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BE7" w:rsidP="00BD1BE7">
      <w:pPr>
        <w:pStyle w:val="Title"/>
      </w:pPr>
      <w:r>
        <w:fldChar w:fldCharType="begin"/>
      </w:r>
      <w:r>
        <w:instrText xml:space="preserve"> TITLE   \* MERGEFORMAT </w:instrText>
      </w:r>
      <w:r>
        <w:fldChar w:fldCharType="separate"/>
      </w:r>
      <w:r>
        <w:t>Assessment Requirements for FWPFGM4205 Monitor regeneration rates</w:t>
      </w:r>
      <w:r>
        <w:fldChar w:fldCharType="end"/>
      </w:r>
    </w:p>
    <w:p w:rsidR="00BD1BE7" w:rsidP="00BD1BE7">
      <w:pPr>
        <w:pStyle w:val="Version"/>
        <w:sectPr w:rsidSect="002E7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1E4" w:rsidP="002E71E4">
      <w:pPr>
        <w:pStyle w:val="SuperHeading"/>
      </w:pPr>
      <w:r w:rsidRPr="002E71E4">
        <w:t>Assessment Requirements for FWPFGM4205 Monitor regeneration rates</w:t>
      </w:r>
    </w:p>
    <w:p w:rsidR="00000000" w:rsidRPr="002E71E4" w:rsidP="002E71E4">
      <w:pPr>
        <w:pStyle w:val="Heading1"/>
      </w:pPr>
      <w:bookmarkStart w:id="1" w:name="O_914715"/>
      <w:bookmarkEnd w:id="1"/>
      <w:r w:rsidRPr="002E71E4">
        <w:t>Modification History</w:t>
      </w:r>
    </w:p>
    <w:tbl>
      <w:tblPr>
        <w:tblW w:w="0" w:type="auto"/>
        <w:tblCellMar>
          <w:left w:w="62" w:type="dxa"/>
          <w:right w:w="62" w:type="dxa"/>
        </w:tblCellMar>
        <w:tblLook w:val="0000"/>
      </w:tblPr>
      <w:tblGrid>
        <w:gridCol w:w="2007"/>
        <w:gridCol w:w="7189"/>
      </w:tblGrid>
      <w:tr w:rsidTr="00BD1B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1E4" w:rsidP="002E71E4">
            <w:pPr>
              <w:pStyle w:val="BodyText"/>
            </w:pPr>
            <w:r w:rsidRPr="002E71E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1E4">
            <w:pPr>
              <w:pStyle w:val="BodyText"/>
              <w:rPr>
                <w:lang w:val="en-NZ"/>
              </w:rPr>
            </w:pPr>
            <w:r w:rsidRPr="002E71E4">
              <w:rPr>
                <w:rStyle w:val="SpecialBold"/>
              </w:rPr>
              <w:t>Comment</w:t>
            </w:r>
          </w:p>
        </w:tc>
      </w:tr>
      <w:tr w:rsidTr="00BD1B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1E4">
            <w:pPr>
              <w:pStyle w:val="BodyText"/>
              <w:rPr>
                <w:lang w:val="en-NZ"/>
              </w:rPr>
            </w:pPr>
            <w:r w:rsidRPr="002E71E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1E4" w:rsidP="002E71E4">
            <w:pPr>
              <w:pStyle w:val="BodyText"/>
            </w:pPr>
            <w:r w:rsidRPr="002E71E4">
              <w:t>Replaces equivalent unit FPIFGM4205B Monitor regeneration rates, which was first released with FPI11 Forest and Forest Products Training Package Version 2.2. This is the first release of this unit in the new standards format.</w:t>
            </w:r>
          </w:p>
          <w:p w:rsidR="00000000" w:rsidRPr="002E71E4" w:rsidP="002E71E4">
            <w:pPr>
              <w:pStyle w:val="BodyText"/>
            </w:pPr>
            <w:r w:rsidRPr="002E71E4">
              <w:t>Assessment requirements now sp</w:t>
            </w:r>
            <w:r w:rsidRPr="002E71E4">
              <w:t>ecify the performance and knowledge evidence, as well as assessment conditions for this unit of competency.  These sections simplify and replace components used in the previous unit format, including ‘Required Skills and Knowledge, Evidence Guide and Range</w:t>
            </w:r>
            <w:r w:rsidRPr="002E71E4">
              <w:t xml:space="preserve"> Statement.</w:t>
            </w:r>
          </w:p>
        </w:tc>
      </w:tr>
    </w:tbl>
    <w:p w:rsidR="00000000" w:rsidRPr="002E71E4" w:rsidP="002E71E4">
      <w:pPr>
        <w:pStyle w:val="BodyText"/>
      </w:pPr>
    </w:p>
    <w:p w:rsidR="00000000" w:rsidRPr="002E71E4" w:rsidP="002E71E4">
      <w:pPr>
        <w:pStyle w:val="AllowPageBreak"/>
      </w:pPr>
    </w:p>
    <w:p w:rsidR="00000000" w:rsidRPr="002E71E4" w:rsidP="002E71E4">
      <w:pPr>
        <w:pStyle w:val="Heading1"/>
      </w:pPr>
      <w:bookmarkStart w:id="2" w:name="O_914716"/>
      <w:bookmarkEnd w:id="2"/>
      <w:r w:rsidRPr="002E71E4">
        <w:t>Performance Evidence</w:t>
      </w:r>
    </w:p>
    <w:p w:rsidR="00000000" w:rsidRPr="002E71E4" w:rsidP="00BD1BE7">
      <w:pPr>
        <w:pStyle w:val="BodyText"/>
      </w:pPr>
      <w:r w:rsidRPr="002E71E4">
        <w:t>A person demonstrating competency in this unit must satisfy all of the elements, performance criteria and foundation skills of this unit.  If a specific volume or frequency is not stated below, then evide</w:t>
      </w:r>
      <w:r w:rsidRPr="002E71E4">
        <w:t>nce must be provided that the following requirements have been performed on at least one occasion:</w:t>
      </w:r>
    </w:p>
    <w:p w:rsidR="00000000" w:rsidRPr="002E71E4" w:rsidP="002E71E4">
      <w:pPr>
        <w:pStyle w:val="ListBullet"/>
      </w:pPr>
      <w:r w:rsidRPr="002E71E4">
        <w:t>follow organisational policies and procedures relevant to monitoring regeneration rates</w:t>
      </w:r>
    </w:p>
    <w:p w:rsidR="00000000" w:rsidRPr="002E71E4" w:rsidP="002E71E4">
      <w:pPr>
        <w:pStyle w:val="ListBullet"/>
      </w:pPr>
      <w:r w:rsidRPr="002E71E4">
        <w:t>accurately and safely monitor regeneration in a sample area</w:t>
      </w:r>
    </w:p>
    <w:p w:rsidR="00000000" w:rsidRPr="002E71E4" w:rsidP="002E71E4">
      <w:pPr>
        <w:pStyle w:val="ListBullet"/>
      </w:pPr>
      <w:r w:rsidRPr="002E71E4">
        <w:t>coordina</w:t>
      </w:r>
      <w:r w:rsidRPr="002E71E4">
        <w:t>te people, resources and equipment for the efficient monitoring of regeneration</w:t>
      </w:r>
    </w:p>
    <w:p w:rsidR="00000000" w:rsidRPr="002E71E4" w:rsidP="002E71E4">
      <w:pPr>
        <w:pStyle w:val="ListBullet"/>
      </w:pPr>
      <w:r w:rsidRPr="002E71E4">
        <w:t>identify methods of improvement for the monitoring of regeneration</w:t>
      </w:r>
    </w:p>
    <w:p w:rsidR="00000000" w:rsidRPr="002E71E4" w:rsidP="002E71E4">
      <w:pPr>
        <w:pStyle w:val="ListBullet"/>
      </w:pPr>
      <w:r w:rsidRPr="002E71E4">
        <w:t>accurately interpret data on regeneration</w:t>
      </w:r>
    </w:p>
    <w:p w:rsidR="00BD1BE7" w:rsidP="002E71E4">
      <w:pPr>
        <w:pStyle w:val="ListBullet"/>
      </w:pPr>
      <w:r w:rsidRPr="002E71E4">
        <w:t>record and report on the outcomes of monitoring regeneration in a forest.</w:t>
      </w:r>
    </w:p>
    <w:p w:rsidR="00BD1BE7" w:rsidP="002E71E4">
      <w:pPr>
        <w:pStyle w:val="ListBullet"/>
      </w:pPr>
    </w:p>
    <w:p w:rsidR="00000000" w:rsidRPr="002E71E4" w:rsidP="002E71E4">
      <w:pPr>
        <w:pStyle w:val="Heading1"/>
      </w:pPr>
      <w:bookmarkStart w:id="3" w:name="O_914717"/>
      <w:bookmarkEnd w:id="3"/>
      <w:r w:rsidRPr="002E71E4">
        <w:t>Knowledge Evidence</w:t>
      </w:r>
    </w:p>
    <w:p w:rsidR="00000000" w:rsidRPr="002E71E4" w:rsidP="00BD1BE7">
      <w:pPr>
        <w:pStyle w:val="BodyText"/>
      </w:pPr>
      <w:r w:rsidRPr="002E71E4">
        <w:t>A person competent in this unit must be able to demonstrate knowledge of:</w:t>
      </w:r>
    </w:p>
    <w:p w:rsidR="00000000" w:rsidRPr="002E71E4" w:rsidP="002E71E4">
      <w:pPr>
        <w:pStyle w:val="ListBullet"/>
      </w:pPr>
      <w:r w:rsidRPr="002E71E4">
        <w:t>organisational and site standards, requirements, policies and procedur</w:t>
      </w:r>
      <w:r w:rsidRPr="002E71E4">
        <w:t>es for monitoring regeneration rates</w:t>
      </w:r>
    </w:p>
    <w:p w:rsidR="00000000" w:rsidRPr="002E71E4" w:rsidP="002E71E4">
      <w:pPr>
        <w:pStyle w:val="ListBullet"/>
      </w:pPr>
      <w:r w:rsidRPr="002E71E4">
        <w:t>environmental risks and hazards in a forest setting</w:t>
      </w:r>
    </w:p>
    <w:p w:rsidR="00000000" w:rsidRPr="002E71E4" w:rsidP="002E71E4">
      <w:pPr>
        <w:pStyle w:val="ListBullet"/>
      </w:pPr>
      <w:r w:rsidRPr="002E71E4">
        <w:t>types and rates of regeneration of the following</w:t>
      </w:r>
    </w:p>
    <w:p w:rsidR="00000000" w:rsidRPr="002E71E4" w:rsidP="002E71E4">
      <w:pPr>
        <w:pStyle w:val="ListBullet2"/>
      </w:pPr>
      <w:r w:rsidRPr="002E71E4">
        <w:t>seeding</w:t>
      </w:r>
    </w:p>
    <w:p w:rsidR="00000000" w:rsidRPr="002E71E4" w:rsidP="002E71E4">
      <w:pPr>
        <w:pStyle w:val="ListBullet2"/>
      </w:pPr>
      <w:r w:rsidRPr="002E71E4">
        <w:t>seedlings</w:t>
      </w:r>
    </w:p>
    <w:p w:rsidR="00000000" w:rsidRPr="002E71E4" w:rsidP="002E71E4">
      <w:pPr>
        <w:pStyle w:val="ListBullet2"/>
      </w:pPr>
      <w:r w:rsidRPr="002E71E4">
        <w:t>coppice</w:t>
      </w:r>
    </w:p>
    <w:p w:rsidR="00000000" w:rsidRPr="002E71E4" w:rsidP="002E71E4">
      <w:pPr>
        <w:pStyle w:val="ListBullet2"/>
      </w:pPr>
      <w:r w:rsidRPr="002E71E4">
        <w:t>standard sprouts</w:t>
      </w:r>
    </w:p>
    <w:p w:rsidR="00000000" w:rsidRPr="002E71E4" w:rsidP="002E71E4">
      <w:pPr>
        <w:pStyle w:val="ListBullet"/>
      </w:pPr>
      <w:r w:rsidRPr="002E71E4">
        <w:t>assessment techniques for regeneration rates, including</w:t>
      </w:r>
    </w:p>
    <w:p w:rsidR="00000000" w:rsidRPr="002E71E4" w:rsidP="002E71E4">
      <w:pPr>
        <w:pStyle w:val="ListBullet2"/>
      </w:pPr>
      <w:r w:rsidRPr="002E71E4">
        <w:t>monitoring germination and survival rates</w:t>
      </w:r>
    </w:p>
    <w:p w:rsidR="00000000" w:rsidRPr="002E71E4" w:rsidP="002E71E4">
      <w:pPr>
        <w:pStyle w:val="ListBullet2"/>
      </w:pPr>
      <w:r w:rsidRPr="002E71E4">
        <w:t>observing the effects of browsing, the distribution of new growth in square metres and regeneration rates</w:t>
      </w:r>
    </w:p>
    <w:p w:rsidR="00000000" w:rsidRPr="002E71E4" w:rsidP="002E71E4">
      <w:pPr>
        <w:pStyle w:val="ListBullet2"/>
      </w:pPr>
      <w:r w:rsidRPr="002E71E4">
        <w:t>calculating basal areas</w:t>
      </w:r>
    </w:p>
    <w:p w:rsidR="00BD1BE7" w:rsidP="002E71E4">
      <w:pPr>
        <w:pStyle w:val="ListBullet"/>
      </w:pPr>
      <w:r w:rsidRPr="002E71E4">
        <w:t>types of tools, and equipment used for measuring regeneration in a forest, and proc</w:t>
      </w:r>
      <w:r w:rsidRPr="002E71E4">
        <w:t>edures for their safe use and maintenance.</w:t>
      </w:r>
    </w:p>
    <w:p w:rsidR="00BD1BE7" w:rsidP="002E71E4">
      <w:pPr>
        <w:pStyle w:val="ListBullet"/>
      </w:pPr>
    </w:p>
    <w:p w:rsidR="00000000" w:rsidRPr="002E71E4" w:rsidP="002E71E4">
      <w:pPr>
        <w:pStyle w:val="Heading1"/>
      </w:pPr>
      <w:bookmarkStart w:id="4" w:name="O_914718"/>
      <w:bookmarkEnd w:id="4"/>
      <w:r w:rsidRPr="002E71E4">
        <w:t>Assessment Conditions</w:t>
      </w:r>
    </w:p>
    <w:p w:rsidR="00000000" w:rsidRPr="002E71E4" w:rsidP="00BD1BE7">
      <w:pPr>
        <w:pStyle w:val="BodyText"/>
      </w:pPr>
      <w:r w:rsidRPr="002E71E4">
        <w:t>The following resources must be made available:</w:t>
      </w:r>
    </w:p>
    <w:p w:rsidR="00000000" w:rsidRPr="002E71E4" w:rsidP="002E71E4">
      <w:pPr>
        <w:pStyle w:val="ListBullet"/>
      </w:pPr>
      <w:r w:rsidRPr="002E71E4">
        <w:t>a forest area that is undergoing regeneration</w:t>
      </w:r>
    </w:p>
    <w:p w:rsidR="00000000" w:rsidRPr="002E71E4" w:rsidP="002E71E4">
      <w:pPr>
        <w:pStyle w:val="ListBullet"/>
      </w:pPr>
      <w:r w:rsidRPr="002E71E4">
        <w:t>organisational policies and procedures relevant to monitoring regeneration rat</w:t>
      </w:r>
      <w:r w:rsidRPr="002E71E4">
        <w:t>es</w:t>
      </w:r>
    </w:p>
    <w:p w:rsidR="00000000" w:rsidRPr="002E71E4" w:rsidP="002E71E4">
      <w:pPr>
        <w:pStyle w:val="ListBullet"/>
      </w:pPr>
      <w:r w:rsidRPr="002E71E4">
        <w:t>relevant personnel for the purposes of communicating information</w:t>
      </w:r>
    </w:p>
    <w:p w:rsidR="00000000" w:rsidRPr="002E71E4" w:rsidP="002E71E4">
      <w:pPr>
        <w:pStyle w:val="ListBullet"/>
      </w:pPr>
      <w:r w:rsidRPr="002E71E4">
        <w:t>PPE suitable to monitor regeneration rates.</w:t>
      </w:r>
    </w:p>
    <w:p w:rsidR="00000000" w:rsidRPr="002E71E4" w:rsidP="002E71E4">
      <w:pPr>
        <w:pStyle w:val="BodyText"/>
      </w:pPr>
    </w:p>
    <w:p w:rsidR="00000000" w:rsidRPr="002E71E4" w:rsidP="00BD1BE7">
      <w:pPr>
        <w:pStyle w:val="BodyText"/>
      </w:pPr>
      <w:r w:rsidRPr="002E71E4">
        <w:t xml:space="preserve">Competency is to be assessed in the workplace or a simulated environment that accurately reflects performance in a real workplace setting. </w:t>
      </w:r>
    </w:p>
    <w:p w:rsidR="00000000" w:rsidRPr="002E71E4" w:rsidP="00BD1BE7">
      <w:pPr>
        <w:pStyle w:val="Heading3"/>
      </w:pPr>
      <w:r w:rsidRPr="002E71E4">
        <w:rPr>
          <w:rStyle w:val="SpecialBold"/>
        </w:rPr>
        <w:t>Assessor requirements</w:t>
      </w:r>
    </w:p>
    <w:p w:rsidR="00000000" w:rsidRPr="002E71E4" w:rsidP="00BD1BE7">
      <w:pPr>
        <w:pStyle w:val="BodyText"/>
      </w:pPr>
      <w:r w:rsidRPr="002E71E4">
        <w:t>Assessors must:</w:t>
      </w:r>
    </w:p>
    <w:p w:rsidR="00000000" w:rsidRPr="002E71E4" w:rsidP="002E71E4">
      <w:pPr>
        <w:pStyle w:val="ListBullet"/>
      </w:pPr>
      <w:r w:rsidRPr="002E71E4">
        <w:t>hold the appropriate assessor competency standards as outlined in regulations; and</w:t>
      </w:r>
    </w:p>
    <w:p w:rsidR="00000000" w:rsidRPr="002E71E4" w:rsidP="002E71E4">
      <w:pPr>
        <w:pStyle w:val="ListBullet"/>
      </w:pPr>
      <w:r w:rsidRPr="002E71E4">
        <w:t>be able to demonstrate vocational competencies at least to the level being assessed; and</w:t>
      </w:r>
    </w:p>
    <w:p w:rsidR="00000000" w:rsidRPr="002E71E4" w:rsidP="002E71E4">
      <w:pPr>
        <w:pStyle w:val="ListBullet"/>
      </w:pPr>
      <w:r w:rsidRPr="002E71E4">
        <w:t>be able to demonstrate how they are continuin</w:t>
      </w:r>
      <w:r w:rsidRPr="002E71E4">
        <w:t>g to develop their VET knowledge and skills as well as maintaining their industry currency and assessor competence.</w:t>
      </w:r>
    </w:p>
    <w:p w:rsidR="00000000" w:rsidRPr="002E71E4" w:rsidP="002E71E4">
      <w:pPr>
        <w:pStyle w:val="AllowPageBreak"/>
      </w:pPr>
    </w:p>
    <w:p w:rsidR="00000000" w:rsidRPr="002E71E4" w:rsidP="002E71E4">
      <w:pPr>
        <w:pStyle w:val="Heading1"/>
      </w:pPr>
      <w:bookmarkStart w:id="5" w:name="O_914721"/>
      <w:bookmarkEnd w:id="5"/>
      <w:r w:rsidRPr="002E71E4">
        <w:t>Links</w:t>
      </w:r>
    </w:p>
    <w:p w:rsidR="00000000" w:rsidRPr="002E71E4" w:rsidP="00BD1BE7">
      <w:pPr>
        <w:pStyle w:val="BodyText"/>
      </w:pPr>
      <w:r w:rsidRPr="002E71E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472DF">
        <w:rPr>
          <w:rStyle w:val="Hyperlink"/>
        </w:rPr>
        <w:t>https://vetnet.gov.au/Pages/TrainingDocs.aspx?q=0d96fe23-5747-4c01-9d6f-3509ff8d3d47</w:t>
      </w:r>
      <w:r>
        <w:fldChar w:fldCharType="end"/>
      </w:r>
    </w:p>
    <w:p w:rsidR="00000000" w:rsidRPr="002E71E4" w:rsidP="002E71E4"/>
    <w:sectPr w:rsidSect="002E7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E4" w:rsidRPr="00BD1BE7" w:rsidP="00BD1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E7" w:rsidP="002E7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1BE7" w:rsidP="002E71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D1BE7" w:rsidP="002E7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1E4" w:rsidRPr="00BD1BE7" w:rsidP="00BD1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E7" w:rsidRPr="002D2AF8" w:rsidP="002E71E4">
    <w:pPr>
      <w:pStyle w:val="Header"/>
      <w:framePr w:wrap="around"/>
    </w:pPr>
    <w:r>
      <w:fldChar w:fldCharType="begin"/>
    </w:r>
    <w:r>
      <w:instrText xml:space="preserve"> TITLE   \* MERGEFORMAT </w:instrText>
    </w:r>
    <w:r>
      <w:fldChar w:fldCharType="separate"/>
    </w:r>
    <w:r>
      <w:t>Assessment Requirements for FWPFGM4205 Monitor regeneration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D1BE7" w:rsidP="002E7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49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26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A0A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1E4"/>
    <w:pPr>
      <w:spacing w:before="360" w:after="60"/>
      <w:outlineLvl w:val="0"/>
    </w:pPr>
    <w:rPr>
      <w:sz w:val="32"/>
    </w:rPr>
  </w:style>
  <w:style w:type="paragraph" w:styleId="Heading2">
    <w:name w:val="heading 2"/>
    <w:basedOn w:val="HeadingBase"/>
    <w:next w:val="BodyText"/>
    <w:link w:val="Heading2Char"/>
    <w:qFormat/>
    <w:rsid w:val="002E71E4"/>
    <w:pPr>
      <w:keepLines/>
      <w:spacing w:before="240" w:after="120"/>
      <w:outlineLvl w:val="1"/>
    </w:pPr>
    <w:rPr>
      <w:sz w:val="28"/>
      <w:szCs w:val="40"/>
    </w:rPr>
  </w:style>
  <w:style w:type="paragraph" w:styleId="Heading3">
    <w:name w:val="heading 3"/>
    <w:basedOn w:val="HeadingBase"/>
    <w:next w:val="BodyText"/>
    <w:link w:val="Heading3Char"/>
    <w:qFormat/>
    <w:rsid w:val="002E71E4"/>
    <w:pPr>
      <w:spacing w:before="180" w:after="120"/>
      <w:outlineLvl w:val="2"/>
    </w:pPr>
    <w:rPr>
      <w:spacing w:val="-10"/>
      <w:kern w:val="32"/>
    </w:rPr>
  </w:style>
  <w:style w:type="paragraph" w:styleId="Heading4">
    <w:name w:val="heading 4"/>
    <w:basedOn w:val="HeadingBase"/>
    <w:next w:val="BodyText"/>
    <w:link w:val="Heading4Char"/>
    <w:qFormat/>
    <w:rsid w:val="002E71E4"/>
    <w:pPr>
      <w:spacing w:before="160" w:after="120"/>
      <w:outlineLvl w:val="3"/>
    </w:pPr>
    <w:rPr>
      <w:sz w:val="22"/>
    </w:rPr>
  </w:style>
  <w:style w:type="paragraph" w:styleId="Heading5">
    <w:name w:val="heading 5"/>
    <w:basedOn w:val="HeadingBase"/>
    <w:next w:val="Normal"/>
    <w:link w:val="Heading5Char"/>
    <w:qFormat/>
    <w:rsid w:val="002E71E4"/>
    <w:pPr>
      <w:spacing w:before="80"/>
      <w:outlineLvl w:val="4"/>
    </w:pPr>
    <w:rPr>
      <w:color w:val="918585"/>
      <w:sz w:val="20"/>
    </w:rPr>
  </w:style>
  <w:style w:type="paragraph" w:styleId="Heading6">
    <w:name w:val="heading 6"/>
    <w:basedOn w:val="HeadingBase"/>
    <w:next w:val="Normal"/>
    <w:link w:val="Heading6Char"/>
    <w:qFormat/>
    <w:rsid w:val="002E71E4"/>
    <w:pPr>
      <w:spacing w:before="60"/>
      <w:outlineLvl w:val="5"/>
    </w:pPr>
    <w:rPr>
      <w:color w:val="918585"/>
      <w:sz w:val="20"/>
    </w:rPr>
  </w:style>
  <w:style w:type="paragraph" w:styleId="Heading7">
    <w:name w:val="heading 7"/>
    <w:basedOn w:val="Normal"/>
    <w:next w:val="Normal"/>
    <w:link w:val="Heading7Char"/>
    <w:qFormat/>
    <w:rsid w:val="002E71E4"/>
    <w:pPr>
      <w:ind w:left="720"/>
      <w:outlineLvl w:val="6"/>
    </w:pPr>
    <w:rPr>
      <w:i/>
    </w:rPr>
  </w:style>
  <w:style w:type="paragraph" w:styleId="Heading8">
    <w:name w:val="heading 8"/>
    <w:basedOn w:val="Normal"/>
    <w:next w:val="Normal"/>
    <w:link w:val="Heading8Char"/>
    <w:qFormat/>
    <w:rsid w:val="002E71E4"/>
    <w:pPr>
      <w:ind w:left="720"/>
      <w:outlineLvl w:val="7"/>
    </w:pPr>
    <w:rPr>
      <w:i/>
    </w:rPr>
  </w:style>
  <w:style w:type="paragraph" w:styleId="Heading9">
    <w:name w:val="heading 9"/>
    <w:basedOn w:val="Normal"/>
    <w:next w:val="Normal"/>
    <w:link w:val="Heading9Char"/>
    <w:qFormat/>
    <w:rsid w:val="002E71E4"/>
    <w:pPr>
      <w:ind w:left="720"/>
      <w:outlineLvl w:val="8"/>
    </w:pPr>
    <w:rPr>
      <w:i/>
    </w:rPr>
  </w:style>
  <w:style w:type="character" w:default="1" w:styleId="DefaultParagraphFont">
    <w:name w:val="Default Paragraph Font"/>
    <w:uiPriority w:val="1"/>
    <w:unhideWhenUsed/>
    <w:rsid w:val="002E7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1E4"/>
  </w:style>
  <w:style w:type="character" w:customStyle="1" w:styleId="Heading1Char">
    <w:name w:val="Heading 1 Char"/>
    <w:basedOn w:val="DefaultParagraphFont"/>
    <w:link w:val="Heading1"/>
    <w:rsid w:val="002E71E4"/>
    <w:rPr>
      <w:rFonts w:ascii="Times New Roman" w:eastAsia="Times New Roman" w:hAnsi="Times New Roman" w:cs="Times New Roman"/>
      <w:b/>
      <w:sz w:val="32"/>
      <w:szCs w:val="20"/>
      <w:lang w:eastAsia="en-US"/>
    </w:rPr>
  </w:style>
  <w:style w:type="paragraph" w:styleId="BodyText">
    <w:name w:val="Body Text"/>
    <w:basedOn w:val="Normal"/>
    <w:link w:val="BodyTextChar"/>
    <w:rsid w:val="002E7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1E4"/>
    <w:rPr>
      <w:rFonts w:ascii="Times New Roman" w:eastAsia="Times New Roman" w:hAnsi="Times New Roman" w:cs="Times New Roman"/>
      <w:sz w:val="24"/>
      <w:lang w:eastAsia="en-US"/>
    </w:rPr>
  </w:style>
  <w:style w:type="paragraph" w:styleId="ListBullet">
    <w:name w:val="List Bullet"/>
    <w:basedOn w:val="List"/>
    <w:rsid w:val="002E71E4"/>
    <w:pPr>
      <w:numPr>
        <w:numId w:val="12"/>
      </w:numPr>
      <w:tabs>
        <w:tab w:val="clear" w:pos="340"/>
      </w:tabs>
      <w:spacing w:before="40" w:after="40"/>
    </w:pPr>
  </w:style>
  <w:style w:type="character" w:customStyle="1" w:styleId="SpecialBold">
    <w:name w:val="Special Bold"/>
    <w:basedOn w:val="DefaultParagraphFont"/>
    <w:rsid w:val="002E71E4"/>
    <w:rPr>
      <w:b/>
      <w:spacing w:val="0"/>
    </w:rPr>
  </w:style>
  <w:style w:type="paragraph" w:styleId="ListBullet2">
    <w:name w:val="List Bullet 2"/>
    <w:basedOn w:val="List2"/>
    <w:rsid w:val="002E71E4"/>
    <w:pPr>
      <w:numPr>
        <w:numId w:val="13"/>
      </w:numPr>
      <w:tabs>
        <w:tab w:val="clear" w:pos="680"/>
      </w:tabs>
    </w:pPr>
  </w:style>
  <w:style w:type="paragraph" w:customStyle="1" w:styleId="SuperHeading">
    <w:name w:val="SuperHeading"/>
    <w:basedOn w:val="Normal"/>
    <w:rsid w:val="002E71E4"/>
    <w:pPr>
      <w:spacing w:before="240" w:after="120"/>
      <w:outlineLvl w:val="0"/>
    </w:pPr>
    <w:rPr>
      <w:rFonts w:ascii="Times New Roman" w:hAnsi="Times New Roman"/>
      <w:b/>
      <w:sz w:val="32"/>
    </w:rPr>
  </w:style>
  <w:style w:type="paragraph" w:customStyle="1" w:styleId="AllowPageBreak">
    <w:name w:val="AllowPageBreak"/>
    <w:rsid w:val="002E7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1E4"/>
    <w:rPr>
      <w:rFonts w:ascii="Courier New" w:eastAsia="Times New Roman" w:hAnsi="Courier New" w:cs="Times New Roman"/>
      <w:i/>
      <w:szCs w:val="20"/>
      <w:lang w:eastAsia="en-US"/>
    </w:rPr>
  </w:style>
  <w:style w:type="paragraph" w:customStyle="1" w:styleId="HeadingBase">
    <w:name w:val="Heading Base"/>
    <w:rsid w:val="002E7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1E4"/>
    <w:pPr>
      <w:tabs>
        <w:tab w:val="right" w:leader="dot" w:pos="9072"/>
      </w:tabs>
      <w:ind w:left="567"/>
    </w:pPr>
    <w:rPr>
      <w:szCs w:val="22"/>
    </w:rPr>
  </w:style>
  <w:style w:type="paragraph" w:customStyle="1" w:styleId="TOCBase">
    <w:name w:val="TOC Base"/>
    <w:rsid w:val="002E7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1E4"/>
    <w:pPr>
      <w:tabs>
        <w:tab w:val="right" w:leader="dot" w:pos="9072"/>
      </w:tabs>
      <w:spacing w:before="40" w:after="40"/>
      <w:ind w:left="284"/>
    </w:pPr>
    <w:rPr>
      <w:rFonts w:ascii="Times New Roman" w:hAnsi="Times New Roman"/>
    </w:rPr>
  </w:style>
  <w:style w:type="paragraph" w:styleId="TOC1">
    <w:name w:val="toc 1"/>
    <w:basedOn w:val="TOCBase"/>
    <w:next w:val="Normal"/>
    <w:rsid w:val="002E7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1E4"/>
    <w:rPr>
      <w:rFonts w:ascii="Times New Roman" w:eastAsia="Times New Roman" w:hAnsi="Times New Roman" w:cs="Times New Roman"/>
      <w:sz w:val="16"/>
      <w:lang w:eastAsia="en-US"/>
    </w:rPr>
  </w:style>
  <w:style w:type="paragraph" w:styleId="Title">
    <w:name w:val="Title"/>
    <w:basedOn w:val="HeadingBase"/>
    <w:link w:val="TitleChar"/>
    <w:qFormat/>
    <w:rsid w:val="002E71E4"/>
    <w:pPr>
      <w:spacing w:before="5040"/>
      <w:jc w:val="center"/>
    </w:pPr>
    <w:rPr>
      <w:sz w:val="48"/>
      <w:szCs w:val="72"/>
      <w:lang w:val="en-US"/>
    </w:rPr>
  </w:style>
  <w:style w:type="character" w:customStyle="1" w:styleId="TitleChar">
    <w:name w:val="Title Char"/>
    <w:basedOn w:val="DefaultParagraphFont"/>
    <w:link w:val="Title"/>
    <w:rsid w:val="002E7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1E4"/>
    <w:pPr>
      <w:tabs>
        <w:tab w:val="left" w:pos="3600"/>
        <w:tab w:val="left" w:pos="3958"/>
      </w:tabs>
    </w:pPr>
  </w:style>
  <w:style w:type="paragraph" w:styleId="List">
    <w:name w:val="List"/>
    <w:basedOn w:val="BodyText"/>
    <w:next w:val="BodyText"/>
    <w:rsid w:val="002E71E4"/>
    <w:pPr>
      <w:tabs>
        <w:tab w:val="left" w:pos="340"/>
      </w:tabs>
      <w:spacing w:before="60" w:after="60"/>
      <w:ind w:left="340" w:hanging="340"/>
    </w:pPr>
  </w:style>
  <w:style w:type="paragraph" w:customStyle="1" w:styleId="Note">
    <w:name w:val="Note"/>
    <w:basedOn w:val="BodyText"/>
    <w:rsid w:val="002E7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1E4"/>
    <w:pPr>
      <w:framePr w:wrap="auto" w:hAnchor="text" w:y="6049"/>
    </w:pPr>
    <w:rPr>
      <w:color w:val="000000"/>
      <w:sz w:val="40"/>
    </w:rPr>
  </w:style>
  <w:style w:type="paragraph" w:customStyle="1" w:styleId="TOCTitle">
    <w:name w:val="TOCTitle"/>
    <w:basedOn w:val="Heading1"/>
    <w:rsid w:val="002E71E4"/>
    <w:pPr>
      <w:spacing w:after="240"/>
      <w:jc w:val="center"/>
      <w:outlineLvl w:val="9"/>
    </w:pPr>
    <w:rPr>
      <w:caps/>
    </w:rPr>
  </w:style>
  <w:style w:type="paragraph" w:customStyle="1" w:styleId="Version">
    <w:name w:val="Version"/>
    <w:rsid w:val="002E7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1E4"/>
    <w:pPr>
      <w:keepNext w:val="0"/>
      <w:tabs>
        <w:tab w:val="right" w:pos="4176"/>
      </w:tabs>
      <w:ind w:left="198" w:hanging="198"/>
    </w:pPr>
    <w:rPr>
      <w:rFonts w:ascii="Garamond" w:hAnsi="Garamond"/>
    </w:rPr>
  </w:style>
  <w:style w:type="paragraph" w:styleId="IndexHeading">
    <w:name w:val="index heading"/>
    <w:basedOn w:val="Normal"/>
    <w:next w:val="Index1"/>
    <w:semiHidden/>
    <w:rsid w:val="002E71E4"/>
    <w:pPr>
      <w:spacing w:before="120" w:after="120"/>
    </w:pPr>
    <w:rPr>
      <w:rFonts w:ascii="Arial" w:hAnsi="Arial"/>
      <w:b/>
      <w:color w:val="918585"/>
      <w:sz w:val="24"/>
    </w:rPr>
  </w:style>
  <w:style w:type="paragraph" w:styleId="Header">
    <w:name w:val="header"/>
    <w:basedOn w:val="Normal"/>
    <w:link w:val="HeaderChar"/>
    <w:rsid w:val="002E7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1E4"/>
    <w:rPr>
      <w:rFonts w:ascii="Times New Roman" w:eastAsia="Times New Roman" w:hAnsi="Times New Roman" w:cs="Times New Roman"/>
      <w:sz w:val="16"/>
      <w:szCs w:val="20"/>
      <w:lang w:val="en-GB" w:eastAsia="en-US"/>
    </w:rPr>
  </w:style>
  <w:style w:type="paragraph" w:customStyle="1" w:styleId="Chapter">
    <w:name w:val="Chapter"/>
    <w:basedOn w:val="Normal"/>
    <w:rsid w:val="002E71E4"/>
    <w:pPr>
      <w:spacing w:before="240"/>
    </w:pPr>
    <w:rPr>
      <w:rFonts w:ascii="Times New Roman" w:hAnsi="Times New Roman"/>
      <w:smallCaps/>
      <w:spacing w:val="80"/>
      <w:sz w:val="28"/>
    </w:rPr>
  </w:style>
  <w:style w:type="paragraph" w:customStyle="1" w:styleId="InChapter">
    <w:name w:val="InChapter"/>
    <w:basedOn w:val="Heading3"/>
    <w:rsid w:val="002E71E4"/>
    <w:pPr>
      <w:spacing w:after="240"/>
      <w:outlineLvl w:val="9"/>
    </w:pPr>
    <w:rPr>
      <w:noProof/>
    </w:rPr>
  </w:style>
  <w:style w:type="paragraph" w:styleId="Index2">
    <w:name w:val="index 2"/>
    <w:basedOn w:val="Normal"/>
    <w:next w:val="Normal"/>
    <w:semiHidden/>
    <w:rsid w:val="002E71E4"/>
    <w:pPr>
      <w:tabs>
        <w:tab w:val="right" w:pos="4176"/>
      </w:tabs>
      <w:ind w:left="568" w:hanging="284"/>
    </w:pPr>
    <w:rPr>
      <w:rFonts w:ascii="Garamond" w:hAnsi="Garamond"/>
    </w:rPr>
  </w:style>
  <w:style w:type="paragraph" w:customStyle="1" w:styleId="Byline">
    <w:name w:val="Byline"/>
    <w:rsid w:val="002E7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1E4"/>
    <w:pPr>
      <w:tabs>
        <w:tab w:val="clear" w:pos="3600"/>
        <w:tab w:val="clear" w:pos="3958"/>
      </w:tabs>
      <w:jc w:val="right"/>
    </w:pPr>
  </w:style>
  <w:style w:type="character" w:styleId="Emphasis">
    <w:name w:val="Emphasis"/>
    <w:basedOn w:val="DefaultParagraphFont"/>
    <w:qFormat/>
    <w:rsid w:val="002E71E4"/>
    <w:rPr>
      <w:i/>
    </w:rPr>
  </w:style>
  <w:style w:type="paragraph" w:styleId="Caption">
    <w:name w:val="caption"/>
    <w:basedOn w:val="BodyText"/>
    <w:next w:val="Normal"/>
    <w:qFormat/>
    <w:rsid w:val="002E71E4"/>
    <w:pPr>
      <w:framePr w:w="2268" w:hSpace="181" w:vSpace="181" w:wrap="around" w:vAnchor="text" w:hAnchor="page" w:x="1135" w:y="285" w:anchorLock="1"/>
    </w:pPr>
    <w:rPr>
      <w:i/>
    </w:rPr>
  </w:style>
  <w:style w:type="paragraph" w:customStyle="1" w:styleId="MiniTOCTitle">
    <w:name w:val="MiniTOCTitle"/>
    <w:basedOn w:val="Heading4"/>
    <w:rsid w:val="002E71E4"/>
    <w:pPr>
      <w:spacing w:before="240"/>
      <w:outlineLvl w:val="9"/>
    </w:pPr>
    <w:rPr>
      <w:noProof/>
      <w:sz w:val="24"/>
    </w:rPr>
  </w:style>
  <w:style w:type="paragraph" w:customStyle="1" w:styleId="MiniTOCItem">
    <w:name w:val="MiniTOCItem"/>
    <w:basedOn w:val="ListBullet"/>
    <w:rsid w:val="002E71E4"/>
    <w:pPr>
      <w:numPr>
        <w:numId w:val="0"/>
      </w:numPr>
      <w:tabs>
        <w:tab w:val="right" w:leader="dot" w:pos="6521"/>
      </w:tabs>
      <w:spacing w:before="0" w:after="0"/>
    </w:pPr>
  </w:style>
  <w:style w:type="paragraph" w:customStyle="1" w:styleId="TOFTitle">
    <w:name w:val="TOFTitle"/>
    <w:basedOn w:val="TOCTitle"/>
    <w:rsid w:val="002E71E4"/>
  </w:style>
  <w:style w:type="paragraph" w:styleId="TableofFigures">
    <w:name w:val="table of figures"/>
    <w:basedOn w:val="Normal"/>
    <w:next w:val="Normal"/>
    <w:semiHidden/>
    <w:rsid w:val="002E71E4"/>
    <w:pPr>
      <w:tabs>
        <w:tab w:val="right" w:leader="dot" w:pos="9072"/>
      </w:tabs>
      <w:ind w:left="970" w:hanging="403"/>
    </w:pPr>
    <w:rPr>
      <w:rFonts w:ascii="Times New Roman" w:hAnsi="Times New Roman"/>
      <w:b/>
    </w:rPr>
  </w:style>
  <w:style w:type="paragraph" w:styleId="ListNumber">
    <w:name w:val="List Number"/>
    <w:basedOn w:val="List"/>
    <w:rsid w:val="002E71E4"/>
    <w:pPr>
      <w:numPr>
        <w:numId w:val="15"/>
      </w:numPr>
      <w:tabs>
        <w:tab w:val="clear" w:pos="340"/>
      </w:tabs>
    </w:pPr>
  </w:style>
  <w:style w:type="character" w:customStyle="1" w:styleId="WingdingSymbols">
    <w:name w:val="Wingding Symbols"/>
    <w:rsid w:val="002E71E4"/>
    <w:rPr>
      <w:rFonts w:ascii="Wingdings" w:hAnsi="Wingdings"/>
    </w:rPr>
  </w:style>
  <w:style w:type="paragraph" w:customStyle="1" w:styleId="TableHeading">
    <w:name w:val="Table Heading"/>
    <w:basedOn w:val="HeadingBase"/>
    <w:rsid w:val="002E71E4"/>
    <w:pPr>
      <w:keepLines/>
      <w:pBdr>
        <w:bottom w:val="single" w:sz="6" w:space="1" w:color="918585"/>
      </w:pBdr>
      <w:spacing w:before="240"/>
    </w:pPr>
  </w:style>
  <w:style w:type="character" w:customStyle="1" w:styleId="HotSpot">
    <w:name w:val="HotSpot"/>
    <w:rsid w:val="002E71E4"/>
    <w:rPr>
      <w:color w:val="0033CC"/>
      <w:u w:val="none"/>
    </w:rPr>
  </w:style>
  <w:style w:type="paragraph" w:customStyle="1" w:styleId="BodyTextRight">
    <w:name w:val="Body Text Right"/>
    <w:basedOn w:val="BodyText"/>
    <w:rsid w:val="002E71E4"/>
    <w:pPr>
      <w:spacing w:before="0" w:after="0"/>
      <w:jc w:val="right"/>
    </w:pPr>
  </w:style>
  <w:style w:type="paragraph" w:styleId="Index3">
    <w:name w:val="index 3"/>
    <w:basedOn w:val="ListNumber2"/>
    <w:next w:val="Normal"/>
    <w:semiHidden/>
    <w:rsid w:val="002E71E4"/>
    <w:pPr>
      <w:numPr>
        <w:numId w:val="0"/>
      </w:numPr>
      <w:tabs>
        <w:tab w:val="right" w:leader="dot" w:pos="4176"/>
      </w:tabs>
    </w:pPr>
  </w:style>
  <w:style w:type="paragraph" w:styleId="ListNumber2">
    <w:name w:val="List Number 2"/>
    <w:basedOn w:val="List2"/>
    <w:rsid w:val="002E71E4"/>
    <w:pPr>
      <w:numPr>
        <w:numId w:val="10"/>
      </w:numPr>
      <w:tabs>
        <w:tab w:val="clear" w:pos="1060"/>
      </w:tabs>
    </w:pPr>
  </w:style>
  <w:style w:type="paragraph" w:customStyle="1" w:styleId="MarginNote">
    <w:name w:val="Margin Note"/>
    <w:basedOn w:val="BodyText"/>
    <w:rsid w:val="002E7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1E4"/>
    <w:rPr>
      <w:sz w:val="32"/>
    </w:rPr>
  </w:style>
  <w:style w:type="paragraph" w:customStyle="1" w:styleId="HeadingProcedure">
    <w:name w:val="Heading Procedure"/>
    <w:basedOn w:val="HeadingBase"/>
    <w:next w:val="Normal"/>
    <w:rsid w:val="002E71E4"/>
    <w:pPr>
      <w:tabs>
        <w:tab w:val="left" w:pos="0"/>
      </w:tabs>
      <w:spacing w:before="120" w:after="60"/>
    </w:pPr>
    <w:rPr>
      <w:i/>
      <w:color w:val="918585"/>
      <w:sz w:val="22"/>
    </w:rPr>
  </w:style>
  <w:style w:type="paragraph" w:customStyle="1" w:styleId="TableBodyText">
    <w:name w:val="Table Body Text"/>
    <w:basedOn w:val="BodyText"/>
    <w:rsid w:val="002E71E4"/>
    <w:pPr>
      <w:spacing w:before="60" w:after="60"/>
    </w:pPr>
  </w:style>
  <w:style w:type="paragraph" w:styleId="ListContinue">
    <w:name w:val="List Continue"/>
    <w:basedOn w:val="List"/>
    <w:rsid w:val="002E71E4"/>
    <w:pPr>
      <w:ind w:firstLine="0"/>
    </w:pPr>
  </w:style>
  <w:style w:type="paragraph" w:customStyle="1" w:styleId="ListNote">
    <w:name w:val="List Note"/>
    <w:basedOn w:val="List"/>
    <w:rsid w:val="002E71E4"/>
    <w:pPr>
      <w:pBdr>
        <w:top w:val="single" w:sz="6" w:space="2" w:color="918585"/>
        <w:bottom w:val="single" w:sz="6" w:space="2" w:color="918585"/>
      </w:pBdr>
      <w:tabs>
        <w:tab w:val="left" w:pos="1021"/>
      </w:tabs>
      <w:ind w:firstLine="0"/>
    </w:pPr>
  </w:style>
  <w:style w:type="paragraph" w:customStyle="1" w:styleId="Warning">
    <w:name w:val="Warning"/>
    <w:basedOn w:val="BodyText"/>
    <w:rsid w:val="002E71E4"/>
    <w:pPr>
      <w:shd w:val="clear" w:color="auto" w:fill="D9D9D9"/>
      <w:tabs>
        <w:tab w:val="left" w:pos="992"/>
      </w:tabs>
      <w:ind w:left="119" w:right="119"/>
    </w:pPr>
    <w:rPr>
      <w:sz w:val="20"/>
    </w:rPr>
  </w:style>
  <w:style w:type="paragraph" w:customStyle="1" w:styleId="MarginIcons">
    <w:name w:val="Margin Icons"/>
    <w:basedOn w:val="BodyText"/>
    <w:rsid w:val="002E7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1E4"/>
    <w:rPr>
      <w:rFonts w:ascii="Courier New" w:hAnsi="Courier New"/>
    </w:rPr>
  </w:style>
  <w:style w:type="paragraph" w:customStyle="1" w:styleId="NoteBullet">
    <w:name w:val="Note Bullet"/>
    <w:basedOn w:val="Note"/>
    <w:rsid w:val="002E71E4"/>
    <w:pPr>
      <w:tabs>
        <w:tab w:val="clear" w:pos="680"/>
      </w:tabs>
      <w:spacing w:before="60" w:after="60"/>
    </w:pPr>
  </w:style>
  <w:style w:type="paragraph" w:customStyle="1" w:styleId="SubHeading2">
    <w:name w:val="SubHeading2"/>
    <w:basedOn w:val="HeadingBase"/>
    <w:rsid w:val="002E71E4"/>
    <w:pPr>
      <w:spacing w:before="240" w:after="60"/>
    </w:pPr>
    <w:rPr>
      <w:sz w:val="20"/>
    </w:rPr>
  </w:style>
  <w:style w:type="paragraph" w:customStyle="1" w:styleId="SubHeading1">
    <w:name w:val="SubHeading1"/>
    <w:basedOn w:val="HeadingBase"/>
    <w:rsid w:val="002E71E4"/>
    <w:pPr>
      <w:spacing w:before="240" w:after="60"/>
    </w:pPr>
    <w:rPr>
      <w:color w:val="918585"/>
      <w:sz w:val="22"/>
    </w:rPr>
  </w:style>
  <w:style w:type="paragraph" w:customStyle="1" w:styleId="SideHeading">
    <w:name w:val="Side Heading"/>
    <w:basedOn w:val="HeadingBase"/>
    <w:rsid w:val="002E7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1E4"/>
    <w:pPr>
      <w:tabs>
        <w:tab w:val="num" w:pos="360"/>
      </w:tabs>
    </w:pPr>
  </w:style>
  <w:style w:type="paragraph" w:styleId="PlainText">
    <w:name w:val="Plain Text"/>
    <w:basedOn w:val="Normal"/>
    <w:link w:val="PlainTextChar"/>
    <w:rsid w:val="002E71E4"/>
    <w:rPr>
      <w:sz w:val="20"/>
    </w:rPr>
  </w:style>
  <w:style w:type="character" w:customStyle="1" w:styleId="PlainTextChar">
    <w:name w:val="Plain Text Char"/>
    <w:basedOn w:val="DefaultParagraphFont"/>
    <w:link w:val="PlainText"/>
    <w:rsid w:val="002E71E4"/>
    <w:rPr>
      <w:rFonts w:ascii="Courier New" w:eastAsia="Times New Roman" w:hAnsi="Courier New" w:cs="Times New Roman"/>
      <w:sz w:val="20"/>
      <w:szCs w:val="20"/>
      <w:lang w:eastAsia="en-US"/>
    </w:rPr>
  </w:style>
  <w:style w:type="character" w:customStyle="1" w:styleId="MenuOption">
    <w:name w:val="Menu Option"/>
    <w:basedOn w:val="DefaultParagraphFont"/>
    <w:rsid w:val="002E71E4"/>
    <w:rPr>
      <w:b/>
      <w:smallCaps/>
    </w:rPr>
  </w:style>
  <w:style w:type="paragraph" w:customStyle="1" w:styleId="TableListNumber">
    <w:name w:val="Table List Number"/>
    <w:basedOn w:val="ListNumber"/>
    <w:rsid w:val="002E71E4"/>
    <w:pPr>
      <w:numPr>
        <w:numId w:val="0"/>
      </w:numPr>
    </w:pPr>
  </w:style>
  <w:style w:type="paragraph" w:styleId="TOC4">
    <w:name w:val="toc 4"/>
    <w:basedOn w:val="TOCBase"/>
    <w:next w:val="Normal"/>
    <w:semiHidden/>
    <w:rsid w:val="002E71E4"/>
    <w:pPr>
      <w:tabs>
        <w:tab w:val="right" w:leader="dot" w:pos="9071"/>
      </w:tabs>
      <w:ind w:left="1701"/>
    </w:pPr>
  </w:style>
  <w:style w:type="paragraph" w:customStyle="1" w:styleId="ListAlpha">
    <w:name w:val="List Alpha"/>
    <w:basedOn w:val="List"/>
    <w:rsid w:val="002E71E4"/>
    <w:pPr>
      <w:numPr>
        <w:numId w:val="9"/>
      </w:numPr>
    </w:pPr>
  </w:style>
  <w:style w:type="paragraph" w:customStyle="1" w:styleId="ListAlpha2">
    <w:name w:val="List Alpha 2"/>
    <w:basedOn w:val="List2"/>
    <w:rsid w:val="002E71E4"/>
    <w:pPr>
      <w:numPr>
        <w:numId w:val="8"/>
      </w:numPr>
    </w:pPr>
  </w:style>
  <w:style w:type="paragraph" w:styleId="List2">
    <w:name w:val="List 2"/>
    <w:basedOn w:val="BodyText"/>
    <w:rsid w:val="002E71E4"/>
    <w:pPr>
      <w:tabs>
        <w:tab w:val="left" w:pos="680"/>
      </w:tabs>
      <w:spacing w:before="60" w:after="60"/>
      <w:ind w:left="680" w:hanging="340"/>
    </w:pPr>
  </w:style>
  <w:style w:type="paragraph" w:styleId="List3">
    <w:name w:val="List 3"/>
    <w:basedOn w:val="BodyText"/>
    <w:rsid w:val="002E71E4"/>
    <w:pPr>
      <w:tabs>
        <w:tab w:val="left" w:pos="1021"/>
      </w:tabs>
      <w:spacing w:before="60" w:after="60"/>
      <w:ind w:left="1020" w:hanging="340"/>
    </w:pPr>
  </w:style>
  <w:style w:type="paragraph" w:styleId="List4">
    <w:name w:val="List 4"/>
    <w:basedOn w:val="BodyText"/>
    <w:rsid w:val="002E71E4"/>
    <w:pPr>
      <w:tabs>
        <w:tab w:val="left" w:pos="1361"/>
      </w:tabs>
      <w:spacing w:before="60" w:after="60"/>
      <w:ind w:left="1361" w:hanging="340"/>
    </w:pPr>
  </w:style>
  <w:style w:type="paragraph" w:styleId="List5">
    <w:name w:val="List 5"/>
    <w:basedOn w:val="BodyText"/>
    <w:rsid w:val="002E71E4"/>
    <w:pPr>
      <w:tabs>
        <w:tab w:val="left" w:pos="1701"/>
      </w:tabs>
      <w:spacing w:before="60" w:after="60"/>
      <w:ind w:left="1701" w:hanging="340"/>
    </w:pPr>
  </w:style>
  <w:style w:type="paragraph" w:styleId="ListBullet3">
    <w:name w:val="List Bullet 3"/>
    <w:basedOn w:val="List3"/>
    <w:rsid w:val="002E71E4"/>
    <w:pPr>
      <w:numPr>
        <w:numId w:val="14"/>
      </w:numPr>
      <w:tabs>
        <w:tab w:val="clear" w:pos="1021"/>
      </w:tabs>
      <w:ind w:left="1037" w:hanging="357"/>
    </w:pPr>
  </w:style>
  <w:style w:type="paragraph" w:styleId="ListBullet4">
    <w:name w:val="List Bullet 4"/>
    <w:basedOn w:val="List4"/>
    <w:rsid w:val="002E71E4"/>
    <w:pPr>
      <w:numPr>
        <w:numId w:val="3"/>
      </w:numPr>
      <w:tabs>
        <w:tab w:val="clear" w:pos="1361"/>
      </w:tabs>
    </w:pPr>
  </w:style>
  <w:style w:type="paragraph" w:styleId="ListBullet5">
    <w:name w:val="List Bullet 5"/>
    <w:basedOn w:val="List5"/>
    <w:rsid w:val="002E71E4"/>
    <w:pPr>
      <w:numPr>
        <w:numId w:val="4"/>
      </w:numPr>
    </w:pPr>
  </w:style>
  <w:style w:type="paragraph" w:styleId="ListContinue2">
    <w:name w:val="List Continue 2"/>
    <w:basedOn w:val="List2"/>
    <w:rsid w:val="002E71E4"/>
    <w:pPr>
      <w:ind w:firstLine="0"/>
    </w:pPr>
  </w:style>
  <w:style w:type="paragraph" w:styleId="ListContinue3">
    <w:name w:val="List Continue 3"/>
    <w:basedOn w:val="List3"/>
    <w:rsid w:val="002E71E4"/>
    <w:pPr>
      <w:ind w:left="1021" w:firstLine="0"/>
    </w:pPr>
  </w:style>
  <w:style w:type="paragraph" w:styleId="ListContinue4">
    <w:name w:val="List Continue 4"/>
    <w:basedOn w:val="List4"/>
    <w:rsid w:val="002E71E4"/>
    <w:pPr>
      <w:ind w:firstLine="0"/>
    </w:pPr>
  </w:style>
  <w:style w:type="paragraph" w:styleId="ListContinue5">
    <w:name w:val="List Continue 5"/>
    <w:basedOn w:val="List5"/>
    <w:rsid w:val="002E71E4"/>
    <w:pPr>
      <w:ind w:firstLine="0"/>
    </w:pPr>
  </w:style>
  <w:style w:type="paragraph" w:styleId="ListNumber3">
    <w:name w:val="List Number 3"/>
    <w:basedOn w:val="List3"/>
    <w:rsid w:val="002E71E4"/>
    <w:pPr>
      <w:numPr>
        <w:numId w:val="5"/>
      </w:numPr>
    </w:pPr>
  </w:style>
  <w:style w:type="paragraph" w:styleId="ListNumber4">
    <w:name w:val="List Number 4"/>
    <w:basedOn w:val="List4"/>
    <w:rsid w:val="002E71E4"/>
    <w:pPr>
      <w:numPr>
        <w:numId w:val="6"/>
      </w:numPr>
    </w:pPr>
  </w:style>
  <w:style w:type="paragraph" w:styleId="ListNumber5">
    <w:name w:val="List Number 5"/>
    <w:basedOn w:val="List5"/>
    <w:rsid w:val="002E71E4"/>
    <w:pPr>
      <w:numPr>
        <w:numId w:val="7"/>
      </w:numPr>
    </w:pPr>
  </w:style>
  <w:style w:type="paragraph" w:styleId="BlockText">
    <w:name w:val="Block Text"/>
    <w:basedOn w:val="Normal"/>
    <w:rsid w:val="002E71E4"/>
    <w:pPr>
      <w:spacing w:after="120"/>
      <w:ind w:left="1440" w:right="1440"/>
    </w:pPr>
  </w:style>
  <w:style w:type="character" w:customStyle="1" w:styleId="Subscript">
    <w:name w:val="Subscript"/>
    <w:basedOn w:val="DefaultParagraphFont"/>
    <w:rsid w:val="002E71E4"/>
    <w:rPr>
      <w:sz w:val="16"/>
      <w:vertAlign w:val="subscript"/>
    </w:rPr>
  </w:style>
  <w:style w:type="character" w:customStyle="1" w:styleId="Superscript">
    <w:name w:val="Superscript"/>
    <w:basedOn w:val="DefaultParagraphFont"/>
    <w:rsid w:val="002E71E4"/>
    <w:rPr>
      <w:sz w:val="16"/>
      <w:vertAlign w:val="superscript"/>
    </w:rPr>
  </w:style>
  <w:style w:type="character" w:customStyle="1" w:styleId="Symbols">
    <w:name w:val="Symbols"/>
    <w:basedOn w:val="DefaultParagraphFont"/>
    <w:rsid w:val="002E71E4"/>
    <w:rPr>
      <w:rFonts w:ascii="Symbol" w:hAnsi="Symbol"/>
    </w:rPr>
  </w:style>
  <w:style w:type="character" w:customStyle="1" w:styleId="MenuOptions">
    <w:name w:val="Menu Options"/>
    <w:basedOn w:val="DefaultParagraphFont"/>
    <w:rsid w:val="002E71E4"/>
    <w:rPr>
      <w:rFonts w:ascii="Arial Narrow" w:hAnsi="Arial Narrow"/>
      <w:smallCaps/>
    </w:rPr>
  </w:style>
  <w:style w:type="character" w:customStyle="1" w:styleId="Buttons">
    <w:name w:val="Buttons"/>
    <w:basedOn w:val="DefaultParagraphFont"/>
    <w:rsid w:val="002E71E4"/>
    <w:rPr>
      <w:b/>
    </w:rPr>
  </w:style>
  <w:style w:type="character" w:customStyle="1" w:styleId="Underlined">
    <w:name w:val="Underlined"/>
    <w:basedOn w:val="DefaultParagraphFont"/>
    <w:rsid w:val="002E71E4"/>
    <w:rPr>
      <w:u w:val="single"/>
    </w:rPr>
  </w:style>
  <w:style w:type="paragraph" w:customStyle="1" w:styleId="TableBodyTextRight">
    <w:name w:val="Table Body Text Right"/>
    <w:basedOn w:val="TableBodyText"/>
    <w:rsid w:val="002E71E4"/>
    <w:pPr>
      <w:widowControl w:val="0"/>
      <w:autoSpaceDE w:val="0"/>
      <w:autoSpaceDN w:val="0"/>
      <w:adjustRightInd w:val="0"/>
      <w:jc w:val="right"/>
    </w:pPr>
    <w:rPr>
      <w:rFonts w:cs="Arial"/>
      <w:szCs w:val="18"/>
    </w:rPr>
  </w:style>
  <w:style w:type="paragraph" w:customStyle="1" w:styleId="CopyrightText">
    <w:name w:val="Copyright Text"/>
    <w:basedOn w:val="BodyText"/>
    <w:rsid w:val="002E71E4"/>
    <w:rPr>
      <w:sz w:val="18"/>
    </w:rPr>
  </w:style>
  <w:style w:type="paragraph" w:customStyle="1" w:styleId="BodySmallRight">
    <w:name w:val="Body Small Right"/>
    <w:basedOn w:val="BodyTextRight"/>
    <w:rsid w:val="002E71E4"/>
    <w:rPr>
      <w:sz w:val="18"/>
      <w:szCs w:val="18"/>
    </w:rPr>
  </w:style>
  <w:style w:type="paragraph" w:customStyle="1" w:styleId="MarginEdition">
    <w:name w:val="Margin Edition"/>
    <w:basedOn w:val="MarginNote"/>
    <w:rsid w:val="002E71E4"/>
    <w:pPr>
      <w:spacing w:before="0" w:after="0"/>
    </w:pPr>
    <w:rPr>
      <w:rFonts w:ascii="Times New Roman" w:hAnsi="Times New Roman"/>
      <w:color w:val="999999"/>
    </w:rPr>
  </w:style>
  <w:style w:type="paragraph" w:customStyle="1" w:styleId="Spacer">
    <w:name w:val="Spacer"/>
    <w:basedOn w:val="Normal"/>
    <w:rsid w:val="002E71E4"/>
    <w:rPr>
      <w:sz w:val="2"/>
      <w:szCs w:val="2"/>
    </w:rPr>
  </w:style>
  <w:style w:type="character" w:customStyle="1" w:styleId="Small">
    <w:name w:val="Small"/>
    <w:basedOn w:val="DefaultParagraphFont"/>
    <w:rsid w:val="002E71E4"/>
    <w:rPr>
      <w:sz w:val="16"/>
    </w:rPr>
  </w:style>
  <w:style w:type="paragraph" w:customStyle="1" w:styleId="WideTable">
    <w:name w:val="Wide Table"/>
    <w:basedOn w:val="Normal"/>
    <w:rsid w:val="002E71E4"/>
    <w:pPr>
      <w:ind w:left="-1418"/>
    </w:pPr>
    <w:rPr>
      <w:sz w:val="2"/>
      <w:szCs w:val="2"/>
    </w:rPr>
  </w:style>
  <w:style w:type="character" w:styleId="PageNumber">
    <w:name w:val="page number"/>
    <w:basedOn w:val="DefaultParagraphFont"/>
    <w:rsid w:val="002E71E4"/>
  </w:style>
  <w:style w:type="paragraph" w:styleId="Quote">
    <w:name w:val="Quote"/>
    <w:basedOn w:val="Heading1"/>
    <w:link w:val="QuoteChar"/>
    <w:qFormat/>
    <w:rsid w:val="002E71E4"/>
    <w:rPr>
      <w:b w:val="0"/>
      <w:sz w:val="72"/>
      <w:szCs w:val="72"/>
      <w:lang w:val="en-NZ"/>
    </w:rPr>
  </w:style>
  <w:style w:type="character" w:customStyle="1" w:styleId="QuoteChar">
    <w:name w:val="Quote Char"/>
    <w:basedOn w:val="DefaultParagraphFont"/>
    <w:link w:val="Quote"/>
    <w:rsid w:val="002E7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1E4"/>
    <w:pPr>
      <w:pageBreakBefore/>
    </w:pPr>
  </w:style>
  <w:style w:type="paragraph" w:customStyle="1" w:styleId="Border">
    <w:name w:val="Border"/>
    <w:basedOn w:val="Normal"/>
    <w:qFormat/>
    <w:rsid w:val="002E7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1E4"/>
    <w:rPr>
      <w:b/>
      <w:bCs/>
      <w:i/>
      <w:iCs/>
      <w:color w:val="auto"/>
    </w:rPr>
  </w:style>
  <w:style w:type="paragraph" w:styleId="IntenseQuote">
    <w:name w:val="Intense Quote"/>
    <w:basedOn w:val="Normal"/>
    <w:next w:val="Normal"/>
    <w:link w:val="IntenseQuoteChar"/>
    <w:uiPriority w:val="30"/>
    <w:qFormat/>
    <w:rsid w:val="002E7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1E4"/>
    <w:rPr>
      <w:smallCaps/>
      <w:color w:val="auto"/>
      <w:u w:val="single"/>
    </w:rPr>
  </w:style>
  <w:style w:type="character" w:styleId="IntenseReference">
    <w:name w:val="Intense Reference"/>
    <w:basedOn w:val="DefaultParagraphFont"/>
    <w:uiPriority w:val="32"/>
    <w:qFormat/>
    <w:rsid w:val="002E71E4"/>
    <w:rPr>
      <w:b/>
      <w:bCs/>
      <w:smallCaps/>
      <w:color w:val="auto"/>
      <w:spacing w:val="5"/>
      <w:u w:val="single"/>
    </w:rPr>
  </w:style>
  <w:style w:type="paragraph" w:customStyle="1" w:styleId="2ColumnHeading">
    <w:name w:val="2Column Heading"/>
    <w:basedOn w:val="BodyText"/>
    <w:qFormat/>
    <w:rsid w:val="002E71E4"/>
    <w:pPr>
      <w:spacing w:after="60"/>
      <w:ind w:left="-2268"/>
    </w:pPr>
    <w:rPr>
      <w:b/>
    </w:rPr>
  </w:style>
  <w:style w:type="paragraph" w:customStyle="1" w:styleId="Heading1TOC">
    <w:name w:val="Heading1 TOC"/>
    <w:basedOn w:val="Normal"/>
    <w:qFormat/>
    <w:rsid w:val="002E71E4"/>
    <w:pPr>
      <w:spacing w:before="240" w:after="120"/>
    </w:pPr>
    <w:rPr>
      <w:rFonts w:ascii="Times New Roman" w:hAnsi="Times New Roman"/>
      <w:b/>
      <w:sz w:val="32"/>
    </w:rPr>
  </w:style>
  <w:style w:type="paragraph" w:customStyle="1" w:styleId="Heading2TOC">
    <w:name w:val="Heading2 TOC"/>
    <w:basedOn w:val="Normal"/>
    <w:qFormat/>
    <w:rsid w:val="002E71E4"/>
    <w:pPr>
      <w:spacing w:before="240" w:after="60"/>
    </w:pPr>
    <w:rPr>
      <w:rFonts w:ascii="Times New Roman" w:hAnsi="Times New Roman"/>
      <w:b/>
      <w:sz w:val="28"/>
    </w:rPr>
  </w:style>
  <w:style w:type="character" w:customStyle="1" w:styleId="Underline">
    <w:name w:val="Underline"/>
    <w:basedOn w:val="DefaultParagraphFont"/>
    <w:qFormat/>
    <w:rsid w:val="002E71E4"/>
    <w:rPr>
      <w:u w:val="single"/>
    </w:rPr>
  </w:style>
  <w:style w:type="character" w:customStyle="1" w:styleId="BoldandItalics">
    <w:name w:val="Bold and Italics"/>
    <w:qFormat/>
    <w:rsid w:val="002E71E4"/>
    <w:rPr>
      <w:b/>
      <w:i/>
      <w:u w:val="none"/>
    </w:rPr>
  </w:style>
  <w:style w:type="paragraph" w:styleId="BalloonText">
    <w:name w:val="Balloon Text"/>
    <w:basedOn w:val="Normal"/>
    <w:link w:val="BalloonTextChar"/>
    <w:rsid w:val="002E71E4"/>
    <w:rPr>
      <w:rFonts w:ascii="Tahoma" w:hAnsi="Tahoma" w:cs="Tahoma"/>
      <w:sz w:val="16"/>
      <w:szCs w:val="16"/>
    </w:rPr>
  </w:style>
  <w:style w:type="character" w:customStyle="1" w:styleId="BalloonTextChar">
    <w:name w:val="Balloon Text Char"/>
    <w:basedOn w:val="DefaultParagraphFont"/>
    <w:link w:val="BalloonText"/>
    <w:rsid w:val="002E7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1E4"/>
    <w:rPr>
      <w:b/>
      <w:color w:val="660033"/>
      <w:spacing w:val="0"/>
    </w:rPr>
  </w:style>
  <w:style w:type="paragraph" w:customStyle="1" w:styleId="Nameditemlist">
    <w:name w:val="Named item list"/>
    <w:basedOn w:val="BodyText"/>
    <w:qFormat/>
    <w:rsid w:val="002E71E4"/>
    <w:pPr>
      <w:tabs>
        <w:tab w:val="left" w:pos="2835"/>
      </w:tabs>
      <w:ind w:left="2835" w:hanging="2835"/>
    </w:pPr>
  </w:style>
  <w:style w:type="paragraph" w:customStyle="1" w:styleId="BodyTextnopadding">
    <w:name w:val="Body Text no padding"/>
    <w:basedOn w:val="BodyText"/>
    <w:qFormat/>
    <w:rsid w:val="002E71E4"/>
    <w:pPr>
      <w:spacing w:before="0" w:after="0"/>
    </w:pPr>
  </w:style>
  <w:style w:type="paragraph" w:customStyle="1" w:styleId="BodyTextBold">
    <w:name w:val="Body Text Bold"/>
    <w:basedOn w:val="BodyText"/>
    <w:qFormat/>
    <w:rsid w:val="002E71E4"/>
    <w:rPr>
      <w:b/>
    </w:rPr>
  </w:style>
  <w:style w:type="character" w:styleId="Hyperlink">
    <w:name w:val="Hyperlink"/>
    <w:basedOn w:val="DefaultParagraphFont"/>
    <w:uiPriority w:val="99"/>
    <w:unhideWhenUsed/>
    <w:rsid w:val="00BD1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2849</Characters>
  <Application>Microsoft Office Word</Application>
  <DocSecurity>0</DocSecurity>
  <Lines>73</Lines>
  <Paragraphs>54</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FWPFGM4205 Monitor regeneration rates</dc:title>
  <dc:subject>Approved</dc:subject>
  <dc:creator>Skills Impact</dc:creator>
  <cp:keywords>Release: 1</cp:keywords>
  <dc:description>Review Date: 12 April 2008</dc:description>
  <cp:lastModifiedBy>HSD_TPCMSd.prod</cp:lastModifiedBy>
  <cp:revision>3</cp:revision>
  <dcterms:created xsi:type="dcterms:W3CDTF">2021-04-29T02:41:00Z</dcterms:created>
  <dcterms:modified xsi:type="dcterms:W3CDTF">2021-04-29T02:41:00Z</dcterms:modified>
</cp:coreProperties>
</file>