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0A6" w:rsidP="00C610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FWPFGM3215 Perform complex 4x4 operations</w:t>
      </w:r>
      <w:r>
        <w:fldChar w:fldCharType="end"/>
      </w:r>
    </w:p>
    <w:p w:rsidR="00C610A6" w:rsidP="00C610A6">
      <w:pPr>
        <w:pStyle w:val="Version"/>
        <w:sectPr w:rsidSect="00BA0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6EE" w:rsidP="00BA06EE">
      <w:pPr>
        <w:pStyle w:val="SuperHeading"/>
      </w:pPr>
      <w:r w:rsidRPr="00BA06EE">
        <w:t>FWPFGM3215 Perform complex 4x4 operations</w:t>
      </w:r>
    </w:p>
    <w:p w:rsidR="00000000" w:rsidRPr="00BA06EE" w:rsidP="00BA06EE">
      <w:pPr>
        <w:pStyle w:val="Heading1"/>
      </w:pPr>
      <w:bookmarkStart w:id="1" w:name="O_914594"/>
      <w:bookmarkEnd w:id="1"/>
      <w:r w:rsidRPr="00BA06E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rPr>
                <w:rStyle w:val="SpecialBold"/>
              </w:rPr>
              <w:t>Comment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t xml:space="preserve">Replaces equivalent unit FPIFGM3215 Perform complex 4x4 operations, which was first released with FPI11 Forest and Forest Products Training Package Version 2.2. </w:t>
            </w:r>
          </w:p>
          <w:p w:rsidR="00000000" w:rsidRPr="00BA06EE" w:rsidP="00BA06EE">
            <w:pPr>
              <w:pStyle w:val="BodyText"/>
            </w:pPr>
            <w:r w:rsidRPr="00BA06EE">
              <w:t>This is the first release of this unit in the new stan</w:t>
            </w:r>
            <w:r w:rsidRPr="00BA06EE">
              <w:t>dards format.</w:t>
            </w:r>
          </w:p>
        </w:tc>
      </w:tr>
    </w:tbl>
    <w:p w:rsidR="00000000" w:rsidRPr="00BA06EE" w:rsidP="00BA06EE">
      <w:pPr>
        <w:pStyle w:val="BodyText"/>
      </w:pPr>
    </w:p>
    <w:p w:rsidR="00000000" w:rsidRPr="00BA06EE" w:rsidP="00BA06EE">
      <w:pPr>
        <w:pStyle w:val="AllowPageBreak"/>
      </w:pPr>
    </w:p>
    <w:p w:rsidR="00000000" w:rsidRPr="00BA06EE" w:rsidP="00BA06EE">
      <w:pPr>
        <w:pStyle w:val="Heading1"/>
      </w:pPr>
      <w:bookmarkStart w:id="2" w:name="O_914595"/>
      <w:bookmarkEnd w:id="2"/>
      <w:r w:rsidRPr="00BA06EE">
        <w:t>Application</w:t>
      </w:r>
    </w:p>
    <w:p w:rsidR="00000000" w:rsidRPr="00BA06EE" w:rsidP="00C610A6">
      <w:pPr>
        <w:pStyle w:val="BodyText"/>
      </w:pPr>
      <w:r w:rsidRPr="00BA06EE">
        <w:t>This unit of competency describes the outcomes required to perform complex four-wheel drive (4x4) vehicle operations, including operations over rugged terrain and water crossings.</w:t>
      </w:r>
    </w:p>
    <w:p w:rsidR="00000000" w:rsidRPr="00BA06EE" w:rsidP="00C610A6">
      <w:pPr>
        <w:pStyle w:val="BodyText"/>
      </w:pPr>
      <w:r w:rsidRPr="00BA06EE">
        <w:t>The unit applies to those who o</w:t>
      </w:r>
      <w:r w:rsidRPr="00BA06EE">
        <w:t>perate a four wheel drive in forest and timber processing environments.</w:t>
      </w:r>
    </w:p>
    <w:p w:rsidR="00000000" w:rsidRPr="00BA06EE" w:rsidP="00C610A6">
      <w:pPr>
        <w:pStyle w:val="BodyText"/>
      </w:pPr>
      <w:r w:rsidRPr="00BA06EE">
        <w:t>Licensing, legislative, regulatory, or certification requirements apply to this unit in some states and territories at the time of publication, and may differ according to jurisdiction</w:t>
      </w:r>
      <w:r w:rsidRPr="00BA06EE">
        <w:t>.</w:t>
      </w:r>
    </w:p>
    <w:p w:rsidR="00000000" w:rsidRPr="00BA06EE" w:rsidP="00BA06EE">
      <w:pPr>
        <w:pStyle w:val="Heading1"/>
      </w:pPr>
      <w:bookmarkStart w:id="3" w:name="O_914596"/>
      <w:bookmarkEnd w:id="3"/>
      <w:r w:rsidRPr="00BA06EE">
        <w:t>Pre-requisite Unit</w:t>
      </w:r>
    </w:p>
    <w:p w:rsidR="00000000" w:rsidRPr="00BA06EE" w:rsidP="00C610A6">
      <w:pPr>
        <w:pStyle w:val="BodyText"/>
      </w:pPr>
      <w:r w:rsidRPr="00BA06EE">
        <w:t>Nil</w:t>
      </w:r>
    </w:p>
    <w:p w:rsidR="00000000" w:rsidRPr="00BA06EE" w:rsidP="00BA06EE">
      <w:pPr>
        <w:pStyle w:val="Heading1"/>
      </w:pPr>
      <w:bookmarkStart w:id="4" w:name="O_914598"/>
      <w:bookmarkEnd w:id="4"/>
      <w:r w:rsidRPr="00BA06EE">
        <w:t>Unit Sector</w:t>
      </w:r>
    </w:p>
    <w:p w:rsidR="00000000" w:rsidRPr="00BA06EE" w:rsidP="00C610A6">
      <w:pPr>
        <w:pStyle w:val="List"/>
      </w:pPr>
      <w:r w:rsidRPr="00BA06EE">
        <w:t>Forest Growing and Management</w:t>
      </w:r>
    </w:p>
    <w:p w:rsidR="00000000" w:rsidRPr="00BA06EE" w:rsidP="00C610A6">
      <w:pPr>
        <w:pStyle w:val="List"/>
      </w:pPr>
      <w:r w:rsidRPr="00BA06EE">
        <w:t>Harvesting and Haulage</w:t>
      </w:r>
    </w:p>
    <w:p w:rsidR="00000000" w:rsidRPr="00BA06EE" w:rsidP="00C610A6">
      <w:pPr>
        <w:pStyle w:val="List"/>
      </w:pPr>
      <w:r w:rsidRPr="00BA06EE">
        <w:t>Sawmilling and Processing</w:t>
      </w:r>
    </w:p>
    <w:p w:rsidR="00000000" w:rsidRPr="00BA06EE" w:rsidP="00BA06EE">
      <w:pPr>
        <w:pStyle w:val="AllowPageBreak"/>
      </w:pPr>
    </w:p>
    <w:p w:rsidR="00000000" w:rsidRPr="00BA06EE" w:rsidP="00BA06EE">
      <w:pPr>
        <w:pStyle w:val="Heading1"/>
      </w:pPr>
      <w:bookmarkStart w:id="5" w:name="O_914599"/>
      <w:bookmarkEnd w:id="5"/>
      <w:r w:rsidRPr="00BA06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1. Prepare for complex 4x4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t>1.1 Identify and assess t</w:t>
            </w:r>
            <w:r w:rsidRPr="00BA06EE">
              <w:t>ypes of water crossings and terrain being accessed for safe operating conditions.</w:t>
            </w:r>
          </w:p>
          <w:p w:rsidR="00000000" w:rsidRPr="00BA06EE" w:rsidP="00BA06EE">
            <w:pPr>
              <w:pStyle w:val="BodyText"/>
            </w:pPr>
            <w:r w:rsidRPr="00BA06EE">
              <w:t xml:space="preserve">1.2 Check that 4x4 vehicle being used is appropriate to conditions and </w:t>
            </w:r>
            <w:r w:rsidRPr="00BA06EE">
              <w:t>operationally effective in line with manufacturer specifications.</w:t>
            </w:r>
          </w:p>
          <w:p w:rsidR="00000000" w:rsidRPr="00BA06EE" w:rsidP="00BA06EE">
            <w:pPr>
              <w:pStyle w:val="BodyText"/>
            </w:pPr>
            <w:r w:rsidRPr="00BA06EE">
              <w:t>1.3 Identify appropriate range of per</w:t>
            </w:r>
            <w:r w:rsidRPr="00BA06EE">
              <w:t>sonal protective equipment (PPE) to be carried for the trip conditions.</w:t>
            </w:r>
          </w:p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 xml:space="preserve">1.4 Establish communication with others and choose required safety mechanisms in line with organisational requirements. 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2. Prepare 4x4 vehicle for water crossing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t>2.1 Place cover secu</w:t>
            </w:r>
            <w:r w:rsidRPr="00BA06EE">
              <w:t>rely across the front of the vehicle when required by water depth.</w:t>
            </w:r>
          </w:p>
          <w:p w:rsidR="00000000" w:rsidRPr="00BA06EE" w:rsidP="00BA06EE">
            <w:pPr>
              <w:pStyle w:val="BodyText"/>
            </w:pPr>
            <w:r w:rsidRPr="00BA06EE">
              <w:t>2.2 Protect electrical connectors, battery terminals and electrical components.</w:t>
            </w:r>
          </w:p>
          <w:p w:rsidR="00000000" w:rsidRPr="00BA06EE" w:rsidP="00BA06EE">
            <w:pPr>
              <w:pStyle w:val="BodyText"/>
            </w:pPr>
            <w:r w:rsidRPr="00BA06EE">
              <w:t>2.3 Check wheel hubs to engage/lock position.</w:t>
            </w:r>
          </w:p>
          <w:p w:rsidR="00000000" w:rsidRPr="00BA06EE" w:rsidP="00BA06EE">
            <w:pPr>
              <w:pStyle w:val="BodyText"/>
            </w:pPr>
            <w:r w:rsidRPr="00BA06EE">
              <w:t xml:space="preserve">2.4 Select appropriate gear for water crossing. </w:t>
            </w:r>
          </w:p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2.5 Allow vehicle to cool down before entering water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3. Negotiate water crossing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t>3.1 Assess hazards and risks associated with water crossings.</w:t>
            </w:r>
          </w:p>
          <w:p w:rsidR="00000000" w:rsidRPr="00BA06EE" w:rsidP="00BA06EE">
            <w:pPr>
              <w:pStyle w:val="BodyText"/>
            </w:pPr>
            <w:r w:rsidRPr="00BA06EE">
              <w:t>3.2 Determine safety of water crossing.</w:t>
            </w:r>
          </w:p>
          <w:p w:rsidR="00000000" w:rsidRPr="00BA06EE" w:rsidP="00BA06EE">
            <w:pPr>
              <w:pStyle w:val="BodyText"/>
            </w:pPr>
            <w:r w:rsidRPr="00BA06EE">
              <w:t>3.3 Establish and select entry and exit points for crossing in line with</w:t>
            </w:r>
            <w:r w:rsidRPr="00BA06EE">
              <w:t xml:space="preserve"> current flow and risk assessment.</w:t>
            </w:r>
          </w:p>
          <w:p w:rsidR="00000000" w:rsidRPr="00BA06EE" w:rsidP="00BA06EE">
            <w:pPr>
              <w:pStyle w:val="BodyText"/>
            </w:pPr>
            <w:r w:rsidRPr="00BA06EE">
              <w:t>3.4 Access water crossing to determine depth of water at intended crossing point.</w:t>
            </w:r>
          </w:p>
          <w:p w:rsidR="00000000" w:rsidRPr="00BA06EE" w:rsidP="00BA06EE">
            <w:pPr>
              <w:pStyle w:val="BodyText"/>
            </w:pPr>
            <w:r w:rsidRPr="00BA06EE">
              <w:t>3.5 Monitor the track continually to identify hazards and assess risks.</w:t>
            </w:r>
          </w:p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3.6 Perform water crossing by maintaining a constant bow wave.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 xml:space="preserve">4. </w:t>
            </w:r>
            <w:r w:rsidRPr="00BA06EE">
              <w:t>Perform check of vehicle operations on completion of water crossing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t>4.1 Drain water from 4x4 vehicle back into the water crossing.</w:t>
            </w:r>
          </w:p>
          <w:p w:rsidR="00000000" w:rsidRPr="00BA06EE" w:rsidP="00BA06EE">
            <w:pPr>
              <w:pStyle w:val="BodyText"/>
            </w:pPr>
            <w:r w:rsidRPr="00BA06EE">
              <w:t>4.2 Dry brakes off by gentle application while moving.</w:t>
            </w:r>
          </w:p>
          <w:p w:rsidR="00000000" w:rsidRPr="00BA06EE" w:rsidP="00BA06EE">
            <w:pPr>
              <w:pStyle w:val="BodyText"/>
            </w:pPr>
            <w:r w:rsidRPr="00BA06EE">
              <w:t>4.3 Check engine oils for contamination.</w:t>
            </w:r>
          </w:p>
          <w:p w:rsidR="00000000" w:rsidRPr="00BA06EE" w:rsidP="00BA06EE">
            <w:pPr>
              <w:pStyle w:val="BodyText"/>
            </w:pPr>
            <w:r w:rsidRPr="00BA06EE">
              <w:t>4.4 Check air cleaner element</w:t>
            </w:r>
            <w:r w:rsidRPr="00BA06EE">
              <w:t>s for water intrusion and assess air intake operational effectiveness.</w:t>
            </w:r>
          </w:p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4.5 Check differential and gear box oils after prolonged periods in the water.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5. Operate vehicle in rugged terrain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t>5.1 Determine intended route prior to departure.</w:t>
            </w:r>
          </w:p>
          <w:p w:rsidR="00000000" w:rsidRPr="00BA06EE" w:rsidP="00BA06EE">
            <w:pPr>
              <w:pStyle w:val="BodyText"/>
            </w:pPr>
            <w:r w:rsidRPr="00BA06EE">
              <w:t>5.2 Inspect intende</w:t>
            </w:r>
            <w:r w:rsidRPr="00BA06EE">
              <w:t>d vehicle path prior to negotiation of rugged terrain.</w:t>
            </w:r>
          </w:p>
          <w:p w:rsidR="00000000" w:rsidRPr="00BA06EE" w:rsidP="00BA06EE">
            <w:pPr>
              <w:pStyle w:val="BodyText"/>
            </w:pPr>
            <w:r w:rsidRPr="00BA06EE">
              <w:t>5.3 Identify potential hazards and risks when operating vehicle in rugged terrain and ensure appropriate response can be applied</w:t>
            </w:r>
          </w:p>
          <w:p w:rsidR="00000000" w:rsidRPr="00BA06EE" w:rsidP="00BA06EE">
            <w:pPr>
              <w:pStyle w:val="BodyText"/>
            </w:pPr>
            <w:r w:rsidRPr="00BA06EE">
              <w:t>5.4 Inspect, position and secure vehicle load to maximise traction for 4x4 driving.</w:t>
            </w:r>
          </w:p>
          <w:p w:rsidR="00000000" w:rsidRPr="00BA06EE" w:rsidP="00BA06EE">
            <w:pPr>
              <w:pStyle w:val="BodyText"/>
            </w:pPr>
            <w:r w:rsidRPr="00BA06EE">
              <w:t>5.5 Set vehicle controls in line with manufacturer specifications and for operation in the rugged terrain.</w:t>
            </w:r>
          </w:p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5.6 Negotiate terrain in line with requirements for specific driv</w:t>
            </w:r>
            <w:r w:rsidRPr="00BA06EE">
              <w:t>ing conditions.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6. Recover vehicle from loss of traction while ascending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t>6.1 Determine intended route backwards.</w:t>
            </w:r>
          </w:p>
          <w:p w:rsidR="00000000" w:rsidRPr="00BA06EE" w:rsidP="00BA06EE">
            <w:pPr>
              <w:pStyle w:val="BodyText"/>
            </w:pPr>
            <w:r w:rsidRPr="00BA06EE">
              <w:t>6.2 Use correct brake and engine techniques to reverse vehicle.</w:t>
            </w:r>
          </w:p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6.3 Ensure vehicle comes to a safe stop.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7. Perform post-trip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t>7.1 Notif</w:t>
            </w:r>
            <w:r w:rsidRPr="00BA06EE">
              <w:t>y relevant personnel of trip completion.</w:t>
            </w:r>
          </w:p>
          <w:p w:rsidR="00000000" w:rsidRPr="00BA06EE" w:rsidP="00BA06EE">
            <w:pPr>
              <w:pStyle w:val="BodyText"/>
            </w:pPr>
            <w:r w:rsidRPr="00BA06EE">
              <w:t xml:space="preserve">7.2 Carry out maintenance on allocated vehicle. </w:t>
            </w:r>
          </w:p>
          <w:p w:rsidR="00000000" w:rsidRPr="00BA06EE" w:rsidP="00BA06EE">
            <w:pPr>
              <w:pStyle w:val="BodyText"/>
            </w:pPr>
            <w:r w:rsidRPr="00BA06EE">
              <w:t>7.3 Record and report activity in line with organisational procedures.</w:t>
            </w:r>
          </w:p>
        </w:tc>
      </w:tr>
    </w:tbl>
    <w:p w:rsidR="00000000" w:rsidRPr="00BA06EE" w:rsidP="00BA06EE">
      <w:pPr>
        <w:pStyle w:val="BodyText"/>
      </w:pPr>
    </w:p>
    <w:p w:rsidR="00000000" w:rsidRPr="00BA06EE" w:rsidP="00BA06EE">
      <w:pPr>
        <w:pStyle w:val="AllowPageBreak"/>
      </w:pPr>
    </w:p>
    <w:p w:rsidR="00000000" w:rsidRPr="00BA06EE" w:rsidP="00BA06EE">
      <w:pPr>
        <w:pStyle w:val="Heading1"/>
      </w:pPr>
      <w:bookmarkStart w:id="6" w:name="O_914600"/>
      <w:bookmarkEnd w:id="6"/>
      <w:r w:rsidRPr="00BA06E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This section describes those core and employment skills th</w:t>
            </w:r>
            <w:r w:rsidRPr="00BA06EE">
              <w:t>at are essential to performance and are not explicit in the performance criteria.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ListBullet"/>
            </w:pPr>
            <w:r w:rsidRPr="00BA06EE">
              <w:t>measure, estimate and calculate time required to complete the task</w:t>
            </w:r>
          </w:p>
          <w:p w:rsidR="00000000" w:rsidRPr="00BA06EE" w:rsidP="00BA06EE">
            <w:pPr>
              <w:pStyle w:val="ListBullet"/>
            </w:pPr>
            <w:r w:rsidRPr="00BA06EE">
              <w:t>time to complete the task</w:t>
            </w:r>
          </w:p>
          <w:p w:rsidR="00000000" w:rsidP="00BA06EE">
            <w:pPr>
              <w:pStyle w:val="ListBullet"/>
              <w:rPr>
                <w:lang w:val="en-NZ"/>
              </w:rPr>
            </w:pPr>
            <w:r w:rsidRPr="00BA06EE">
              <w:t>determine if vehicle has sufficient fuel for the task.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Initiative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ListBullet"/>
              <w:rPr>
                <w:lang w:val="en-NZ"/>
              </w:rPr>
            </w:pPr>
            <w:r w:rsidRPr="00BA06EE">
              <w:t>apply precautions and required action to minimise, control or eliminate hazards that may exist during work activities.</w:t>
            </w:r>
          </w:p>
        </w:tc>
      </w:tr>
      <w:tr w:rsidTr="00C610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ListBullet"/>
            </w:pPr>
            <w:r w:rsidRPr="00BA06EE">
              <w:t>identify faults and issues associated with performing complex 4x4 operations, and identify solutions.</w:t>
            </w:r>
          </w:p>
        </w:tc>
      </w:tr>
    </w:tbl>
    <w:p w:rsidR="00000000" w:rsidRPr="00BA06EE" w:rsidP="00BA06EE">
      <w:pPr>
        <w:pStyle w:val="BodyText"/>
      </w:pPr>
    </w:p>
    <w:p w:rsidR="00000000" w:rsidRPr="00BA06EE" w:rsidP="00BA06EE">
      <w:pPr>
        <w:pStyle w:val="AllowPageBreak"/>
      </w:pPr>
    </w:p>
    <w:p w:rsidR="00000000" w:rsidRPr="00BA06EE" w:rsidP="00BA06EE">
      <w:pPr>
        <w:pStyle w:val="Heading1"/>
      </w:pPr>
      <w:bookmarkStart w:id="7" w:name="O_914601"/>
      <w:bookmarkEnd w:id="7"/>
      <w:r w:rsidRPr="00BA06EE">
        <w:t>Range of Conditions</w:t>
      </w:r>
    </w:p>
    <w:p w:rsidR="00000000" w:rsidRPr="00BA06EE" w:rsidP="00C610A6">
      <w:pPr>
        <w:pStyle w:val="BodyText"/>
      </w:pPr>
      <w:r w:rsidRPr="00BA06EE">
        <w:t xml:space="preserve">Not Applicable </w:t>
      </w:r>
    </w:p>
    <w:p w:rsidR="00000000" w:rsidRPr="00BA06EE" w:rsidP="00BA06EE">
      <w:pPr>
        <w:pStyle w:val="Heading1"/>
      </w:pPr>
      <w:bookmarkStart w:id="8" w:name="O_914602"/>
      <w:bookmarkEnd w:id="8"/>
      <w:r w:rsidRPr="00BA06EE">
        <w:t>Unit Mapping Information</w:t>
      </w:r>
    </w:p>
    <w:p w:rsidR="00C610A6" w:rsidP="00C610A6">
      <w:pPr>
        <w:pStyle w:val="BodyText"/>
      </w:pPr>
      <w:r w:rsidRPr="00BA06EE">
        <w:t xml:space="preserve">FPIFGM3215 Perform complex 4x4 operations </w:t>
      </w:r>
    </w:p>
    <w:p w:rsidR="00000000" w:rsidRPr="00BA06EE" w:rsidP="00BA06EE">
      <w:pPr>
        <w:pStyle w:val="Heading1"/>
      </w:pPr>
      <w:bookmarkStart w:id="9" w:name="O_914609"/>
      <w:bookmarkEnd w:id="9"/>
      <w:r w:rsidRPr="00BA06EE">
        <w:t>Links</w:t>
      </w:r>
    </w:p>
    <w:p w:rsidR="00000000" w:rsidRPr="00BA06EE" w:rsidP="00C610A6">
      <w:pPr>
        <w:pStyle w:val="BodyText"/>
      </w:pPr>
      <w:r w:rsidRPr="00BA06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668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A06EE" w:rsidP="00C610A6">
      <w:pPr>
        <w:pStyle w:val="BodyText"/>
        <w:sectPr w:rsidSect="00BA06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06EE" w:rsidP="00BA06EE">
      <w:pPr>
        <w:pStyle w:val="SuperHeading"/>
      </w:pPr>
      <w:r w:rsidRPr="00BA06EE">
        <w:t>Assessment Requirements for FWPFGM3215 Perform co</w:t>
      </w:r>
      <w:r w:rsidRPr="00BA06EE">
        <w:t>mplex 4x4 operations</w:t>
      </w:r>
    </w:p>
    <w:p w:rsidR="00000000" w:rsidRPr="00BA06EE" w:rsidP="00BA06EE">
      <w:pPr>
        <w:pStyle w:val="Heading1"/>
      </w:pPr>
      <w:bookmarkStart w:id="10" w:name="O_914604"/>
      <w:bookmarkEnd w:id="10"/>
      <w:r w:rsidRPr="00BA06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3"/>
        <w:gridCol w:w="6147"/>
      </w:tblGrid>
      <w:tr w:rsidTr="00BA0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rPr>
                <w:rStyle w:val="SpecialBold"/>
              </w:rPr>
              <w:t>Release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rPr>
                <w:rStyle w:val="SpecialBold"/>
              </w:rPr>
              <w:t>Comment</w:t>
            </w:r>
          </w:p>
        </w:tc>
      </w:tr>
      <w:tr w:rsidTr="00BA0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9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6EE">
            <w:pPr>
              <w:pStyle w:val="BodyText"/>
              <w:rPr>
                <w:lang w:val="en-NZ"/>
              </w:rPr>
            </w:pPr>
            <w:r w:rsidRPr="00BA06EE"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6EE" w:rsidP="00BA06EE">
            <w:pPr>
              <w:pStyle w:val="BodyText"/>
            </w:pPr>
            <w:r w:rsidRPr="00BA06EE">
              <w:t>Replaces equivalent FPIFGM3215 Perform complex 4x4 operations, which was first released with FPI11 Forest and Forest Products Training Package Version 2.2.  This is the first rele</w:t>
            </w:r>
            <w:r w:rsidRPr="00BA06EE">
              <w:t>ase of this unit in the new standards format.</w:t>
            </w:r>
          </w:p>
          <w:p w:rsidR="00000000" w:rsidRPr="00BA06EE" w:rsidP="00BA06EE">
            <w:pPr>
              <w:pStyle w:val="BodyText"/>
            </w:pPr>
            <w:r w:rsidRPr="00BA06EE">
              <w:t>Assessment requirements now specify the performance and knowledge evidence, as well as assessment conditions for this unit of competency.  These sections simplify and replace components used in the previous uni</w:t>
            </w:r>
            <w:r w:rsidRPr="00BA06EE">
              <w:t>t format, including ‘Required Skills and Knowledge, Evidence Guide and Range Statement’.</w:t>
            </w:r>
          </w:p>
        </w:tc>
      </w:tr>
    </w:tbl>
    <w:p w:rsidR="00000000" w:rsidRPr="00BA06EE" w:rsidP="00BA06EE">
      <w:pPr>
        <w:pStyle w:val="BodyText"/>
      </w:pPr>
    </w:p>
    <w:p w:rsidR="00000000" w:rsidRPr="00BA06EE" w:rsidP="00BA06EE">
      <w:pPr>
        <w:pStyle w:val="AllowPageBreak"/>
      </w:pPr>
    </w:p>
    <w:p w:rsidR="00000000" w:rsidRPr="00BA06EE" w:rsidP="00BA06EE">
      <w:pPr>
        <w:pStyle w:val="Heading1"/>
      </w:pPr>
      <w:bookmarkStart w:id="11" w:name="O_914605"/>
      <w:bookmarkEnd w:id="11"/>
      <w:r w:rsidRPr="00BA06EE">
        <w:t>Performance Evidence</w:t>
      </w:r>
    </w:p>
    <w:p w:rsidR="00000000" w:rsidRPr="00BA06EE" w:rsidP="00BA06EE">
      <w:pPr>
        <w:pStyle w:val="ListBullet"/>
      </w:pPr>
      <w:r w:rsidRPr="00BA06EE">
        <w:t xml:space="preserve">A person demonstrating competency in this unit must satisfy all of the elements, performance criteria </w:t>
      </w:r>
      <w:r w:rsidRPr="00BA06EE">
        <w:t>and foundation skills of this unit.  If a specific volume or frequency is not stated below, then evidence must be provided that the following requirements have been performed on at least one occasion:</w:t>
      </w:r>
    </w:p>
    <w:p w:rsidR="00000000" w:rsidRPr="00BA06EE" w:rsidP="00BA06EE">
      <w:pPr>
        <w:pStyle w:val="ListBullet"/>
      </w:pPr>
      <w:r w:rsidRPr="00BA06EE">
        <w:t>follow applicable legal and regulatory requirements, an</w:t>
      </w:r>
      <w:r w:rsidRPr="00BA06EE">
        <w:t>d codes of practice relevant to performing complex 4x4 operations</w:t>
      </w:r>
    </w:p>
    <w:p w:rsidR="00000000" w:rsidRPr="00BA06EE" w:rsidP="00BA06EE">
      <w:pPr>
        <w:pStyle w:val="ListBullet"/>
      </w:pPr>
      <w:r w:rsidRPr="00BA06EE">
        <w:t>follow organisational policies and procedures relevant to performing complex 4x4 operations</w:t>
      </w:r>
    </w:p>
    <w:p w:rsidR="00000000" w:rsidRPr="00BA06EE" w:rsidP="00BA06EE">
      <w:pPr>
        <w:pStyle w:val="ListBullet"/>
      </w:pPr>
      <w:r w:rsidRPr="00BA06EE">
        <w:t>assess the safety and potential hazards of planned water and rugged terrain crossings including co</w:t>
      </w:r>
      <w:r w:rsidRPr="00BA06EE">
        <w:t>nsideration of:</w:t>
      </w:r>
    </w:p>
    <w:p w:rsidR="00000000" w:rsidRPr="00BA06EE" w:rsidP="00BA06EE">
      <w:pPr>
        <w:pStyle w:val="ListBullet2"/>
      </w:pPr>
      <w:r w:rsidRPr="00BA06EE">
        <w:t>assessment of water speed and depth</w:t>
      </w:r>
    </w:p>
    <w:p w:rsidR="00000000" w:rsidRPr="00BA06EE" w:rsidP="00BA06EE">
      <w:pPr>
        <w:pStyle w:val="ListBullet2"/>
      </w:pPr>
      <w:r w:rsidRPr="00BA06EE">
        <w:t>underwater hazards</w:t>
      </w:r>
    </w:p>
    <w:p w:rsidR="00000000" w:rsidRPr="00BA06EE" w:rsidP="00BA06EE">
      <w:pPr>
        <w:pStyle w:val="ListBullet2"/>
      </w:pPr>
      <w:r w:rsidRPr="00BA06EE">
        <w:t>debris in water</w:t>
      </w:r>
    </w:p>
    <w:p w:rsidR="00000000" w:rsidRPr="00BA06EE" w:rsidP="00BA06EE">
      <w:pPr>
        <w:pStyle w:val="ListBullet2"/>
      </w:pPr>
      <w:r w:rsidRPr="00BA06EE">
        <w:t>rocks and other unexpected obstacles</w:t>
      </w:r>
    </w:p>
    <w:p w:rsidR="00000000" w:rsidRPr="00BA06EE" w:rsidP="00BA06EE">
      <w:pPr>
        <w:pStyle w:val="ListBullet2"/>
      </w:pPr>
      <w:r w:rsidRPr="00BA06EE">
        <w:t>variable water depth and width of crossing</w:t>
      </w:r>
    </w:p>
    <w:p w:rsidR="00000000" w:rsidRPr="00BA06EE" w:rsidP="00BA06EE">
      <w:pPr>
        <w:pStyle w:val="ListBullet2"/>
      </w:pPr>
      <w:r w:rsidRPr="00BA06EE">
        <w:t>risk of vehicle being swept down the waterway</w:t>
      </w:r>
    </w:p>
    <w:p w:rsidR="00000000" w:rsidRPr="00BA06EE" w:rsidP="00BA06EE">
      <w:pPr>
        <w:pStyle w:val="ListBullet2"/>
      </w:pPr>
      <w:r w:rsidRPr="00BA06EE">
        <w:t>tidal influences</w:t>
      </w:r>
    </w:p>
    <w:p w:rsidR="00000000" w:rsidRPr="00BA06EE" w:rsidP="00BA06EE">
      <w:pPr>
        <w:pStyle w:val="ListBullet2"/>
      </w:pPr>
      <w:r w:rsidRPr="00BA06EE">
        <w:t>wet and iced terrain</w:t>
      </w:r>
    </w:p>
    <w:p w:rsidR="00000000" w:rsidRPr="00BA06EE" w:rsidP="00BA06EE">
      <w:pPr>
        <w:pStyle w:val="ListBullet2"/>
      </w:pPr>
      <w:r w:rsidRPr="00BA06EE">
        <w:t>flo</w:t>
      </w:r>
      <w:r w:rsidRPr="00BA06EE">
        <w:t>oded terrain</w:t>
      </w:r>
    </w:p>
    <w:p w:rsidR="00000000" w:rsidRPr="00BA06EE" w:rsidP="00BA06EE">
      <w:pPr>
        <w:pStyle w:val="ListBullet2"/>
      </w:pPr>
      <w:r w:rsidRPr="00BA06EE">
        <w:t>fire in vehicle</w:t>
      </w:r>
    </w:p>
    <w:p w:rsidR="00000000" w:rsidRPr="00BA06EE" w:rsidP="00BA06EE">
      <w:pPr>
        <w:pStyle w:val="ListBullet2"/>
      </w:pPr>
      <w:r w:rsidRPr="00BA06EE">
        <w:t>faulty brakes</w:t>
      </w:r>
    </w:p>
    <w:p w:rsidR="00000000" w:rsidRPr="00BA06EE" w:rsidP="00BA06EE">
      <w:pPr>
        <w:pStyle w:val="ListBullet2"/>
      </w:pPr>
      <w:r w:rsidRPr="00BA06EE">
        <w:t>leaking fuel</w:t>
      </w:r>
    </w:p>
    <w:p w:rsidR="00000000" w:rsidRPr="00BA06EE" w:rsidP="00BA06EE">
      <w:pPr>
        <w:pStyle w:val="ListBullet2"/>
      </w:pPr>
      <w:r w:rsidRPr="00BA06EE">
        <w:t>faulty steering mechanism on vehicle</w:t>
      </w:r>
    </w:p>
    <w:p w:rsidR="00000000" w:rsidRPr="00BA06EE" w:rsidP="00BA06EE">
      <w:pPr>
        <w:pStyle w:val="ListBullet2"/>
      </w:pPr>
      <w:r w:rsidRPr="00BA06EE">
        <w:t>animals and objects in vehicle path</w:t>
      </w:r>
    </w:p>
    <w:p w:rsidR="00000000" w:rsidRPr="00BA06EE" w:rsidP="00BA06EE">
      <w:pPr>
        <w:pStyle w:val="ListBullet2"/>
      </w:pPr>
      <w:r w:rsidRPr="00BA06EE">
        <w:t>crocodiles and snakes in some areas</w:t>
      </w:r>
    </w:p>
    <w:p w:rsidR="00000000" w:rsidRPr="00BA06EE" w:rsidP="00BA06EE">
      <w:pPr>
        <w:pStyle w:val="ListBullet2"/>
      </w:pPr>
      <w:r w:rsidRPr="00BA06EE">
        <w:t>windy or foggy sections of terrain</w:t>
      </w:r>
    </w:p>
    <w:p w:rsidR="00000000" w:rsidRPr="00BA06EE" w:rsidP="00BA06EE">
      <w:pPr>
        <w:pStyle w:val="ListBullet2"/>
      </w:pPr>
      <w:r w:rsidRPr="00BA06EE">
        <w:t>steep slopes</w:t>
      </w:r>
    </w:p>
    <w:p w:rsidR="00000000" w:rsidRPr="00BA06EE" w:rsidP="00BA06EE">
      <w:pPr>
        <w:pStyle w:val="ListBullet2"/>
      </w:pPr>
      <w:r w:rsidRPr="00BA06EE">
        <w:t>slippery surfaces</w:t>
      </w:r>
    </w:p>
    <w:p w:rsidR="00000000" w:rsidRPr="00BA06EE" w:rsidP="00BA06EE">
      <w:pPr>
        <w:pStyle w:val="ListBullet2"/>
      </w:pPr>
      <w:r w:rsidRPr="00BA06EE">
        <w:t>land slides</w:t>
      </w:r>
    </w:p>
    <w:p w:rsidR="00000000" w:rsidRPr="00BA06EE" w:rsidP="00BA06EE">
      <w:pPr>
        <w:pStyle w:val="ListBullet2"/>
      </w:pPr>
      <w:r w:rsidRPr="00BA06EE">
        <w:t>tree limbs</w:t>
      </w:r>
    </w:p>
    <w:p w:rsidR="00000000" w:rsidRPr="00BA06EE" w:rsidP="00BA06EE">
      <w:pPr>
        <w:pStyle w:val="ListBullet2"/>
      </w:pPr>
      <w:r w:rsidRPr="00BA06EE">
        <w:t>bl</w:t>
      </w:r>
      <w:r w:rsidRPr="00BA06EE">
        <w:t>ack ice</w:t>
      </w:r>
    </w:p>
    <w:p w:rsidR="00000000" w:rsidRPr="00BA06EE" w:rsidP="00BA06EE">
      <w:pPr>
        <w:pStyle w:val="ListBullet2"/>
      </w:pPr>
      <w:r w:rsidRPr="00BA06EE">
        <w:t>trailers</w:t>
      </w:r>
    </w:p>
    <w:p w:rsidR="00000000" w:rsidRPr="00BA06EE" w:rsidP="00BA06EE">
      <w:pPr>
        <w:pStyle w:val="ListBullet"/>
      </w:pPr>
      <w:r w:rsidRPr="00BA06EE">
        <w:t>safely perform 4x4 operations over rugged terrain and water crossings in line with the conditions and 4x4 operating requirements</w:t>
      </w:r>
    </w:p>
    <w:p w:rsidR="00000000" w:rsidRPr="00BA06EE" w:rsidP="00BA06EE">
      <w:pPr>
        <w:pStyle w:val="ListBullet"/>
      </w:pPr>
      <w:r w:rsidRPr="00BA06EE">
        <w:t>select correct gear/range to negotiate terrain</w:t>
      </w:r>
    </w:p>
    <w:p w:rsidR="00000000" w:rsidRPr="00BA06EE" w:rsidP="00BA06EE">
      <w:pPr>
        <w:pStyle w:val="ListBullet"/>
      </w:pPr>
      <w:r w:rsidRPr="00BA06EE">
        <w:t>engage and disengage freewheel hubs in line with driving conditions</w:t>
      </w:r>
    </w:p>
    <w:p w:rsidR="00000000" w:rsidRPr="00BA06EE" w:rsidP="00BA06EE">
      <w:pPr>
        <w:pStyle w:val="ListBullet"/>
      </w:pPr>
      <w:r w:rsidRPr="00BA06EE">
        <w:t>identify safe locations for entry into and out of a waterway</w:t>
      </w:r>
    </w:p>
    <w:p w:rsidR="00000000" w:rsidRPr="00BA06EE" w:rsidP="00BA06EE">
      <w:pPr>
        <w:pStyle w:val="ListBullet"/>
      </w:pPr>
      <w:r w:rsidRPr="00BA06EE">
        <w:t>identify and prepare supplies and resources appropriate to the journey</w:t>
      </w:r>
    </w:p>
    <w:p w:rsidR="00000000" w:rsidRPr="00BA06EE" w:rsidP="00BA06EE">
      <w:pPr>
        <w:pStyle w:val="ListBullet"/>
      </w:pPr>
      <w:r w:rsidRPr="00BA06EE">
        <w:t>use correct techniques to safely stop and start on steep</w:t>
      </w:r>
      <w:r w:rsidRPr="00BA06EE">
        <w:t xml:space="preserve"> terrain</w:t>
      </w:r>
    </w:p>
    <w:p w:rsidR="00000000" w:rsidRPr="00BA06EE" w:rsidP="00BA06EE">
      <w:pPr>
        <w:pStyle w:val="ListBullet"/>
      </w:pPr>
      <w:r w:rsidRPr="00BA06EE">
        <w:t>use and maintain relevant tools, machinery and equipment.</w:t>
      </w:r>
    </w:p>
    <w:p w:rsidR="00000000" w:rsidRPr="00BA06EE" w:rsidP="00BA06EE">
      <w:pPr>
        <w:pStyle w:val="AllowPageBreak"/>
      </w:pPr>
    </w:p>
    <w:p w:rsidR="00000000" w:rsidRPr="00BA06EE" w:rsidP="00BA06EE">
      <w:pPr>
        <w:pStyle w:val="Heading1"/>
      </w:pPr>
      <w:bookmarkStart w:id="12" w:name="O_914606"/>
      <w:bookmarkEnd w:id="12"/>
      <w:r w:rsidRPr="00BA06EE">
        <w:t>Knowledge Evidence</w:t>
      </w:r>
    </w:p>
    <w:p w:rsidR="00000000" w:rsidRPr="00BA06EE" w:rsidP="00C610A6">
      <w:pPr>
        <w:pStyle w:val="BodyText"/>
      </w:pPr>
      <w:r w:rsidRPr="00BA06EE">
        <w:t>A person competent in this unit must be able to demonstrate knowledge of:</w:t>
      </w:r>
    </w:p>
    <w:p w:rsidR="00000000" w:rsidRPr="00BA06EE" w:rsidP="00BA06EE">
      <w:pPr>
        <w:pStyle w:val="ListBullet"/>
      </w:pPr>
      <w:r w:rsidRPr="00BA06EE">
        <w:t>applicable regulations, standards, codes of practice and established safe prac</w:t>
      </w:r>
      <w:r w:rsidRPr="00BA06EE">
        <w:t>tices relevant to the full range of processes when performing complex 4x4 operations</w:t>
      </w:r>
    </w:p>
    <w:p w:rsidR="00000000" w:rsidRPr="00BA06EE" w:rsidP="00BA06EE">
      <w:pPr>
        <w:pStyle w:val="ListBullet"/>
      </w:pPr>
      <w:r w:rsidRPr="00BA06EE">
        <w:t>environmental risks and hazards, organisational and site standards, requirements, policies and procedures for performing complex 4x4 operations</w:t>
      </w:r>
    </w:p>
    <w:p w:rsidR="00000000" w:rsidRPr="00BA06EE" w:rsidP="00BA06EE">
      <w:pPr>
        <w:pStyle w:val="ListBullet"/>
      </w:pPr>
      <w:r w:rsidRPr="00BA06EE">
        <w:t>road rules, regulations, pe</w:t>
      </w:r>
      <w:r w:rsidRPr="00BA06EE">
        <w:t xml:space="preserve">rmit and licence requirements of the relevant state or territory </w:t>
      </w:r>
    </w:p>
    <w:p w:rsidR="00000000" w:rsidRPr="00BA06EE" w:rsidP="00BA06EE">
      <w:pPr>
        <w:pStyle w:val="ListBullet"/>
      </w:pPr>
      <w:r w:rsidRPr="00BA06EE">
        <w:t>operational knowledge of 4x4 vehicle, including controls, instruments and indicators, and their use</w:t>
      </w:r>
    </w:p>
    <w:p w:rsidR="00000000" w:rsidRPr="00BA06EE" w:rsidP="00BA06EE">
      <w:pPr>
        <w:pStyle w:val="ListBullet"/>
      </w:pPr>
      <w:r w:rsidRPr="00BA06EE">
        <w:t>environmental protection requirements relating to 4x4 operations in rugged terrain</w:t>
      </w:r>
    </w:p>
    <w:p w:rsidR="00000000" w:rsidRPr="00BA06EE" w:rsidP="00BA06EE">
      <w:pPr>
        <w:pStyle w:val="ListBullet"/>
      </w:pPr>
      <w:r w:rsidRPr="00BA06EE">
        <w:t>organis</w:t>
      </w:r>
      <w:r w:rsidRPr="00BA06EE">
        <w:t>ational and site standards, requirements, policies and procedures for performing complex 4x4 operations</w:t>
      </w:r>
    </w:p>
    <w:p w:rsidR="00000000" w:rsidRPr="00BA06EE" w:rsidP="00BA06EE">
      <w:pPr>
        <w:pStyle w:val="ListBullet"/>
      </w:pPr>
      <w:r w:rsidRPr="00BA06EE">
        <w:t xml:space="preserve">road rules, regulations, permit and licence requirements of the relevant state or territory </w:t>
      </w:r>
    </w:p>
    <w:p w:rsidR="00000000" w:rsidRPr="00BA06EE" w:rsidP="00BA06EE">
      <w:pPr>
        <w:pStyle w:val="ListBullet"/>
      </w:pPr>
      <w:r w:rsidRPr="00BA06EE">
        <w:t>operational knowledge of 4x4 vehicle, including controls, i</w:t>
      </w:r>
      <w:r w:rsidRPr="00BA06EE">
        <w:t>nstruments and indicators and their use</w:t>
      </w:r>
    </w:p>
    <w:p w:rsidR="00000000" w:rsidRPr="00BA06EE" w:rsidP="00BA06EE">
      <w:pPr>
        <w:pStyle w:val="ListBullet"/>
      </w:pPr>
      <w:r w:rsidRPr="00BA06EE">
        <w:t>four-wheel drive techniques, including to safely cross water and operate 4x4 vehicle in rugged terrain</w:t>
      </w:r>
    </w:p>
    <w:p w:rsidR="00000000" w:rsidRPr="00BA06EE" w:rsidP="00BA06EE">
      <w:pPr>
        <w:pStyle w:val="ListBullet"/>
      </w:pPr>
      <w:r w:rsidRPr="00BA06EE">
        <w:t>vehicle maintenance requirements following water crossings</w:t>
      </w:r>
    </w:p>
    <w:p w:rsidR="00000000" w:rsidRPr="00BA06EE" w:rsidP="00BA06EE">
      <w:pPr>
        <w:pStyle w:val="ListBullet"/>
      </w:pPr>
      <w:r w:rsidRPr="00BA06EE">
        <w:t>established communication channels and protocols</w:t>
      </w:r>
    </w:p>
    <w:p w:rsidR="00000000" w:rsidRPr="00BA06EE" w:rsidP="00BA06EE">
      <w:pPr>
        <w:pStyle w:val="ListBullet"/>
      </w:pPr>
      <w:r w:rsidRPr="00BA06EE">
        <w:t>vehicle problem identification and common vehicle fault-finding techniques</w:t>
      </w:r>
    </w:p>
    <w:p w:rsidR="00000000" w:rsidRPr="00BA06EE" w:rsidP="00BA06EE">
      <w:pPr>
        <w:pStyle w:val="ListBullet"/>
      </w:pPr>
      <w:r w:rsidRPr="00BA06EE">
        <w:t>common vehicle operating problems and appropriate operator response in line with organisational and manufacturer requirements</w:t>
      </w:r>
    </w:p>
    <w:p w:rsidR="00000000" w:rsidRPr="00BA06EE" w:rsidP="00BA06EE">
      <w:pPr>
        <w:pStyle w:val="ListBullet"/>
      </w:pPr>
      <w:r w:rsidRPr="00BA06EE">
        <w:t xml:space="preserve">types of tools and equipment, and procedures for their </w:t>
      </w:r>
      <w:r w:rsidRPr="00BA06EE">
        <w:t>safe use and maintenance.</w:t>
      </w:r>
    </w:p>
    <w:p w:rsidR="00000000" w:rsidRPr="00BA06EE" w:rsidP="00BA06EE">
      <w:pPr>
        <w:pStyle w:val="AllowPageBreak"/>
      </w:pPr>
    </w:p>
    <w:p w:rsidR="00000000" w:rsidRPr="00BA06EE" w:rsidP="00BA06EE">
      <w:pPr>
        <w:pStyle w:val="Heading1"/>
      </w:pPr>
      <w:bookmarkStart w:id="13" w:name="O_914607"/>
      <w:bookmarkEnd w:id="13"/>
      <w:r w:rsidRPr="00BA06EE">
        <w:t>Assessment Conditions</w:t>
      </w:r>
    </w:p>
    <w:p w:rsidR="00000000" w:rsidRPr="00BA06EE" w:rsidP="00C610A6">
      <w:pPr>
        <w:pStyle w:val="BodyText"/>
      </w:pPr>
      <w:r w:rsidRPr="00BA06EE">
        <w:t>The following resources must be made available:</w:t>
      </w:r>
    </w:p>
    <w:p w:rsidR="00000000" w:rsidRPr="00BA06EE" w:rsidP="00BA06EE">
      <w:pPr>
        <w:pStyle w:val="ListBullet"/>
      </w:pPr>
      <w:r w:rsidRPr="00BA06EE">
        <w:t>manual or automatic or all wheel drive (AWD) four-wheel drive</w:t>
      </w:r>
    </w:p>
    <w:p w:rsidR="00000000" w:rsidRPr="00BA06EE" w:rsidP="00BA06EE">
      <w:pPr>
        <w:pStyle w:val="ListBullet"/>
      </w:pPr>
      <w:r w:rsidRPr="00BA06EE">
        <w:t xml:space="preserve">access to a water crossing and rugged terrain with safe entry into and out of a </w:t>
      </w:r>
      <w:r w:rsidRPr="00BA06EE">
        <w:t>waterway, shallow run-ins and a firm base</w:t>
      </w:r>
    </w:p>
    <w:p w:rsidR="00000000" w:rsidRPr="00BA06EE" w:rsidP="00BA06EE">
      <w:pPr>
        <w:pStyle w:val="ListBullet"/>
      </w:pPr>
      <w:r w:rsidRPr="00BA06EE">
        <w:t>locations that minimise the impact on the environment</w:t>
      </w:r>
    </w:p>
    <w:p w:rsidR="00000000" w:rsidRPr="00BA06EE" w:rsidP="00BA06EE">
      <w:pPr>
        <w:pStyle w:val="ListBullet"/>
      </w:pPr>
      <w:r w:rsidRPr="00BA06EE">
        <w:t>personal protective equipment required for performing complex 4x4 operations.</w:t>
      </w:r>
    </w:p>
    <w:p w:rsidR="00000000" w:rsidRPr="00BA06EE" w:rsidP="00C610A6">
      <w:pPr>
        <w:pStyle w:val="BodyText"/>
      </w:pPr>
      <w:r w:rsidRPr="00BA06EE">
        <w:t>Competency is to be assessed in the workplace or a simulated environment that accu</w:t>
      </w:r>
      <w:r w:rsidRPr="00BA06EE">
        <w:t xml:space="preserve">rately reflects performance in a real workplace setting. </w:t>
      </w:r>
    </w:p>
    <w:p w:rsidR="00000000" w:rsidRPr="00BA06EE" w:rsidP="00C610A6">
      <w:pPr>
        <w:pStyle w:val="Heading3"/>
      </w:pPr>
      <w:r w:rsidRPr="00BA06EE">
        <w:rPr>
          <w:rStyle w:val="SpecialBold"/>
        </w:rPr>
        <w:t>Assessor requirements</w:t>
      </w:r>
    </w:p>
    <w:p w:rsidR="00000000" w:rsidRPr="00BA06EE" w:rsidP="00C610A6">
      <w:pPr>
        <w:pStyle w:val="BodyText"/>
      </w:pPr>
      <w:r w:rsidRPr="00BA06EE">
        <w:t>Assessors must:</w:t>
      </w:r>
    </w:p>
    <w:p w:rsidR="00000000" w:rsidRPr="00BA06EE" w:rsidP="00BA06EE">
      <w:pPr>
        <w:pStyle w:val="ListBullet"/>
      </w:pPr>
      <w:r w:rsidRPr="00BA06EE">
        <w:t>hold the appropriate assessor competency standards as outlined in regulations; and</w:t>
      </w:r>
    </w:p>
    <w:p w:rsidR="00000000" w:rsidRPr="00BA06EE" w:rsidP="00BA06EE">
      <w:pPr>
        <w:pStyle w:val="ListBullet"/>
      </w:pPr>
      <w:r w:rsidRPr="00BA06EE">
        <w:t>be able to demonstrate vocational competencies at least to the level being a</w:t>
      </w:r>
      <w:r w:rsidRPr="00BA06EE">
        <w:t>ssessed; and</w:t>
      </w:r>
    </w:p>
    <w:p w:rsidR="00C610A6" w:rsidP="00BA06EE">
      <w:pPr>
        <w:pStyle w:val="ListBullet"/>
      </w:pPr>
      <w:r w:rsidRPr="00BA06EE">
        <w:t>be able to demonstrate how they are continuing to develop their VET knowledge and skills as well as maintaining their industry currency and assessor competence.</w:t>
      </w:r>
    </w:p>
    <w:p w:rsidR="00C610A6" w:rsidP="00BA06EE">
      <w:pPr>
        <w:pStyle w:val="ListBullet"/>
      </w:pPr>
    </w:p>
    <w:p w:rsidR="00000000" w:rsidRPr="00BA06EE" w:rsidP="00BA06EE">
      <w:pPr>
        <w:pStyle w:val="Heading1"/>
      </w:pPr>
      <w:bookmarkStart w:id="14" w:name="O_914610"/>
      <w:bookmarkEnd w:id="14"/>
      <w:r w:rsidRPr="00BA06EE">
        <w:t>Links</w:t>
      </w:r>
    </w:p>
    <w:p w:rsidR="00000000" w:rsidRPr="00BA06EE" w:rsidP="00C610A6">
      <w:pPr>
        <w:pStyle w:val="BodyText"/>
      </w:pPr>
      <w:r w:rsidRPr="00BA06EE">
        <w:t>Companion Volume implementation guides are found in VETNet</w:t>
      </w:r>
      <w:r w:rsidRPr="00BA06EE">
        <w:t xml:space="preserve">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668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A06EE" w:rsidP="00BA06EE"/>
    <w:sectPr w:rsidSect="00BA06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EE" w:rsidRPr="00C610A6" w:rsidP="00C610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A6" w:rsidP="00BA0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10A6" w:rsidP="00BA0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10A6" w:rsidP="00BA06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EE" w:rsidP="00BA0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10A6">
      <w:t>Approved</w:t>
    </w:r>
    <w:r w:rsidR="00C610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10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10A6">
      <w:rPr>
        <w:noProof/>
      </w:rPr>
      <w:t>5</w:t>
    </w:r>
    <w:r>
      <w:rPr>
        <w:noProof/>
      </w:rPr>
      <w:fldChar w:fldCharType="end"/>
    </w:r>
  </w:p>
  <w:p w:rsidR="00BA06EE" w:rsidP="00BA0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10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10A6">
      <w:t>Skills Insight</w:t>
    </w:r>
    <w:r w:rsidR="00C610A6">
      <w:fldChar w:fldCharType="end"/>
    </w:r>
  </w:p>
  <w:p w:rsidR="00BA06EE" w:rsidP="00BA0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6EE" w:rsidRPr="00C610A6" w:rsidP="00C610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A6" w:rsidRPr="002D2AF8" w:rsidP="00BA0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FWPFGM3215 Perform complex 4x4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10A6" w:rsidP="00BA06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EE" w:rsidRPr="002D2AF8" w:rsidP="00BA0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10A6">
      <w:t>FWPFGM3215 Perform complex 4x4 operations</w:t>
    </w:r>
    <w:r w:rsidR="00C610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10A6">
      <w:rPr>
        <w:noProof/>
      </w:rPr>
      <w:t>2 March 2025</w:t>
    </w:r>
    <w:r>
      <w:fldChar w:fldCharType="end"/>
    </w:r>
  </w:p>
  <w:p w:rsidR="00BA06EE" w:rsidP="00BA0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3CE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0C4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48F6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6EE"/>
  </w:style>
  <w:style w:type="character" w:customStyle="1" w:styleId="Heading1Char">
    <w:name w:val="Heading 1 Char"/>
    <w:basedOn w:val="DefaultParagraphFont"/>
    <w:link w:val="Heading1"/>
    <w:rsid w:val="00BA0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6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6EE"/>
    <w:rPr>
      <w:b/>
      <w:spacing w:val="0"/>
    </w:rPr>
  </w:style>
  <w:style w:type="paragraph" w:styleId="ListBullet2">
    <w:name w:val="List Bullet 2"/>
    <w:basedOn w:val="List2"/>
    <w:rsid w:val="00BA06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06EE"/>
    <w:rPr>
      <w:i/>
    </w:rPr>
  </w:style>
  <w:style w:type="paragraph" w:customStyle="1" w:styleId="SuperHeading">
    <w:name w:val="SuperHeading"/>
    <w:basedOn w:val="Normal"/>
    <w:rsid w:val="00BA0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6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6EE"/>
  </w:style>
  <w:style w:type="paragraph" w:styleId="TableofFigures">
    <w:name w:val="table of figures"/>
    <w:basedOn w:val="Normal"/>
    <w:next w:val="Normal"/>
    <w:semiHidden/>
    <w:rsid w:val="00BA0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6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6EE"/>
    <w:rPr>
      <w:rFonts w:ascii="Wingdings" w:hAnsi="Wingdings"/>
    </w:rPr>
  </w:style>
  <w:style w:type="paragraph" w:customStyle="1" w:styleId="TableHeading">
    <w:name w:val="Table Heading"/>
    <w:basedOn w:val="HeadingBase"/>
    <w:rsid w:val="00BA0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6EE"/>
    <w:rPr>
      <w:color w:val="0033CC"/>
      <w:u w:val="none"/>
    </w:rPr>
  </w:style>
  <w:style w:type="paragraph" w:customStyle="1" w:styleId="BodyTextRight">
    <w:name w:val="Body Text Right"/>
    <w:basedOn w:val="BodyText"/>
    <w:rsid w:val="00BA0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6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6EE"/>
    <w:rPr>
      <w:sz w:val="32"/>
    </w:rPr>
  </w:style>
  <w:style w:type="paragraph" w:customStyle="1" w:styleId="HeadingProcedure">
    <w:name w:val="Heading Procedure"/>
    <w:basedOn w:val="HeadingBase"/>
    <w:next w:val="Normal"/>
    <w:rsid w:val="00BA0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6EE"/>
    <w:pPr>
      <w:spacing w:before="60" w:after="60"/>
    </w:pPr>
  </w:style>
  <w:style w:type="paragraph" w:styleId="ListContinue">
    <w:name w:val="List Continue"/>
    <w:basedOn w:val="List"/>
    <w:rsid w:val="00BA06EE"/>
    <w:pPr>
      <w:ind w:firstLine="0"/>
    </w:pPr>
  </w:style>
  <w:style w:type="paragraph" w:customStyle="1" w:styleId="ListNote">
    <w:name w:val="List Note"/>
    <w:basedOn w:val="List"/>
    <w:rsid w:val="00BA0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6EE"/>
    <w:rPr>
      <w:rFonts w:ascii="Courier New" w:hAnsi="Courier New"/>
    </w:rPr>
  </w:style>
  <w:style w:type="paragraph" w:customStyle="1" w:styleId="NoteBullet">
    <w:name w:val="Note Bullet"/>
    <w:basedOn w:val="Note"/>
    <w:rsid w:val="00BA0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6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6EE"/>
    <w:rPr>
      <w:b/>
      <w:smallCaps/>
    </w:rPr>
  </w:style>
  <w:style w:type="paragraph" w:customStyle="1" w:styleId="TableListNumber">
    <w:name w:val="Table List Number"/>
    <w:basedOn w:val="ListNumber"/>
    <w:rsid w:val="00BA0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6EE"/>
    <w:pPr>
      <w:numPr>
        <w:numId w:val="9"/>
      </w:numPr>
    </w:pPr>
  </w:style>
  <w:style w:type="paragraph" w:customStyle="1" w:styleId="ListAlpha2">
    <w:name w:val="List Alpha 2"/>
    <w:basedOn w:val="List2"/>
    <w:rsid w:val="00BA06EE"/>
    <w:pPr>
      <w:numPr>
        <w:numId w:val="8"/>
      </w:numPr>
    </w:pPr>
  </w:style>
  <w:style w:type="paragraph" w:styleId="List2">
    <w:name w:val="List 2"/>
    <w:basedOn w:val="BodyText"/>
    <w:rsid w:val="00BA0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6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6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6EE"/>
    <w:pPr>
      <w:numPr>
        <w:numId w:val="4"/>
      </w:numPr>
    </w:pPr>
  </w:style>
  <w:style w:type="paragraph" w:styleId="ListContinue2">
    <w:name w:val="List Continue 2"/>
    <w:basedOn w:val="List2"/>
    <w:rsid w:val="00BA06EE"/>
    <w:pPr>
      <w:ind w:firstLine="0"/>
    </w:pPr>
  </w:style>
  <w:style w:type="paragraph" w:styleId="ListContinue3">
    <w:name w:val="List Continue 3"/>
    <w:basedOn w:val="List3"/>
    <w:rsid w:val="00BA06EE"/>
    <w:pPr>
      <w:ind w:left="1021" w:firstLine="0"/>
    </w:pPr>
  </w:style>
  <w:style w:type="paragraph" w:styleId="ListContinue4">
    <w:name w:val="List Continue 4"/>
    <w:basedOn w:val="List4"/>
    <w:rsid w:val="00BA06EE"/>
    <w:pPr>
      <w:ind w:firstLine="0"/>
    </w:pPr>
  </w:style>
  <w:style w:type="paragraph" w:styleId="ListContinue5">
    <w:name w:val="List Continue 5"/>
    <w:basedOn w:val="List5"/>
    <w:rsid w:val="00BA06EE"/>
    <w:pPr>
      <w:ind w:firstLine="0"/>
    </w:pPr>
  </w:style>
  <w:style w:type="paragraph" w:styleId="ListNumber3">
    <w:name w:val="List Number 3"/>
    <w:basedOn w:val="List3"/>
    <w:rsid w:val="00BA06EE"/>
    <w:pPr>
      <w:numPr>
        <w:numId w:val="5"/>
      </w:numPr>
    </w:pPr>
  </w:style>
  <w:style w:type="paragraph" w:styleId="ListNumber4">
    <w:name w:val="List Number 4"/>
    <w:basedOn w:val="List4"/>
    <w:rsid w:val="00BA06EE"/>
    <w:pPr>
      <w:numPr>
        <w:numId w:val="6"/>
      </w:numPr>
    </w:pPr>
  </w:style>
  <w:style w:type="paragraph" w:styleId="ListNumber5">
    <w:name w:val="List Number 5"/>
    <w:basedOn w:val="List5"/>
    <w:rsid w:val="00BA06EE"/>
    <w:pPr>
      <w:numPr>
        <w:numId w:val="7"/>
      </w:numPr>
    </w:pPr>
  </w:style>
  <w:style w:type="paragraph" w:styleId="BlockText">
    <w:name w:val="Block Text"/>
    <w:basedOn w:val="Normal"/>
    <w:rsid w:val="00BA0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6EE"/>
    <w:rPr>
      <w:sz w:val="16"/>
      <w:vertAlign w:val="superscript"/>
    </w:rPr>
  </w:style>
  <w:style w:type="character" w:customStyle="1" w:styleId="Symbols">
    <w:name w:val="Symbols"/>
    <w:basedOn w:val="DefaultParagraphFont"/>
    <w:rsid w:val="00BA06EE"/>
    <w:rPr>
      <w:rFonts w:ascii="Symbol" w:hAnsi="Symbol"/>
    </w:rPr>
  </w:style>
  <w:style w:type="character" w:customStyle="1" w:styleId="MenuOptions">
    <w:name w:val="Menu Options"/>
    <w:basedOn w:val="DefaultParagraphFont"/>
    <w:rsid w:val="00BA0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6EE"/>
    <w:rPr>
      <w:b/>
    </w:rPr>
  </w:style>
  <w:style w:type="character" w:customStyle="1" w:styleId="Underlined">
    <w:name w:val="Underlined"/>
    <w:basedOn w:val="DefaultParagraphFont"/>
    <w:rsid w:val="00BA06EE"/>
    <w:rPr>
      <w:u w:val="single"/>
    </w:rPr>
  </w:style>
  <w:style w:type="paragraph" w:customStyle="1" w:styleId="TableBodyTextRight">
    <w:name w:val="Table Body Text Right"/>
    <w:basedOn w:val="TableBodyText"/>
    <w:rsid w:val="00BA0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6EE"/>
    <w:rPr>
      <w:sz w:val="18"/>
    </w:rPr>
  </w:style>
  <w:style w:type="paragraph" w:customStyle="1" w:styleId="BodySmallRight">
    <w:name w:val="Body Small Right"/>
    <w:basedOn w:val="BodyTextRight"/>
    <w:rsid w:val="00BA06EE"/>
    <w:rPr>
      <w:sz w:val="18"/>
      <w:szCs w:val="18"/>
    </w:rPr>
  </w:style>
  <w:style w:type="paragraph" w:customStyle="1" w:styleId="MarginEdition">
    <w:name w:val="Margin Edition"/>
    <w:basedOn w:val="MarginNote"/>
    <w:rsid w:val="00BA0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6EE"/>
    <w:rPr>
      <w:sz w:val="2"/>
      <w:szCs w:val="2"/>
    </w:rPr>
  </w:style>
  <w:style w:type="character" w:customStyle="1" w:styleId="Small">
    <w:name w:val="Small"/>
    <w:basedOn w:val="DefaultParagraphFont"/>
    <w:rsid w:val="00BA06EE"/>
    <w:rPr>
      <w:sz w:val="16"/>
    </w:rPr>
  </w:style>
  <w:style w:type="paragraph" w:customStyle="1" w:styleId="WideTable">
    <w:name w:val="Wide Table"/>
    <w:basedOn w:val="Normal"/>
    <w:rsid w:val="00BA0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6EE"/>
  </w:style>
  <w:style w:type="paragraph" w:styleId="Quote">
    <w:name w:val="Quote"/>
    <w:basedOn w:val="Heading1"/>
    <w:link w:val="QuoteChar"/>
    <w:qFormat/>
    <w:rsid w:val="00BA0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6EE"/>
    <w:pPr>
      <w:pageBreakBefore/>
    </w:pPr>
  </w:style>
  <w:style w:type="paragraph" w:customStyle="1" w:styleId="Border">
    <w:name w:val="Border"/>
    <w:basedOn w:val="Normal"/>
    <w:qFormat/>
    <w:rsid w:val="00BA0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6EE"/>
    <w:rPr>
      <w:u w:val="single"/>
    </w:rPr>
  </w:style>
  <w:style w:type="character" w:customStyle="1" w:styleId="BoldandItalics">
    <w:name w:val="Bold and Italics"/>
    <w:qFormat/>
    <w:rsid w:val="00BA06EE"/>
    <w:rPr>
      <w:b/>
      <w:i/>
      <w:u w:val="none"/>
    </w:rPr>
  </w:style>
  <w:style w:type="paragraph" w:styleId="BalloonText">
    <w:name w:val="Balloon Text"/>
    <w:basedOn w:val="Normal"/>
    <w:link w:val="BalloonTextChar"/>
    <w:rsid w:val="00BA0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6EE"/>
    <w:pPr>
      <w:spacing w:before="0" w:after="0"/>
    </w:pPr>
  </w:style>
  <w:style w:type="paragraph" w:customStyle="1" w:styleId="BodyTextBold">
    <w:name w:val="Body Text Bold"/>
    <w:basedOn w:val="BodyText"/>
    <w:qFormat/>
    <w:rsid w:val="00BA06EE"/>
    <w:rPr>
      <w:b/>
    </w:rPr>
  </w:style>
  <w:style w:type="character" w:styleId="Hyperlink">
    <w:name w:val="Hyperlink"/>
    <w:basedOn w:val="DefaultParagraphFont"/>
    <w:uiPriority w:val="99"/>
    <w:unhideWhenUsed/>
    <w:rsid w:val="00C610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1394</Words>
  <Characters>8508</Characters>
  <Application>Microsoft Office Word</Application>
  <DocSecurity>0</DocSecurity>
  <Lines>243</Lines>
  <Paragraphs>173</Paragraphs>
  <ScaleCrop>false</ScaleCrop>
  <Company>Author-it Software Corporation Ltd.</Company>
  <LinksUpToDate>false</LinksUpToDate>
  <CharactersWithSpaces>9729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FWPFGM3215 Perform complex 4x4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