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B3961" w:rsidP="008B39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FWPFGM3210 Patrol forest</w:t>
      </w:r>
      <w:r>
        <w:fldChar w:fldCharType="end"/>
      </w:r>
    </w:p>
    <w:p w:rsidR="008B3961" w:rsidP="008B3961">
      <w:pPr>
        <w:pStyle w:val="Version"/>
        <w:sectPr w:rsidSect="00CD719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D719E" w:rsidP="00CD719E">
      <w:pPr>
        <w:pStyle w:val="SuperHeading"/>
      </w:pPr>
      <w:r w:rsidRPr="00CD719E">
        <w:t>FWPFGM3210 Patrol forest</w:t>
      </w:r>
    </w:p>
    <w:p w:rsidR="00000000" w:rsidRPr="00CD719E" w:rsidP="00CD719E">
      <w:pPr>
        <w:pStyle w:val="Heading1"/>
      </w:pPr>
      <w:bookmarkStart w:id="1" w:name="O_914499"/>
      <w:bookmarkEnd w:id="1"/>
      <w:r w:rsidRPr="00CD719E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B39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19E" w:rsidP="00CD719E">
            <w:pPr>
              <w:pStyle w:val="BodyText"/>
            </w:pPr>
            <w:r w:rsidRPr="00CD719E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9E">
            <w:pPr>
              <w:pStyle w:val="BodyText"/>
              <w:rPr>
                <w:lang w:val="en-NZ"/>
              </w:rPr>
            </w:pPr>
            <w:r w:rsidRPr="00CD719E">
              <w:rPr>
                <w:rStyle w:val="SpecialBold"/>
              </w:rPr>
              <w:t>Comment</w:t>
            </w:r>
          </w:p>
        </w:tc>
      </w:tr>
      <w:tr w:rsidTr="008B39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9E">
            <w:pPr>
              <w:pStyle w:val="BodyText"/>
              <w:rPr>
                <w:lang w:val="en-NZ"/>
              </w:rPr>
            </w:pPr>
            <w:r w:rsidRPr="00CD719E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19E" w:rsidP="00CD719E">
            <w:pPr>
              <w:pStyle w:val="BodyText"/>
            </w:pPr>
            <w:r w:rsidRPr="00CD719E">
              <w:t>Replaces equivalent unit FPIFGM3210B Patrol forest, which was first released with FPI11 Forest and Forest Products Training Package Version 1.</w:t>
            </w:r>
          </w:p>
          <w:p w:rsidR="00000000" w:rsidRPr="00CD719E" w:rsidP="00CD719E">
            <w:pPr>
              <w:pStyle w:val="BodyText"/>
            </w:pPr>
            <w:r w:rsidRPr="00CD719E">
              <w:t>This is the first release of this unit in the new standards format.</w:t>
            </w:r>
          </w:p>
        </w:tc>
      </w:tr>
    </w:tbl>
    <w:p w:rsidR="00000000" w:rsidRPr="00CD719E" w:rsidP="00CD719E">
      <w:pPr>
        <w:pStyle w:val="BodyText"/>
      </w:pPr>
    </w:p>
    <w:p w:rsidR="00000000" w:rsidRPr="00CD719E" w:rsidP="00CD719E">
      <w:pPr>
        <w:pStyle w:val="AllowPageBreak"/>
      </w:pPr>
    </w:p>
    <w:p w:rsidR="00000000" w:rsidRPr="00CD719E" w:rsidP="00CD719E">
      <w:pPr>
        <w:pStyle w:val="Heading1"/>
      </w:pPr>
      <w:bookmarkStart w:id="2" w:name="O_914500"/>
      <w:bookmarkEnd w:id="2"/>
      <w:r w:rsidRPr="00CD719E">
        <w:t>Applic</w:t>
      </w:r>
      <w:r w:rsidRPr="00CD719E">
        <w:t>ation</w:t>
      </w:r>
    </w:p>
    <w:p w:rsidR="00000000" w:rsidRPr="00CD719E" w:rsidP="008B3961">
      <w:pPr>
        <w:pStyle w:val="BodyText"/>
      </w:pPr>
      <w:r w:rsidRPr="00CD719E">
        <w:t>This unit of competency describes the outcomes required to patrol a forest estate and inspect visitor site facilities. The unit includes identifying and assessing risks and hazards, and collecting evidence in line with prescribed formats and procedur</w:t>
      </w:r>
      <w:r w:rsidRPr="00CD719E">
        <w:t xml:space="preserve">es. </w:t>
      </w:r>
    </w:p>
    <w:p w:rsidR="00000000" w:rsidRPr="00CD719E" w:rsidP="008B3961">
      <w:pPr>
        <w:pStyle w:val="BodyText"/>
      </w:pPr>
      <w:r w:rsidRPr="00CD719E">
        <w:t>The unit applies to Park Ranger, Forestry Officer.</w:t>
      </w:r>
    </w:p>
    <w:p w:rsidR="00000000" w:rsidRPr="00CD719E" w:rsidP="008B3961">
      <w:pPr>
        <w:pStyle w:val="BodyText"/>
      </w:pPr>
      <w:r w:rsidRPr="00CD719E">
        <w:t>No licensing, legislative, regulatory, or certification requirements apply to this unit at the time of publication.</w:t>
      </w:r>
    </w:p>
    <w:p w:rsidR="00000000" w:rsidRPr="00CD719E" w:rsidP="00CD719E">
      <w:pPr>
        <w:pStyle w:val="Heading1"/>
      </w:pPr>
      <w:bookmarkStart w:id="3" w:name="O_914501"/>
      <w:bookmarkEnd w:id="3"/>
      <w:r w:rsidRPr="00CD719E">
        <w:t>Pre-requisite Unit</w:t>
      </w:r>
    </w:p>
    <w:p w:rsidR="00000000" w:rsidRPr="00CD719E" w:rsidP="008B3961">
      <w:pPr>
        <w:pStyle w:val="BodyText"/>
      </w:pPr>
      <w:r w:rsidRPr="00CD719E">
        <w:t>Nil</w:t>
      </w:r>
    </w:p>
    <w:p w:rsidR="00000000" w:rsidRPr="00CD719E" w:rsidP="00CD719E">
      <w:pPr>
        <w:pStyle w:val="Heading1"/>
      </w:pPr>
      <w:bookmarkStart w:id="4" w:name="O_914503"/>
      <w:bookmarkEnd w:id="4"/>
      <w:r w:rsidRPr="00CD719E">
        <w:t>Unit Sector</w:t>
      </w:r>
    </w:p>
    <w:p w:rsidR="00000000" w:rsidRPr="00CD719E" w:rsidP="008B3961">
      <w:pPr>
        <w:pStyle w:val="BodyText"/>
      </w:pPr>
      <w:r w:rsidRPr="00CD719E">
        <w:t xml:space="preserve">Forest Growing </w:t>
      </w:r>
      <w:r w:rsidRPr="00CD719E">
        <w:t>and Management</w:t>
      </w:r>
    </w:p>
    <w:p w:rsidR="00000000" w:rsidRPr="00CD719E" w:rsidP="00CD719E">
      <w:pPr>
        <w:pStyle w:val="Heading1"/>
      </w:pPr>
      <w:bookmarkStart w:id="5" w:name="O_914504"/>
      <w:bookmarkEnd w:id="5"/>
      <w:r w:rsidRPr="00CD719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B39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19E" w:rsidP="00CD719E">
            <w:pPr>
              <w:pStyle w:val="BodyText"/>
            </w:pPr>
            <w:r w:rsidRPr="00CD719E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9E">
            <w:pPr>
              <w:pStyle w:val="BodyText"/>
              <w:rPr>
                <w:lang w:val="en-NZ"/>
              </w:rPr>
            </w:pPr>
            <w:r w:rsidRPr="00CD719E">
              <w:rPr>
                <w:rStyle w:val="Emphasis"/>
              </w:rPr>
              <w:t xml:space="preserve">Performance criteria describe the performance needed to demonstrate achievement of the element. Where bold italicised text is used, </w:t>
            </w:r>
            <w:r w:rsidRPr="00CD719E">
              <w:rPr>
                <w:rStyle w:val="Emphasis"/>
              </w:rPr>
              <w:t>further information is detailed in the range of conditions.</w:t>
            </w:r>
          </w:p>
        </w:tc>
      </w:tr>
      <w:tr w:rsidTr="008B39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9E">
            <w:pPr>
              <w:pStyle w:val="BodyText"/>
              <w:rPr>
                <w:lang w:val="en-NZ"/>
              </w:rPr>
            </w:pPr>
            <w:r w:rsidRPr="00CD719E">
              <w:t>1. Prepare for patrol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19E" w:rsidP="00CD719E">
            <w:pPr>
              <w:pStyle w:val="BodyText"/>
            </w:pPr>
            <w:r w:rsidRPr="00CD719E">
              <w:t>1.1 Identify patrol requirements outlined in work instructions.</w:t>
            </w:r>
          </w:p>
          <w:p w:rsidR="00000000" w:rsidRPr="00CD719E" w:rsidP="00CD719E">
            <w:pPr>
              <w:pStyle w:val="BodyText"/>
            </w:pPr>
            <w:r w:rsidRPr="00CD719E">
              <w:t>1.2 Access and prepare necessary equipment and store safely in patrol vehicle.</w:t>
            </w:r>
          </w:p>
          <w:p w:rsidR="00000000" w:rsidRPr="00CD719E" w:rsidP="00CD719E">
            <w:pPr>
              <w:pStyle w:val="BodyText"/>
            </w:pPr>
            <w:r w:rsidRPr="00CD719E">
              <w:t>1.3 Establish communication li</w:t>
            </w:r>
            <w:r w:rsidRPr="00CD719E">
              <w:t>nks with appropriate personnel notify them of intended activities.</w:t>
            </w:r>
          </w:p>
          <w:p w:rsidR="00000000" w:rsidP="00CD719E">
            <w:pPr>
              <w:pStyle w:val="BodyText"/>
              <w:rPr>
                <w:lang w:val="en-NZ"/>
              </w:rPr>
            </w:pPr>
            <w:r w:rsidRPr="00CD719E">
              <w:t>1.4 Prepare and communicate contingency plans to appropriate personnel.</w:t>
            </w:r>
          </w:p>
        </w:tc>
      </w:tr>
      <w:tr w:rsidTr="008B39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9E">
            <w:pPr>
              <w:pStyle w:val="BodyText"/>
              <w:rPr>
                <w:lang w:val="en-NZ"/>
              </w:rPr>
            </w:pPr>
            <w:r w:rsidRPr="00CD719E">
              <w:t>2. Carry out patrol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19E" w:rsidP="00CD719E">
            <w:pPr>
              <w:pStyle w:val="BodyText"/>
            </w:pPr>
            <w:r w:rsidRPr="00CD719E">
              <w:t>2.1 Conduct patrol in line with work instructions.</w:t>
            </w:r>
          </w:p>
          <w:p w:rsidR="00000000" w:rsidRPr="00CD719E" w:rsidP="00CD719E">
            <w:pPr>
              <w:pStyle w:val="BodyText"/>
            </w:pPr>
            <w:r w:rsidRPr="00CD719E">
              <w:t>2.2 Identify and assess risks and potential c</w:t>
            </w:r>
            <w:r w:rsidRPr="00CD719E">
              <w:t>onsequences to staff, the public and forest estate.</w:t>
            </w:r>
          </w:p>
          <w:p w:rsidR="00000000" w:rsidRPr="00CD719E" w:rsidP="00CD719E">
            <w:pPr>
              <w:pStyle w:val="BodyText"/>
            </w:pPr>
            <w:r w:rsidRPr="00CD719E">
              <w:t>2.3 Implement control measures promptly, in line with WHS requirements and organisational procedures.</w:t>
            </w:r>
          </w:p>
          <w:p w:rsidR="00000000" w:rsidP="00CD719E">
            <w:pPr>
              <w:pStyle w:val="BodyText"/>
              <w:rPr>
                <w:lang w:val="en-NZ"/>
              </w:rPr>
            </w:pPr>
            <w:r w:rsidRPr="00CD719E">
              <w:t>2.4 Implement appropriate follow-up action and document.</w:t>
            </w:r>
          </w:p>
        </w:tc>
      </w:tr>
      <w:tr w:rsidTr="008B39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9E">
            <w:pPr>
              <w:pStyle w:val="BodyText"/>
              <w:rPr>
                <w:lang w:val="en-NZ"/>
              </w:rPr>
            </w:pPr>
            <w:r w:rsidRPr="00CD719E">
              <w:t>3. Respond to complaints or breaches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19E" w:rsidP="00CD719E">
            <w:pPr>
              <w:pStyle w:val="BodyText"/>
            </w:pPr>
            <w:r w:rsidRPr="00CD719E">
              <w:t>3.1 Assess complaints or breaches of legislation, in line with WHS, environmental, heritage and organisational requirements.</w:t>
            </w:r>
          </w:p>
          <w:p w:rsidR="00000000" w:rsidRPr="00CD719E" w:rsidP="00CD719E">
            <w:pPr>
              <w:pStyle w:val="BodyText"/>
            </w:pPr>
            <w:r w:rsidRPr="00CD719E">
              <w:t>3.2 Collect and document evidence of breaches.</w:t>
            </w:r>
          </w:p>
          <w:p w:rsidR="00000000" w:rsidRPr="00CD719E" w:rsidP="00CD719E">
            <w:pPr>
              <w:pStyle w:val="BodyText"/>
            </w:pPr>
            <w:r w:rsidRPr="00CD719E">
              <w:t xml:space="preserve">3.3 Take appropriate follow-up action. </w:t>
            </w:r>
          </w:p>
          <w:p w:rsidR="00000000" w:rsidRPr="00CD719E" w:rsidP="00CD719E">
            <w:pPr>
              <w:pStyle w:val="BodyText"/>
            </w:pPr>
            <w:r w:rsidRPr="00CD719E">
              <w:t>3.4 Record and report forest patrol activiti</w:t>
            </w:r>
            <w:r w:rsidRPr="00CD719E">
              <w:t>es and outcomes.</w:t>
            </w:r>
          </w:p>
        </w:tc>
      </w:tr>
    </w:tbl>
    <w:p w:rsidR="00000000" w:rsidRPr="00CD719E" w:rsidP="00CD719E">
      <w:pPr>
        <w:pStyle w:val="BodyText"/>
      </w:pPr>
    </w:p>
    <w:p w:rsidR="00000000" w:rsidRPr="00CD719E" w:rsidP="00CD719E">
      <w:pPr>
        <w:pStyle w:val="AllowPageBreak"/>
      </w:pPr>
    </w:p>
    <w:p w:rsidR="00000000" w:rsidRPr="00CD719E" w:rsidP="00CD719E">
      <w:pPr>
        <w:pStyle w:val="Heading1"/>
      </w:pPr>
      <w:bookmarkStart w:id="6" w:name="O_914505"/>
      <w:bookmarkEnd w:id="6"/>
      <w:r w:rsidRPr="00CD719E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8B39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9E">
            <w:pPr>
              <w:pStyle w:val="BodyText"/>
              <w:rPr>
                <w:lang w:val="en-NZ"/>
              </w:rPr>
            </w:pPr>
            <w:r w:rsidRPr="00CD719E">
              <w:t>This section describes those core and employment skills that are essential to performance and are not explicit in the performance criteria.</w:t>
            </w:r>
          </w:p>
        </w:tc>
      </w:tr>
      <w:tr w:rsidTr="008B39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9E">
            <w:pPr>
              <w:pStyle w:val="BodyText"/>
              <w:rPr>
                <w:lang w:val="en-NZ"/>
              </w:rPr>
            </w:pPr>
            <w:r w:rsidRPr="00CD719E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19E" w:rsidP="00CD719E">
            <w:pPr>
              <w:pStyle w:val="ListBullet"/>
            </w:pPr>
            <w:r w:rsidRPr="00CD719E">
              <w:t>appropriately question people</w:t>
            </w:r>
            <w:r w:rsidRPr="00CD719E">
              <w:t xml:space="preserve"> to collect evidence of breach</w:t>
            </w:r>
          </w:p>
          <w:p w:rsidR="00000000" w:rsidP="00CD719E">
            <w:pPr>
              <w:pStyle w:val="ListBullet"/>
              <w:rPr>
                <w:lang w:val="en-NZ"/>
              </w:rPr>
            </w:pPr>
            <w:r w:rsidRPr="00CD719E">
              <w:t>listen to complaints.</w:t>
            </w:r>
          </w:p>
        </w:tc>
      </w:tr>
      <w:tr w:rsidTr="008B39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9E">
            <w:pPr>
              <w:pStyle w:val="BodyText"/>
              <w:rPr>
                <w:lang w:val="en-NZ"/>
              </w:rPr>
            </w:pPr>
            <w:r w:rsidRPr="00CD719E">
              <w:t>Problem solving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9E">
            <w:pPr>
              <w:pStyle w:val="ListBullet"/>
              <w:rPr>
                <w:lang w:val="en-NZ"/>
              </w:rPr>
            </w:pPr>
            <w:r w:rsidRPr="00CD719E">
              <w:t>to determine course of action to follow up on complaints and breaches of legislation.</w:t>
            </w:r>
          </w:p>
        </w:tc>
      </w:tr>
      <w:tr w:rsidTr="008B396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D719E">
            <w:pPr>
              <w:pStyle w:val="BodyText"/>
              <w:rPr>
                <w:lang w:val="en-NZ"/>
              </w:rPr>
            </w:pPr>
            <w:r w:rsidRPr="00CD719E">
              <w:t>Planning and initiative skills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D719E" w:rsidP="00CD719E">
            <w:pPr>
              <w:pStyle w:val="ListBullet"/>
            </w:pPr>
            <w:r w:rsidRPr="00CD719E">
              <w:t>to follow through on course of action in response to breach</w:t>
            </w:r>
          </w:p>
          <w:p w:rsidR="00000000" w:rsidRPr="00CD719E" w:rsidP="00CD719E">
            <w:pPr>
              <w:pStyle w:val="ListBullet"/>
            </w:pPr>
            <w:r w:rsidRPr="00CD719E">
              <w:t>appropriately respond to complaints.</w:t>
            </w:r>
          </w:p>
        </w:tc>
      </w:tr>
    </w:tbl>
    <w:p w:rsidR="00000000" w:rsidRPr="00CD719E" w:rsidP="00CD719E">
      <w:pPr>
        <w:pStyle w:val="BodyText"/>
      </w:pPr>
    </w:p>
    <w:p w:rsidR="00000000" w:rsidRPr="00CD719E" w:rsidP="00CD719E">
      <w:pPr>
        <w:pStyle w:val="AllowPageBreak"/>
      </w:pPr>
    </w:p>
    <w:p w:rsidR="00000000" w:rsidRPr="00CD719E" w:rsidP="00CD719E">
      <w:pPr>
        <w:pStyle w:val="Heading1"/>
      </w:pPr>
      <w:bookmarkStart w:id="7" w:name="O_914506"/>
      <w:bookmarkEnd w:id="7"/>
      <w:r w:rsidRPr="00CD719E">
        <w:t>Range of Conditions</w:t>
      </w:r>
    </w:p>
    <w:p w:rsidR="00000000" w:rsidRPr="00CD719E" w:rsidP="008B3961">
      <w:pPr>
        <w:pStyle w:val="BodyText"/>
      </w:pPr>
      <w:r w:rsidRPr="00CD719E">
        <w:t>Not Applicable</w:t>
      </w:r>
    </w:p>
    <w:p w:rsidR="00000000" w:rsidRPr="00CD719E" w:rsidP="00CD719E">
      <w:pPr>
        <w:pStyle w:val="Heading1"/>
      </w:pPr>
      <w:bookmarkStart w:id="8" w:name="O_914507"/>
      <w:bookmarkEnd w:id="8"/>
      <w:r w:rsidRPr="00CD719E">
        <w:t>Unit Mapping Information</w:t>
      </w:r>
    </w:p>
    <w:p w:rsidR="00000000" w:rsidRPr="00CD719E" w:rsidP="008B3961">
      <w:pPr>
        <w:pStyle w:val="BodyText"/>
      </w:pPr>
      <w:r w:rsidRPr="00CD719E">
        <w:t>FPIFGM3210B Patrol forest.</w:t>
      </w:r>
    </w:p>
    <w:p w:rsidR="00000000" w:rsidRPr="00CD719E" w:rsidP="00CD719E">
      <w:pPr>
        <w:pStyle w:val="Heading1"/>
      </w:pPr>
      <w:bookmarkStart w:id="9" w:name="O_914514"/>
      <w:bookmarkEnd w:id="9"/>
      <w:r w:rsidRPr="00CD719E">
        <w:t>Links</w:t>
      </w:r>
    </w:p>
    <w:p w:rsidR="00000000" w:rsidRPr="00CD719E" w:rsidP="008B3961">
      <w:pPr>
        <w:pStyle w:val="BodyText"/>
      </w:pPr>
      <w:r w:rsidRPr="00CD719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8072FA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CD719E" w:rsidP="00CD719E"/>
    <w:sectPr w:rsidSect="00CD719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9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9E" w:rsidRPr="008B3961" w:rsidP="008B39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9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61" w:rsidP="00CD719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B3961" w:rsidP="00CD719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B3961" w:rsidP="00CD719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9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D719E" w:rsidRPr="008B3961" w:rsidP="008B39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719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3961" w:rsidRPr="002D2AF8" w:rsidP="00CD719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FWPFGM3210 Patrol forest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8B3961" w:rsidP="00CD719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B38C5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1688D3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D719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D719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D719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D719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D719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D719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D719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D719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D719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D719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D719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D719E"/>
  </w:style>
  <w:style w:type="character" w:customStyle="1" w:styleId="Heading1Char">
    <w:name w:val="Heading 1 Char"/>
    <w:basedOn w:val="DefaultParagraphFont"/>
    <w:link w:val="Heading1"/>
    <w:rsid w:val="00CD719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D719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D719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D719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D719E"/>
    <w:rPr>
      <w:b/>
      <w:spacing w:val="0"/>
    </w:rPr>
  </w:style>
  <w:style w:type="character" w:styleId="Emphasis">
    <w:name w:val="Emphasis"/>
    <w:basedOn w:val="DefaultParagraphFont"/>
    <w:qFormat/>
    <w:rsid w:val="00CD719E"/>
    <w:rPr>
      <w:i/>
    </w:rPr>
  </w:style>
  <w:style w:type="paragraph" w:customStyle="1" w:styleId="SuperHeading">
    <w:name w:val="SuperHeading"/>
    <w:basedOn w:val="Normal"/>
    <w:rsid w:val="00CD719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D719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D719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D719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D719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D7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D719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D7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D719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D719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D719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D719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D719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D719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D719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D719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D719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D719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D719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D719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D719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D719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D719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D719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D719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D719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D719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D719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D719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D719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D719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D719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D719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D719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D719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D719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D719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D719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D719E"/>
  </w:style>
  <w:style w:type="paragraph" w:styleId="TableofFigures">
    <w:name w:val="table of figures"/>
    <w:basedOn w:val="Normal"/>
    <w:next w:val="Normal"/>
    <w:semiHidden/>
    <w:rsid w:val="00CD719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D719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D719E"/>
    <w:rPr>
      <w:rFonts w:ascii="Wingdings" w:hAnsi="Wingdings"/>
    </w:rPr>
  </w:style>
  <w:style w:type="paragraph" w:customStyle="1" w:styleId="TableHeading">
    <w:name w:val="Table Heading"/>
    <w:basedOn w:val="HeadingBase"/>
    <w:rsid w:val="00CD719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D719E"/>
    <w:rPr>
      <w:color w:val="0033CC"/>
      <w:u w:val="none"/>
    </w:rPr>
  </w:style>
  <w:style w:type="paragraph" w:customStyle="1" w:styleId="BodyTextRight">
    <w:name w:val="Body Text Right"/>
    <w:basedOn w:val="BodyText"/>
    <w:rsid w:val="00CD719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D719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D719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D719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D719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D719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D719E"/>
    <w:rPr>
      <w:sz w:val="32"/>
    </w:rPr>
  </w:style>
  <w:style w:type="paragraph" w:customStyle="1" w:styleId="HeadingProcedure">
    <w:name w:val="Heading Procedure"/>
    <w:basedOn w:val="HeadingBase"/>
    <w:next w:val="Normal"/>
    <w:rsid w:val="00CD719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D719E"/>
    <w:pPr>
      <w:spacing w:before="60" w:after="60"/>
    </w:pPr>
  </w:style>
  <w:style w:type="paragraph" w:styleId="ListContinue">
    <w:name w:val="List Continue"/>
    <w:basedOn w:val="List"/>
    <w:rsid w:val="00CD719E"/>
    <w:pPr>
      <w:ind w:firstLine="0"/>
    </w:pPr>
  </w:style>
  <w:style w:type="paragraph" w:customStyle="1" w:styleId="ListNote">
    <w:name w:val="List Note"/>
    <w:basedOn w:val="List"/>
    <w:rsid w:val="00CD719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D719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D719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D719E"/>
    <w:rPr>
      <w:rFonts w:ascii="Courier New" w:hAnsi="Courier New"/>
    </w:rPr>
  </w:style>
  <w:style w:type="paragraph" w:customStyle="1" w:styleId="NoteBullet">
    <w:name w:val="Note Bullet"/>
    <w:basedOn w:val="Note"/>
    <w:rsid w:val="00CD719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D719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D719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D719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D719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D719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D719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D719E"/>
    <w:rPr>
      <w:b/>
      <w:smallCaps/>
    </w:rPr>
  </w:style>
  <w:style w:type="paragraph" w:customStyle="1" w:styleId="TableListNumber">
    <w:name w:val="Table List Number"/>
    <w:basedOn w:val="ListNumber"/>
    <w:rsid w:val="00CD719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D719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D719E"/>
    <w:pPr>
      <w:numPr>
        <w:numId w:val="8"/>
      </w:numPr>
    </w:pPr>
  </w:style>
  <w:style w:type="paragraph" w:customStyle="1" w:styleId="ListAlpha2">
    <w:name w:val="List Alpha 2"/>
    <w:basedOn w:val="List2"/>
    <w:rsid w:val="00CD719E"/>
    <w:pPr>
      <w:numPr>
        <w:numId w:val="7"/>
      </w:numPr>
    </w:pPr>
  </w:style>
  <w:style w:type="paragraph" w:styleId="List2">
    <w:name w:val="List 2"/>
    <w:basedOn w:val="BodyText"/>
    <w:rsid w:val="00CD719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D719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D719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D719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D719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D719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D719E"/>
    <w:pPr>
      <w:numPr>
        <w:numId w:val="3"/>
      </w:numPr>
    </w:pPr>
  </w:style>
  <w:style w:type="paragraph" w:styleId="ListContinue2">
    <w:name w:val="List Continue 2"/>
    <w:basedOn w:val="List2"/>
    <w:rsid w:val="00CD719E"/>
    <w:pPr>
      <w:ind w:firstLine="0"/>
    </w:pPr>
  </w:style>
  <w:style w:type="paragraph" w:styleId="ListContinue3">
    <w:name w:val="List Continue 3"/>
    <w:basedOn w:val="List3"/>
    <w:rsid w:val="00CD719E"/>
    <w:pPr>
      <w:ind w:left="1021" w:firstLine="0"/>
    </w:pPr>
  </w:style>
  <w:style w:type="paragraph" w:styleId="ListContinue4">
    <w:name w:val="List Continue 4"/>
    <w:basedOn w:val="List4"/>
    <w:rsid w:val="00CD719E"/>
    <w:pPr>
      <w:ind w:firstLine="0"/>
    </w:pPr>
  </w:style>
  <w:style w:type="paragraph" w:styleId="ListContinue5">
    <w:name w:val="List Continue 5"/>
    <w:basedOn w:val="List5"/>
    <w:rsid w:val="00CD719E"/>
    <w:pPr>
      <w:ind w:firstLine="0"/>
    </w:pPr>
  </w:style>
  <w:style w:type="paragraph" w:styleId="ListNumber3">
    <w:name w:val="List Number 3"/>
    <w:basedOn w:val="List3"/>
    <w:rsid w:val="00CD719E"/>
    <w:pPr>
      <w:numPr>
        <w:numId w:val="4"/>
      </w:numPr>
    </w:pPr>
  </w:style>
  <w:style w:type="paragraph" w:styleId="ListNumber4">
    <w:name w:val="List Number 4"/>
    <w:basedOn w:val="List4"/>
    <w:rsid w:val="00CD719E"/>
    <w:pPr>
      <w:numPr>
        <w:numId w:val="5"/>
      </w:numPr>
    </w:pPr>
  </w:style>
  <w:style w:type="paragraph" w:styleId="ListNumber5">
    <w:name w:val="List Number 5"/>
    <w:basedOn w:val="List5"/>
    <w:rsid w:val="00CD719E"/>
    <w:pPr>
      <w:numPr>
        <w:numId w:val="6"/>
      </w:numPr>
    </w:pPr>
  </w:style>
  <w:style w:type="paragraph" w:styleId="BlockText">
    <w:name w:val="Block Text"/>
    <w:basedOn w:val="Normal"/>
    <w:rsid w:val="00CD719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D719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D719E"/>
    <w:rPr>
      <w:sz w:val="16"/>
      <w:vertAlign w:val="superscript"/>
    </w:rPr>
  </w:style>
  <w:style w:type="character" w:customStyle="1" w:styleId="Symbols">
    <w:name w:val="Symbols"/>
    <w:basedOn w:val="DefaultParagraphFont"/>
    <w:rsid w:val="00CD719E"/>
    <w:rPr>
      <w:rFonts w:ascii="Symbol" w:hAnsi="Symbol"/>
    </w:rPr>
  </w:style>
  <w:style w:type="character" w:customStyle="1" w:styleId="MenuOptions">
    <w:name w:val="Menu Options"/>
    <w:basedOn w:val="DefaultParagraphFont"/>
    <w:rsid w:val="00CD719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D719E"/>
    <w:rPr>
      <w:b/>
    </w:rPr>
  </w:style>
  <w:style w:type="character" w:customStyle="1" w:styleId="Underlined">
    <w:name w:val="Underlined"/>
    <w:basedOn w:val="DefaultParagraphFont"/>
    <w:rsid w:val="00CD719E"/>
    <w:rPr>
      <w:u w:val="single"/>
    </w:rPr>
  </w:style>
  <w:style w:type="paragraph" w:customStyle="1" w:styleId="TableBodyTextRight">
    <w:name w:val="Table Body Text Right"/>
    <w:basedOn w:val="TableBodyText"/>
    <w:rsid w:val="00CD719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D719E"/>
    <w:rPr>
      <w:sz w:val="18"/>
    </w:rPr>
  </w:style>
  <w:style w:type="paragraph" w:customStyle="1" w:styleId="BodySmallRight">
    <w:name w:val="Body Small Right"/>
    <w:basedOn w:val="BodyTextRight"/>
    <w:rsid w:val="00CD719E"/>
    <w:rPr>
      <w:sz w:val="18"/>
      <w:szCs w:val="18"/>
    </w:rPr>
  </w:style>
  <w:style w:type="paragraph" w:customStyle="1" w:styleId="MarginEdition">
    <w:name w:val="Margin Edition"/>
    <w:basedOn w:val="MarginNote"/>
    <w:rsid w:val="00CD719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D719E"/>
    <w:rPr>
      <w:sz w:val="2"/>
      <w:szCs w:val="2"/>
    </w:rPr>
  </w:style>
  <w:style w:type="character" w:customStyle="1" w:styleId="Small">
    <w:name w:val="Small"/>
    <w:basedOn w:val="DefaultParagraphFont"/>
    <w:rsid w:val="00CD719E"/>
    <w:rPr>
      <w:sz w:val="16"/>
    </w:rPr>
  </w:style>
  <w:style w:type="paragraph" w:customStyle="1" w:styleId="WideTable">
    <w:name w:val="Wide Table"/>
    <w:basedOn w:val="Normal"/>
    <w:rsid w:val="00CD719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D719E"/>
  </w:style>
  <w:style w:type="paragraph" w:styleId="Quote">
    <w:name w:val="Quote"/>
    <w:basedOn w:val="Heading1"/>
    <w:link w:val="QuoteChar"/>
    <w:qFormat/>
    <w:rsid w:val="00CD719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D719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D719E"/>
    <w:pPr>
      <w:pageBreakBefore/>
    </w:pPr>
  </w:style>
  <w:style w:type="paragraph" w:customStyle="1" w:styleId="Border">
    <w:name w:val="Border"/>
    <w:basedOn w:val="Normal"/>
    <w:qFormat/>
    <w:rsid w:val="00CD719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D719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719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719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D719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D719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D719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D719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D719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D719E"/>
    <w:rPr>
      <w:u w:val="single"/>
    </w:rPr>
  </w:style>
  <w:style w:type="character" w:customStyle="1" w:styleId="BoldandItalics">
    <w:name w:val="Bold and Italics"/>
    <w:qFormat/>
    <w:rsid w:val="00CD719E"/>
    <w:rPr>
      <w:b/>
      <w:i/>
      <w:u w:val="none"/>
    </w:rPr>
  </w:style>
  <w:style w:type="paragraph" w:styleId="BalloonText">
    <w:name w:val="Balloon Text"/>
    <w:basedOn w:val="Normal"/>
    <w:link w:val="BalloonTextChar"/>
    <w:rsid w:val="00CD719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D719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D719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D719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D719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D719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D719E"/>
    <w:pPr>
      <w:spacing w:before="0" w:after="0"/>
    </w:pPr>
  </w:style>
  <w:style w:type="paragraph" w:customStyle="1" w:styleId="BodyTextBold">
    <w:name w:val="Body Text Bold"/>
    <w:basedOn w:val="BodyText"/>
    <w:qFormat/>
    <w:rsid w:val="00CD719E"/>
    <w:rPr>
      <w:b/>
    </w:rPr>
  </w:style>
  <w:style w:type="character" w:styleId="Hyperlink">
    <w:name w:val="Hyperlink"/>
    <w:basedOn w:val="DefaultParagraphFont"/>
    <w:uiPriority w:val="99"/>
    <w:unhideWhenUsed/>
    <w:rsid w:val="008B39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</Words>
  <Characters>2576</Characters>
  <Application>Microsoft Office Word</Application>
  <DocSecurity>0</DocSecurity>
  <Lines>92</Lines>
  <Paragraphs>62</Paragraphs>
  <ScaleCrop>false</ScaleCrop>
  <Company>Author-it Software Corporation Ltd.</Company>
  <LinksUpToDate>false</LinksUpToDate>
  <CharactersWithSpaces>2924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FWPFGM3210 Patrol forest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2021-04-29T02:50:00Z</dcterms:created>
  <dcterms:modified xsi:type="dcterms:W3CDTF">2021-04-29T02:50:00Z</dcterms:modified>
</cp:coreProperties>
</file>