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F98" w:rsidP="00167F98">
      <w:pPr>
        <w:pStyle w:val="Title"/>
      </w:pPr>
      <w:r>
        <w:fldChar w:fldCharType="begin"/>
      </w:r>
      <w:r>
        <w:instrText xml:space="preserve"> TITLE   \* MERGEFORMAT </w:instrText>
      </w:r>
      <w:r>
        <w:fldChar w:fldCharType="separate"/>
      </w:r>
      <w:r>
        <w:t>FWPFGM3206 Plan and implement non-commercial thinning operations</w:t>
      </w:r>
      <w:r>
        <w:fldChar w:fldCharType="end"/>
      </w:r>
    </w:p>
    <w:p w:rsidR="00167F98" w:rsidP="00167F98">
      <w:pPr>
        <w:pStyle w:val="Version"/>
        <w:sectPr w:rsidSect="003D09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0921" w:rsidP="003D0921">
      <w:pPr>
        <w:pStyle w:val="SuperHeading"/>
      </w:pPr>
      <w:r w:rsidRPr="003D0921">
        <w:t>FWPFGM3206 Plan and implement non-commercial thinning operations</w:t>
      </w:r>
    </w:p>
    <w:p w:rsidR="00000000" w:rsidRPr="003D0921" w:rsidP="003D0921">
      <w:pPr>
        <w:pStyle w:val="Heading1"/>
      </w:pPr>
      <w:bookmarkStart w:id="1" w:name="O_914442"/>
      <w:bookmarkEnd w:id="1"/>
      <w:r w:rsidRPr="003D0921">
        <w:t>Modification History</w:t>
      </w:r>
    </w:p>
    <w:tbl>
      <w:tblPr>
        <w:tblW w:w="0" w:type="auto"/>
        <w:tblLayout w:type="fixed"/>
        <w:tblCellMar>
          <w:left w:w="62" w:type="dxa"/>
          <w:right w:w="62" w:type="dxa"/>
        </w:tblCellMar>
        <w:tblLook w:val="0000"/>
      </w:tblPr>
      <w:tblGrid>
        <w:gridCol w:w="1854"/>
        <w:gridCol w:w="6156"/>
      </w:tblGrid>
      <w:tr w:rsidTr="003D0921">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921" w:rsidP="003D0921">
            <w:pPr>
              <w:pStyle w:val="BodyText"/>
            </w:pPr>
            <w:r w:rsidRPr="003D0921">
              <w:rPr>
                <w:rStyle w:val="SpecialBold"/>
              </w:rPr>
              <w:t>Release</w:t>
            </w:r>
          </w:p>
        </w:tc>
        <w:tc>
          <w:tcPr>
            <w:tcW w:w="6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921">
            <w:pPr>
              <w:pStyle w:val="BodyText"/>
              <w:rPr>
                <w:lang w:val="en-NZ"/>
              </w:rPr>
            </w:pPr>
            <w:r w:rsidRPr="003D0921">
              <w:rPr>
                <w:rStyle w:val="SpecialBold"/>
              </w:rPr>
              <w:t>Comment</w:t>
            </w:r>
          </w:p>
        </w:tc>
      </w:tr>
      <w:tr w:rsidTr="003D0921">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921">
            <w:pPr>
              <w:pStyle w:val="BodyText"/>
              <w:rPr>
                <w:lang w:val="en-NZ"/>
              </w:rPr>
            </w:pPr>
            <w:r w:rsidRPr="003D0921">
              <w:t>1</w:t>
            </w:r>
          </w:p>
        </w:tc>
        <w:tc>
          <w:tcPr>
            <w:tcW w:w="6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921" w:rsidP="003D0921">
            <w:pPr>
              <w:pStyle w:val="BodyText"/>
            </w:pPr>
            <w:r w:rsidRPr="003D0921">
              <w:t>Replaces equivalent unit FPIFGM3206B Plan and implement non-commercial thinning operations, which was first released with FPI11 Forest and Forest Products Training Package Version 1.</w:t>
            </w:r>
          </w:p>
          <w:p w:rsidR="00000000" w:rsidRPr="003D0921" w:rsidP="003D0921">
            <w:pPr>
              <w:pStyle w:val="BodyText"/>
            </w:pPr>
            <w:r w:rsidRPr="003D0921">
              <w:t>This is the first release of this unit in the new standards format.</w:t>
            </w:r>
          </w:p>
        </w:tc>
      </w:tr>
    </w:tbl>
    <w:p w:rsidR="00000000" w:rsidRPr="003D0921" w:rsidP="003D0921">
      <w:pPr>
        <w:pStyle w:val="BodyText"/>
      </w:pPr>
    </w:p>
    <w:p w:rsidR="00000000" w:rsidRPr="003D0921" w:rsidP="003D0921">
      <w:pPr>
        <w:pStyle w:val="AllowPageBreak"/>
      </w:pPr>
    </w:p>
    <w:p w:rsidR="00000000" w:rsidRPr="003D0921" w:rsidP="003D0921">
      <w:pPr>
        <w:pStyle w:val="Heading1"/>
      </w:pPr>
      <w:bookmarkStart w:id="2" w:name="O_914443"/>
      <w:bookmarkEnd w:id="2"/>
      <w:r w:rsidRPr="003D0921">
        <w:t>Application</w:t>
      </w:r>
    </w:p>
    <w:p w:rsidR="00000000" w:rsidRPr="003D0921" w:rsidP="00167F98">
      <w:pPr>
        <w:pStyle w:val="BodyText"/>
      </w:pPr>
      <w:r w:rsidRPr="003D0921">
        <w:t>This unit of competency describes the outcomes required to control non-commercially thin species growing on site, to maintain the health of the stand, improve productivity and long-term sustainability, and ensure maximum growth vi</w:t>
      </w:r>
      <w:r w:rsidRPr="003D0921">
        <w:t xml:space="preserve">gour to optimise product outcome. It includes treatment with chemicals and the use of mechanical equipment. </w:t>
      </w:r>
    </w:p>
    <w:p w:rsidR="00000000" w:rsidRPr="003D0921" w:rsidP="00167F98">
      <w:pPr>
        <w:pStyle w:val="BodyText"/>
      </w:pPr>
      <w:r w:rsidRPr="003D0921">
        <w:t>The unit applies to a variety of work settings, including: forest environments, farms, agriculture operations, nurseries and local councils.</w:t>
      </w:r>
    </w:p>
    <w:p w:rsidR="00000000" w:rsidRPr="003D0921" w:rsidP="00167F98">
      <w:pPr>
        <w:pStyle w:val="BodyText"/>
      </w:pPr>
      <w:r w:rsidRPr="003D0921">
        <w:t>The un</w:t>
      </w:r>
      <w:r w:rsidRPr="003D0921">
        <w:t>it applies to Forestry technician, Nursery technician, Supervisor (Forestry operations), Tree planter, Silviculturist, Arboriculture technician.</w:t>
      </w:r>
    </w:p>
    <w:p w:rsidR="00000000" w:rsidRPr="003D0921" w:rsidP="00167F98">
      <w:pPr>
        <w:pStyle w:val="BodyText"/>
      </w:pPr>
      <w:r w:rsidRPr="003D0921">
        <w:t>No licensing, legislative, regulatory, or certification requirements apply to this unit at the time of publicat</w:t>
      </w:r>
      <w:r w:rsidRPr="003D0921">
        <w:t>ion.</w:t>
      </w:r>
    </w:p>
    <w:p w:rsidR="00000000" w:rsidRPr="003D0921" w:rsidP="003D0921">
      <w:pPr>
        <w:pStyle w:val="Heading1"/>
      </w:pPr>
      <w:bookmarkStart w:id="3" w:name="O_914444"/>
      <w:bookmarkEnd w:id="3"/>
      <w:r w:rsidRPr="003D0921">
        <w:t>Pre-requisite Unit</w:t>
      </w:r>
    </w:p>
    <w:p w:rsidR="00000000" w:rsidRPr="003D0921" w:rsidP="00167F98">
      <w:pPr>
        <w:pStyle w:val="BodyText"/>
      </w:pPr>
      <w:r w:rsidRPr="003D0921">
        <w:t>Nil</w:t>
      </w:r>
    </w:p>
    <w:p w:rsidR="00000000" w:rsidRPr="003D0921" w:rsidP="003D0921">
      <w:pPr>
        <w:pStyle w:val="Heading1"/>
      </w:pPr>
      <w:bookmarkStart w:id="4" w:name="O_914446"/>
      <w:bookmarkEnd w:id="4"/>
      <w:r w:rsidRPr="003D0921">
        <w:t>Unit Sector</w:t>
      </w:r>
    </w:p>
    <w:p w:rsidR="00000000" w:rsidRPr="003D0921" w:rsidP="00167F98">
      <w:pPr>
        <w:pStyle w:val="BodyText"/>
      </w:pPr>
      <w:r w:rsidRPr="003D0921">
        <w:t>Forest Growing and Management</w:t>
      </w:r>
    </w:p>
    <w:p w:rsidR="00000000" w:rsidRPr="003D0921" w:rsidP="003D0921">
      <w:pPr>
        <w:pStyle w:val="Heading1"/>
      </w:pPr>
      <w:bookmarkStart w:id="5" w:name="O_914447"/>
      <w:bookmarkEnd w:id="5"/>
      <w:r w:rsidRPr="003D0921">
        <w:t>Elements and Performance Criteria</w:t>
      </w:r>
    </w:p>
    <w:tbl>
      <w:tblPr>
        <w:tblW w:w="0" w:type="auto"/>
        <w:tblCellMar>
          <w:left w:w="62" w:type="dxa"/>
          <w:right w:w="62" w:type="dxa"/>
        </w:tblCellMar>
        <w:tblLook w:val="0000"/>
      </w:tblPr>
      <w:tblGrid>
        <w:gridCol w:w="2007"/>
        <w:gridCol w:w="7189"/>
      </w:tblGrid>
      <w:tr w:rsidTr="00167F98">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D0921" w:rsidP="003D0921">
            <w:pPr>
              <w:pStyle w:val="BodyText"/>
            </w:pPr>
            <w:r w:rsidRPr="003D0921">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D0921">
            <w:pPr>
              <w:pStyle w:val="BodyText"/>
              <w:rPr>
                <w:lang w:val="en-NZ"/>
              </w:rPr>
            </w:pPr>
            <w:r w:rsidRPr="003D0921">
              <w:rPr>
                <w:rStyle w:val="Emphasis"/>
              </w:rPr>
              <w:t>Performance criteria describe the performance needed to demonstrate achievement of the element. Where bold italicised text is used, further information is detailed in the range of conditions.</w:t>
            </w:r>
          </w:p>
        </w:tc>
      </w:tr>
      <w:tr w:rsidTr="00167F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921">
            <w:pPr>
              <w:pStyle w:val="BodyText"/>
              <w:rPr>
                <w:lang w:val="en-NZ"/>
              </w:rPr>
            </w:pPr>
            <w:r w:rsidRPr="003D0921">
              <w:t>1. Plan thinning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921" w:rsidP="003D0921">
            <w:pPr>
              <w:pStyle w:val="BodyText"/>
            </w:pPr>
            <w:r w:rsidRPr="003D0921">
              <w:t>1.1 Review and assess relevant plan</w:t>
            </w:r>
            <w:r w:rsidRPr="003D0921">
              <w:t>s and site information for thinning operations.</w:t>
            </w:r>
          </w:p>
          <w:p w:rsidR="00000000" w:rsidRPr="003D0921" w:rsidP="003D0921">
            <w:pPr>
              <w:pStyle w:val="BodyText"/>
            </w:pPr>
            <w:r w:rsidRPr="003D0921">
              <w:t>1.2 Identify sample area and measure growth.</w:t>
            </w:r>
          </w:p>
          <w:p w:rsidR="00000000" w:rsidRPr="003D0921" w:rsidP="003D0921">
            <w:pPr>
              <w:pStyle w:val="BodyText"/>
            </w:pPr>
            <w:r w:rsidRPr="003D0921">
              <w:t xml:space="preserve">1.3 Plan level of overwood treatment accounting for habitat or seed tree considerations. </w:t>
            </w:r>
          </w:p>
          <w:p w:rsidR="00000000" w:rsidRPr="003D0921" w:rsidP="003D0921">
            <w:pPr>
              <w:pStyle w:val="BodyText"/>
            </w:pPr>
            <w:r w:rsidRPr="003D0921">
              <w:t>1.4 Plan thinning operation methods in line with budget and resources and</w:t>
            </w:r>
            <w:r w:rsidRPr="003D0921">
              <w:t xml:space="preserve"> confirm with appropriate personnel.</w:t>
            </w:r>
          </w:p>
          <w:p w:rsidR="00000000" w:rsidP="003D0921">
            <w:pPr>
              <w:pStyle w:val="BodyText"/>
              <w:rPr>
                <w:lang w:val="en-NZ"/>
              </w:rPr>
            </w:pPr>
            <w:r w:rsidRPr="003D0921">
              <w:t>1.5 Seek and obtain necessary approvals.</w:t>
            </w:r>
          </w:p>
        </w:tc>
      </w:tr>
      <w:tr w:rsidTr="00167F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921">
            <w:pPr>
              <w:pStyle w:val="BodyText"/>
              <w:rPr>
                <w:lang w:val="en-NZ"/>
              </w:rPr>
            </w:pPr>
            <w:r w:rsidRPr="003D0921">
              <w:t>2. Implement thinning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921" w:rsidP="003D0921">
            <w:pPr>
              <w:pStyle w:val="BodyText"/>
            </w:pPr>
            <w:r w:rsidRPr="003D0921">
              <w:t>2.1 Obtain and coordinate required resources and equipment and authorisations in line with organisational requirements.</w:t>
            </w:r>
          </w:p>
          <w:p w:rsidR="00000000" w:rsidRPr="003D0921" w:rsidP="003D0921">
            <w:pPr>
              <w:pStyle w:val="BodyText"/>
            </w:pPr>
            <w:r w:rsidRPr="003D0921">
              <w:t xml:space="preserve">2.2 Organise schedule for operations with appropriate personnel. </w:t>
            </w:r>
          </w:p>
          <w:p w:rsidR="00000000" w:rsidRPr="003D0921" w:rsidP="003D0921">
            <w:pPr>
              <w:pStyle w:val="BodyText"/>
            </w:pPr>
            <w:r w:rsidRPr="003D0921">
              <w:t>2.3 Mark trees for treatment in line with plan and organisational procedures</w:t>
            </w:r>
          </w:p>
          <w:p w:rsidR="00000000" w:rsidRPr="003D0921" w:rsidP="003D0921">
            <w:pPr>
              <w:pStyle w:val="BodyText"/>
            </w:pPr>
            <w:r w:rsidRPr="003D0921">
              <w:t>2.4 Establish and maintain communication with others to coordinate work and keep work site safe.</w:t>
            </w:r>
          </w:p>
          <w:p w:rsidR="00000000" w:rsidRPr="003D0921" w:rsidP="003D0921">
            <w:pPr>
              <w:pStyle w:val="BodyText"/>
            </w:pPr>
            <w:r w:rsidRPr="003D0921">
              <w:t>2.5 Coordinate t</w:t>
            </w:r>
            <w:r w:rsidRPr="003D0921">
              <w:t xml:space="preserve">hinning operations in line with plans, budget, OHS, environmental and legislative requirements. </w:t>
            </w:r>
          </w:p>
          <w:p w:rsidR="00000000" w:rsidP="003D0921">
            <w:pPr>
              <w:pStyle w:val="BodyText"/>
              <w:rPr>
                <w:lang w:val="en-NZ"/>
              </w:rPr>
            </w:pPr>
            <w:r w:rsidRPr="003D0921">
              <w:t>2.6 Monitor and adjust operations in line with site conditions to ensure effective and efficient work and minimal damage to stand.</w:t>
            </w:r>
          </w:p>
        </w:tc>
      </w:tr>
      <w:tr w:rsidTr="00167F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921">
            <w:pPr>
              <w:pStyle w:val="BodyText"/>
              <w:rPr>
                <w:lang w:val="en-NZ"/>
              </w:rPr>
            </w:pPr>
            <w:r w:rsidRPr="003D0921">
              <w:t>3. Review thinning operatio</w:t>
            </w:r>
            <w:r w:rsidRPr="003D0921">
              <w:t>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921" w:rsidP="003D0921">
            <w:pPr>
              <w:pStyle w:val="BodyText"/>
            </w:pPr>
            <w:r w:rsidRPr="003D0921">
              <w:t>3.1 Review operation against relevant plan and organisational and environmental requirements.</w:t>
            </w:r>
          </w:p>
          <w:p w:rsidR="00000000" w:rsidRPr="003D0921" w:rsidP="003D0921">
            <w:pPr>
              <w:pStyle w:val="BodyText"/>
            </w:pPr>
            <w:r w:rsidRPr="003D0921">
              <w:t>3.2 Analyse information to determine effectiveness of thinning operations and possible improvements to future operations.</w:t>
            </w:r>
          </w:p>
          <w:p w:rsidR="00000000" w:rsidRPr="003D0921" w:rsidP="003D0921">
            <w:pPr>
              <w:pStyle w:val="BodyText"/>
            </w:pPr>
            <w:r w:rsidRPr="003D0921">
              <w:t>3.3 Prepare recommendations for futur</w:t>
            </w:r>
            <w:r w:rsidRPr="003D0921">
              <w:t>e operations, based on assessment of information collected.</w:t>
            </w:r>
          </w:p>
          <w:p w:rsidR="00000000" w:rsidRPr="003D0921" w:rsidP="003D0921">
            <w:pPr>
              <w:pStyle w:val="BodyText"/>
            </w:pPr>
            <w:r w:rsidRPr="003D0921">
              <w:t>3.4 Record and report operation activities and results to the appropriate personnel.</w:t>
            </w:r>
          </w:p>
        </w:tc>
      </w:tr>
    </w:tbl>
    <w:p w:rsidR="00000000" w:rsidRPr="003D0921" w:rsidP="003D0921">
      <w:pPr>
        <w:pStyle w:val="BodyText"/>
      </w:pPr>
    </w:p>
    <w:p w:rsidR="00000000" w:rsidRPr="003D0921" w:rsidP="003D0921">
      <w:pPr>
        <w:pStyle w:val="AllowPageBreak"/>
      </w:pPr>
    </w:p>
    <w:p w:rsidR="00000000" w:rsidRPr="003D0921" w:rsidP="003D0921">
      <w:pPr>
        <w:pStyle w:val="Heading1"/>
      </w:pPr>
      <w:bookmarkStart w:id="6" w:name="O_914448"/>
      <w:bookmarkEnd w:id="6"/>
      <w:r w:rsidRPr="003D0921">
        <w:t>Foundation Skills</w:t>
      </w:r>
    </w:p>
    <w:tbl>
      <w:tblPr>
        <w:tblW w:w="0" w:type="auto"/>
        <w:tblLayout w:type="fixed"/>
        <w:tblCellMar>
          <w:left w:w="62" w:type="dxa"/>
          <w:right w:w="62" w:type="dxa"/>
        </w:tblCellMar>
        <w:tblLook w:val="0000"/>
      </w:tblPr>
      <w:tblGrid>
        <w:gridCol w:w="1898"/>
        <w:gridCol w:w="6112"/>
      </w:tblGrid>
      <w:tr w:rsidTr="003D0921">
        <w:tblPrEx>
          <w:tblW w:w="0" w:type="auto"/>
          <w:tblLayout w:type="fixed"/>
          <w:tblCellMar>
            <w:left w:w="62" w:type="dxa"/>
            <w:right w:w="62" w:type="dxa"/>
          </w:tblCellMar>
          <w:tblLook w:val="0000"/>
        </w:tblPrEx>
        <w:tc>
          <w:tcPr>
            <w:tcW w:w="80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921">
            <w:pPr>
              <w:pStyle w:val="BodyText"/>
              <w:rPr>
                <w:lang w:val="en-NZ"/>
              </w:rPr>
            </w:pPr>
            <w:r w:rsidRPr="003D0921">
              <w:t>This section describes those core and employment skills that are essential</w:t>
            </w:r>
            <w:r w:rsidRPr="003D0921">
              <w:t xml:space="preserve"> to performance and are not explicit in the performance criteria.</w:t>
            </w:r>
          </w:p>
        </w:tc>
      </w:tr>
      <w:tr w:rsidTr="003D0921">
        <w:tblPrEx>
          <w:tblW w:w="0" w:type="auto"/>
          <w:tblLayout w:type="fixed"/>
          <w:tblCellMar>
            <w:left w:w="62" w:type="dxa"/>
            <w:right w:w="62" w:type="dxa"/>
          </w:tblCellMar>
          <w:tblLook w:val="0000"/>
        </w:tblPrEx>
        <w:tc>
          <w:tcPr>
            <w:tcW w:w="1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921">
            <w:pPr>
              <w:pStyle w:val="BodyText"/>
              <w:rPr>
                <w:lang w:val="en-NZ"/>
              </w:rPr>
            </w:pPr>
            <w:r w:rsidRPr="003D0921">
              <w:t>Numeracy skills to:</w:t>
            </w:r>
          </w:p>
        </w:tc>
        <w:tc>
          <w:tcPr>
            <w:tcW w:w="6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921" w:rsidP="003D0921">
            <w:pPr>
              <w:pStyle w:val="ListBullet"/>
            </w:pPr>
            <w:r w:rsidRPr="003D0921">
              <w:t>determine forest growth in terms of number of trees per hectare, height, girth</w:t>
            </w:r>
          </w:p>
          <w:p w:rsidR="00000000" w:rsidP="003D0921">
            <w:pPr>
              <w:pStyle w:val="ListBullet"/>
              <w:rPr>
                <w:lang w:val="en-NZ"/>
              </w:rPr>
            </w:pPr>
            <w:r w:rsidRPr="003D0921">
              <w:t>review and analyse information to determine cost effectiveness of  operations.</w:t>
            </w:r>
          </w:p>
        </w:tc>
      </w:tr>
      <w:tr w:rsidTr="003D0921">
        <w:tblPrEx>
          <w:tblW w:w="0" w:type="auto"/>
          <w:tblLayout w:type="fixed"/>
          <w:tblCellMar>
            <w:left w:w="62" w:type="dxa"/>
            <w:right w:w="62" w:type="dxa"/>
          </w:tblCellMar>
          <w:tblLook w:val="0000"/>
        </w:tblPrEx>
        <w:tc>
          <w:tcPr>
            <w:tcW w:w="1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921">
            <w:pPr>
              <w:pStyle w:val="BodyText"/>
              <w:rPr>
                <w:lang w:val="en-NZ"/>
              </w:rPr>
            </w:pPr>
            <w:r w:rsidRPr="003D0921">
              <w:t xml:space="preserve">Planning and </w:t>
            </w:r>
            <w:r w:rsidRPr="003D0921">
              <w:t>organising skills to:</w:t>
            </w:r>
          </w:p>
        </w:tc>
        <w:tc>
          <w:tcPr>
            <w:tcW w:w="6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921" w:rsidP="003D0921">
            <w:pPr>
              <w:pStyle w:val="ListBullet"/>
            </w:pPr>
            <w:r w:rsidRPr="003D0921">
              <w:t>identify work requirements in line with site conditions</w:t>
            </w:r>
          </w:p>
          <w:p w:rsidR="00000000" w:rsidRPr="003D0921" w:rsidP="003D0921">
            <w:pPr>
              <w:pStyle w:val="ListBullet"/>
            </w:pPr>
            <w:r w:rsidRPr="003D0921">
              <w:t xml:space="preserve">analyse data  and requirements to plan efficient </w:t>
            </w:r>
            <w:r w:rsidRPr="003D0921">
              <w:t>operations.</w:t>
            </w:r>
          </w:p>
        </w:tc>
      </w:tr>
    </w:tbl>
    <w:p w:rsidR="00167F98" w:rsidP="003D0921">
      <w:pPr>
        <w:pStyle w:val="BodyText"/>
      </w:pPr>
    </w:p>
    <w:p w:rsidR="00167F98" w:rsidP="003D0921">
      <w:pPr>
        <w:pStyle w:val="BodyText"/>
      </w:pPr>
    </w:p>
    <w:p w:rsidR="00000000" w:rsidRPr="003D0921" w:rsidP="003D0921">
      <w:pPr>
        <w:pStyle w:val="Heading1"/>
      </w:pPr>
      <w:bookmarkStart w:id="7" w:name="O_914449"/>
      <w:bookmarkEnd w:id="7"/>
      <w:r w:rsidRPr="003D0921">
        <w:t>Range of Conditions</w:t>
      </w:r>
    </w:p>
    <w:p w:rsidR="00000000" w:rsidRPr="003D0921" w:rsidP="00167F98">
      <w:pPr>
        <w:pStyle w:val="BodyText"/>
      </w:pPr>
      <w:r w:rsidRPr="003D0921">
        <w:t>Not Applicable</w:t>
      </w:r>
    </w:p>
    <w:p w:rsidR="00000000" w:rsidRPr="003D0921" w:rsidP="003D0921">
      <w:pPr>
        <w:pStyle w:val="Heading1"/>
      </w:pPr>
      <w:bookmarkStart w:id="8" w:name="O_914450"/>
      <w:bookmarkEnd w:id="8"/>
      <w:r w:rsidRPr="003D0921">
        <w:t>Unit Mapping Information</w:t>
      </w:r>
    </w:p>
    <w:p w:rsidR="00000000" w:rsidRPr="003D0921" w:rsidP="00167F98">
      <w:pPr>
        <w:pStyle w:val="BodyText"/>
      </w:pPr>
      <w:r w:rsidRPr="003D0921">
        <w:t>FPIFGM3206B Plan and implement non-commercial thinning operations.</w:t>
      </w:r>
    </w:p>
    <w:p w:rsidR="00000000" w:rsidRPr="003D0921" w:rsidP="003D0921">
      <w:pPr>
        <w:pStyle w:val="Heading1"/>
      </w:pPr>
      <w:bookmarkStart w:id="9" w:name="O_914457"/>
      <w:bookmarkEnd w:id="9"/>
      <w:r w:rsidRPr="003D0921">
        <w:t>Links</w:t>
      </w:r>
    </w:p>
    <w:p w:rsidR="00000000" w:rsidRPr="003D0921" w:rsidP="00167F98">
      <w:pPr>
        <w:pStyle w:val="BodyText"/>
      </w:pPr>
      <w:r w:rsidRPr="003D092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007DB">
        <w:rPr>
          <w:rStyle w:val="Hyperlink"/>
        </w:rPr>
        <w:t>https://vetnet.gov.au/Pages/TrainingDocs.aspx?q=0d96fe23-5747-4c01-9d6f-3509ff8d3d47</w:t>
      </w:r>
      <w:r>
        <w:fldChar w:fldCharType="end"/>
      </w:r>
    </w:p>
    <w:p w:rsidR="00000000" w:rsidRPr="003D0921" w:rsidP="00167F98">
      <w:pPr>
        <w:pStyle w:val="BodyText"/>
        <w:sectPr w:rsidSect="003D0921">
          <w:headerReference w:type="default" r:id="rId10"/>
          <w:footerReference w:type="default" r:id="rId11"/>
          <w:pgSz w:w="11908" w:h="16833"/>
          <w:pgMar w:top="1702" w:right="1418" w:bottom="1702" w:left="1418" w:header="992" w:footer="992" w:gutter="0"/>
          <w:cols w:space="720"/>
          <w:noEndnote/>
          <w:docGrid w:linePitch="299"/>
        </w:sectPr>
      </w:pPr>
    </w:p>
    <w:p w:rsidR="00000000" w:rsidRPr="003D0921" w:rsidP="003D0921">
      <w:pPr>
        <w:pStyle w:val="SuperHeading"/>
      </w:pPr>
      <w:r w:rsidRPr="003D0921">
        <w:t>Assessment Requirements for FWPFGM3206 Plan and implement non-commercial thinning operations</w:t>
      </w:r>
    </w:p>
    <w:p w:rsidR="00000000" w:rsidRPr="003D0921" w:rsidP="003D0921">
      <w:pPr>
        <w:pStyle w:val="Heading1"/>
      </w:pPr>
      <w:bookmarkStart w:id="10" w:name="O_914452"/>
      <w:bookmarkEnd w:id="10"/>
      <w:r w:rsidRPr="003D0921">
        <w:t>Modification History</w:t>
      </w:r>
    </w:p>
    <w:tbl>
      <w:tblPr>
        <w:tblW w:w="0" w:type="auto"/>
        <w:tblCellMar>
          <w:left w:w="62" w:type="dxa"/>
          <w:right w:w="62" w:type="dxa"/>
        </w:tblCellMar>
        <w:tblLook w:val="0000"/>
      </w:tblPr>
      <w:tblGrid>
        <w:gridCol w:w="2007"/>
        <w:gridCol w:w="7189"/>
      </w:tblGrid>
      <w:tr w:rsidTr="00167F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921" w:rsidP="003D0921">
            <w:pPr>
              <w:pStyle w:val="BodyText"/>
            </w:pPr>
            <w:r w:rsidRPr="003D092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921">
            <w:pPr>
              <w:pStyle w:val="BodyText"/>
              <w:rPr>
                <w:lang w:val="en-NZ"/>
              </w:rPr>
            </w:pPr>
            <w:r w:rsidRPr="003D0921">
              <w:rPr>
                <w:rStyle w:val="SpecialBold"/>
              </w:rPr>
              <w:t>Comment</w:t>
            </w:r>
          </w:p>
        </w:tc>
      </w:tr>
      <w:tr w:rsidTr="00167F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921">
            <w:pPr>
              <w:pStyle w:val="BodyText"/>
              <w:rPr>
                <w:lang w:val="en-NZ"/>
              </w:rPr>
            </w:pPr>
            <w:r w:rsidRPr="003D092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921" w:rsidP="003D0921">
            <w:pPr>
              <w:pStyle w:val="BodyText"/>
            </w:pPr>
            <w:r w:rsidRPr="003D0921">
              <w:t>Replaces equivalent unit FPIFGM3206B Plan and implement non-commercial thinning operations, which was first released with FPI11 Forest and Forest Products Training Package Version 1.  This is the first release of this unit in the new standards format.</w:t>
            </w:r>
          </w:p>
          <w:p w:rsidR="00000000" w:rsidRPr="003D0921" w:rsidP="003D0921">
            <w:pPr>
              <w:pStyle w:val="BodyText"/>
            </w:pPr>
            <w:r w:rsidRPr="003D0921">
              <w:t>Asse</w:t>
            </w:r>
            <w:r w:rsidRPr="003D0921">
              <w:t xml:space="preserve">ssment requirements now specify the performance and knowledge evidence, as well as assessment conditions for this unit of competency. These sections simplify and replace components used in the previous unit format, including Required Skills and Knowledge, </w:t>
            </w:r>
            <w:r w:rsidRPr="003D0921">
              <w:t>Evidence Guide and Range Statement</w:t>
            </w:r>
          </w:p>
        </w:tc>
      </w:tr>
    </w:tbl>
    <w:p w:rsidR="00000000" w:rsidRPr="003D0921" w:rsidP="003D0921">
      <w:pPr>
        <w:pStyle w:val="BodyText"/>
      </w:pPr>
    </w:p>
    <w:p w:rsidR="00000000" w:rsidRPr="003D0921" w:rsidP="003D0921">
      <w:pPr>
        <w:pStyle w:val="AllowPageBreak"/>
      </w:pPr>
    </w:p>
    <w:p w:rsidR="00000000" w:rsidRPr="003D0921" w:rsidP="003D0921">
      <w:pPr>
        <w:pStyle w:val="Heading1"/>
      </w:pPr>
      <w:bookmarkStart w:id="11" w:name="O_914453"/>
      <w:bookmarkEnd w:id="11"/>
      <w:r w:rsidRPr="003D0921">
        <w:t>Performance Evidence</w:t>
      </w:r>
    </w:p>
    <w:p w:rsidR="00000000" w:rsidRPr="003D0921" w:rsidP="00167F98">
      <w:pPr>
        <w:pStyle w:val="BodyText"/>
      </w:pPr>
      <w:r w:rsidRPr="003D0921">
        <w:t xml:space="preserve">A person demonstrating competency in this unit must satisfy all of the elements, performance criteria and foundation skills of this unit.  If a specific volume </w:t>
      </w:r>
      <w:r w:rsidRPr="003D0921">
        <w:t>or frequency is not stated below, then evidence must be provided that the following requirements have been performed on at least one occasion:</w:t>
      </w:r>
    </w:p>
    <w:p w:rsidR="00000000" w:rsidRPr="003D0921" w:rsidP="003D0921">
      <w:pPr>
        <w:pStyle w:val="ListBullet"/>
      </w:pPr>
      <w:r w:rsidRPr="003D0921">
        <w:t>plan a non-commercial thinning operation to achieve one or more of the following:</w:t>
      </w:r>
    </w:p>
    <w:p w:rsidR="00000000" w:rsidRPr="003D0921" w:rsidP="003D0921">
      <w:pPr>
        <w:pStyle w:val="ListBullet2"/>
      </w:pPr>
      <w:r w:rsidRPr="003D0921">
        <w:t>work to maintain the health o</w:t>
      </w:r>
      <w:r w:rsidRPr="003D0921">
        <w:t>f the stand</w:t>
      </w:r>
    </w:p>
    <w:p w:rsidR="00000000" w:rsidRPr="003D0921" w:rsidP="003D0921">
      <w:pPr>
        <w:pStyle w:val="ListBullet2"/>
      </w:pPr>
      <w:r w:rsidRPr="003D0921">
        <w:t>improve productivity and long-term sustainability</w:t>
      </w:r>
    </w:p>
    <w:p w:rsidR="00000000" w:rsidRPr="003D0921" w:rsidP="003D0921">
      <w:pPr>
        <w:pStyle w:val="ListBullet2"/>
      </w:pPr>
      <w:r w:rsidRPr="003D0921">
        <w:t>provide for end product mix requirements</w:t>
      </w:r>
    </w:p>
    <w:p w:rsidR="00000000" w:rsidRPr="003D0921" w:rsidP="003D0921">
      <w:pPr>
        <w:pStyle w:val="ListBullet2"/>
      </w:pPr>
      <w:r w:rsidRPr="003D0921">
        <w:t>manage notifiable weeds.</w:t>
      </w:r>
    </w:p>
    <w:p w:rsidR="00000000" w:rsidRPr="003D0921" w:rsidP="003D0921">
      <w:pPr>
        <w:pStyle w:val="ListBullet"/>
      </w:pPr>
      <w:r w:rsidRPr="003D0921">
        <w:t>and that includes:</w:t>
      </w:r>
    </w:p>
    <w:p w:rsidR="00000000" w:rsidRPr="003D0921" w:rsidP="003D0921">
      <w:pPr>
        <w:pStyle w:val="ListBullet2"/>
      </w:pPr>
      <w:r w:rsidRPr="003D0921">
        <w:t>identified and measured areas to be thinned</w:t>
      </w:r>
    </w:p>
    <w:p w:rsidR="00000000" w:rsidRPr="003D0921" w:rsidP="003D0921">
      <w:pPr>
        <w:pStyle w:val="ListBullet"/>
      </w:pPr>
      <w:r w:rsidRPr="003D0921">
        <w:t>use mechanical and chemical methods to thin forest growth effectively</w:t>
      </w:r>
    </w:p>
    <w:p w:rsidR="00000000" w:rsidRPr="003D0921" w:rsidP="003D0921">
      <w:pPr>
        <w:pStyle w:val="ListBullet"/>
      </w:pPr>
      <w:r w:rsidRPr="003D0921">
        <w:t xml:space="preserve">monitor non-commercial thinning operations to ensure safe and efficient work practice and minimal damage to stand </w:t>
      </w:r>
    </w:p>
    <w:p w:rsidR="00000000" w:rsidRPr="003D0921" w:rsidP="003D0921">
      <w:pPr>
        <w:pStyle w:val="ListBullet"/>
      </w:pPr>
      <w:r w:rsidRPr="003D0921">
        <w:t>review operations and use findings to document improvements to future o</w:t>
      </w:r>
      <w:r w:rsidRPr="003D0921">
        <w:t>perations.</w:t>
      </w:r>
    </w:p>
    <w:p w:rsidR="00000000" w:rsidRPr="003D0921" w:rsidP="003D0921">
      <w:pPr>
        <w:pStyle w:val="AllowPageBreak"/>
      </w:pPr>
    </w:p>
    <w:p w:rsidR="00000000" w:rsidRPr="003D0921" w:rsidP="003D0921">
      <w:pPr>
        <w:pStyle w:val="Heading1"/>
      </w:pPr>
      <w:bookmarkStart w:id="12" w:name="O_914454"/>
      <w:bookmarkEnd w:id="12"/>
      <w:r w:rsidRPr="003D0921">
        <w:t>Knowledge Evidence</w:t>
      </w:r>
    </w:p>
    <w:p w:rsidR="00000000" w:rsidRPr="003D0921" w:rsidP="00167F98">
      <w:pPr>
        <w:pStyle w:val="BodyText"/>
      </w:pPr>
      <w:r w:rsidRPr="003D0921">
        <w:t>A person competent in this unit must be able to demonstrate knowledge of:</w:t>
      </w:r>
    </w:p>
    <w:p w:rsidR="00000000" w:rsidRPr="003D0921" w:rsidP="003D0921">
      <w:pPr>
        <w:pStyle w:val="ListBullet"/>
      </w:pPr>
      <w:r w:rsidRPr="003D0921">
        <w:t>workplace procedures and site standards for planning and implementing non-commercial thinning operations</w:t>
      </w:r>
    </w:p>
    <w:p w:rsidR="00000000" w:rsidRPr="003D0921" w:rsidP="003D0921">
      <w:pPr>
        <w:pStyle w:val="ListBullet"/>
      </w:pPr>
      <w:r w:rsidRPr="003D0921">
        <w:t>environmental protection requirements relevant to planning and implementing non-commercial thinning operations</w:t>
      </w:r>
    </w:p>
    <w:p w:rsidR="00000000" w:rsidRPr="003D0921" w:rsidP="003D0921">
      <w:pPr>
        <w:pStyle w:val="ListBullet"/>
      </w:pPr>
      <w:r w:rsidRPr="003D0921">
        <w:t>methods and products used for thinning operations including one or more of the following:</w:t>
      </w:r>
    </w:p>
    <w:p w:rsidR="00000000" w:rsidRPr="003D0921" w:rsidP="003D0921">
      <w:pPr>
        <w:pStyle w:val="ListBullet2"/>
      </w:pPr>
      <w:r w:rsidRPr="003D0921">
        <w:t>felling</w:t>
      </w:r>
    </w:p>
    <w:p w:rsidR="00000000" w:rsidRPr="003D0921" w:rsidP="003D0921">
      <w:pPr>
        <w:pStyle w:val="ListBullet2"/>
      </w:pPr>
      <w:r w:rsidRPr="003D0921">
        <w:t>poisoning</w:t>
      </w:r>
    </w:p>
    <w:p w:rsidR="00000000" w:rsidRPr="003D0921" w:rsidP="003D0921">
      <w:pPr>
        <w:pStyle w:val="ListBullet2"/>
      </w:pPr>
      <w:r w:rsidRPr="003D0921">
        <w:t>sapringing</w:t>
      </w:r>
    </w:p>
    <w:p w:rsidR="00000000" w:rsidRPr="003D0921" w:rsidP="003D0921">
      <w:pPr>
        <w:pStyle w:val="ListBullet2"/>
      </w:pPr>
      <w:r w:rsidRPr="003D0921">
        <w:t>ringbarking</w:t>
      </w:r>
    </w:p>
    <w:p w:rsidR="00000000" w:rsidRPr="003D0921" w:rsidP="003D0921">
      <w:pPr>
        <w:pStyle w:val="ListBullet"/>
      </w:pPr>
      <w:r w:rsidRPr="003D0921">
        <w:t>processes fo</w:t>
      </w:r>
      <w:r w:rsidRPr="003D0921">
        <w:t>r managing risks and hazards associated with thinning operations</w:t>
      </w:r>
    </w:p>
    <w:p w:rsidR="00000000" w:rsidRPr="003D0921" w:rsidP="003D0921">
      <w:pPr>
        <w:pStyle w:val="ListBullet"/>
      </w:pPr>
      <w:r w:rsidRPr="003D0921">
        <w:t>relevant biology and stand dynamics for the species</w:t>
      </w:r>
    </w:p>
    <w:p w:rsidR="00000000" w:rsidRPr="003D0921" w:rsidP="003D0921">
      <w:pPr>
        <w:pStyle w:val="ListBullet"/>
      </w:pPr>
      <w:r w:rsidRPr="003D0921">
        <w:t>common diseases, pests and nutritional deficiencies for the species being thinned</w:t>
      </w:r>
    </w:p>
    <w:p w:rsidR="00000000" w:rsidRPr="003D0921" w:rsidP="003D0921">
      <w:pPr>
        <w:pStyle w:val="ListBullet"/>
      </w:pPr>
      <w:r w:rsidRPr="003D0921">
        <w:t>common weed and herbicide interactions</w:t>
      </w:r>
    </w:p>
    <w:p w:rsidR="00000000" w:rsidRPr="003D0921" w:rsidP="003D0921">
      <w:pPr>
        <w:pStyle w:val="ListBullet"/>
      </w:pPr>
      <w:r w:rsidRPr="003D0921">
        <w:t>tools and equipmen</w:t>
      </w:r>
      <w:r w:rsidRPr="003D0921">
        <w:t>t used for non-commercial thinning operations, and procedures for their safe use and maintenance</w:t>
      </w:r>
    </w:p>
    <w:p w:rsidR="00000000" w:rsidRPr="003D0921" w:rsidP="003D0921">
      <w:pPr>
        <w:pStyle w:val="ListBullet"/>
      </w:pPr>
      <w:r w:rsidRPr="003D0921">
        <w:t>authorisations and approvals processes including:</w:t>
      </w:r>
    </w:p>
    <w:p w:rsidR="00000000" w:rsidRPr="003D0921" w:rsidP="003D0921">
      <w:pPr>
        <w:pStyle w:val="ListBullet2"/>
      </w:pPr>
      <w:r w:rsidRPr="003D0921">
        <w:t>permits</w:t>
      </w:r>
    </w:p>
    <w:p w:rsidR="00000000" w:rsidRPr="003D0921" w:rsidP="003D0921">
      <w:pPr>
        <w:pStyle w:val="ListBullet2"/>
      </w:pPr>
      <w:r w:rsidRPr="003D0921">
        <w:t>approvals</w:t>
      </w:r>
    </w:p>
    <w:p w:rsidR="00000000" w:rsidRPr="003D0921" w:rsidP="003D0921">
      <w:pPr>
        <w:pStyle w:val="ListBullet2"/>
      </w:pPr>
      <w:r w:rsidRPr="003D0921">
        <w:t>licenses relating to neighbouring sites or properties</w:t>
      </w:r>
    </w:p>
    <w:p w:rsidR="00000000" w:rsidRPr="003D0921" w:rsidP="003D0921">
      <w:pPr>
        <w:pStyle w:val="ListBullet2"/>
      </w:pPr>
      <w:r w:rsidRPr="003D0921">
        <w:t>hours of operation</w:t>
      </w:r>
    </w:p>
    <w:p w:rsidR="00000000" w:rsidRPr="003D0921" w:rsidP="003D0921">
      <w:pPr>
        <w:pStyle w:val="ListBullet2"/>
      </w:pPr>
      <w:r w:rsidRPr="003D0921">
        <w:t>use and application of chemicals.</w:t>
      </w:r>
    </w:p>
    <w:p w:rsidR="00000000" w:rsidRPr="003D0921" w:rsidP="003D0921">
      <w:pPr>
        <w:pStyle w:val="ListBullet"/>
      </w:pPr>
      <w:r w:rsidRPr="003D0921">
        <w:t>procedures for recording and reporting workplace information.</w:t>
      </w:r>
    </w:p>
    <w:p w:rsidR="00000000" w:rsidRPr="003D0921" w:rsidP="003D0921">
      <w:pPr>
        <w:pStyle w:val="AllowPageBreak"/>
      </w:pPr>
    </w:p>
    <w:p w:rsidR="00000000" w:rsidRPr="003D0921" w:rsidP="003D0921">
      <w:pPr>
        <w:pStyle w:val="Heading1"/>
      </w:pPr>
      <w:bookmarkStart w:id="13" w:name="O_914455"/>
      <w:bookmarkEnd w:id="13"/>
      <w:r w:rsidRPr="003D0921">
        <w:t>Assessment Conditions</w:t>
      </w:r>
    </w:p>
    <w:p w:rsidR="00000000" w:rsidRPr="003D0921" w:rsidP="00167F98">
      <w:pPr>
        <w:pStyle w:val="BodyText"/>
      </w:pPr>
      <w:r w:rsidRPr="003D0921">
        <w:t>The following resources must be made available:</w:t>
      </w:r>
    </w:p>
    <w:p w:rsidR="00000000" w:rsidRPr="003D0921" w:rsidP="003D0921">
      <w:pPr>
        <w:pStyle w:val="ListBullet"/>
      </w:pPr>
      <w:r w:rsidRPr="003D0921">
        <w:t>mechanical equipment for thinning operations</w:t>
      </w:r>
    </w:p>
    <w:p w:rsidR="00000000" w:rsidRPr="003D0921" w:rsidP="003D0921">
      <w:pPr>
        <w:pStyle w:val="ListBullet"/>
      </w:pPr>
      <w:r w:rsidRPr="003D0921">
        <w:t>chemicals for thinning ope</w:t>
      </w:r>
      <w:r w:rsidRPr="003D0921">
        <w:t>rations</w:t>
      </w:r>
    </w:p>
    <w:p w:rsidR="00000000" w:rsidRPr="003D0921" w:rsidP="003D0921">
      <w:pPr>
        <w:pStyle w:val="ListBullet"/>
      </w:pPr>
      <w:r w:rsidRPr="003D0921">
        <w:t>site with growth to be non-commercially thinned</w:t>
      </w:r>
    </w:p>
    <w:p w:rsidR="00000000" w:rsidRPr="003D0921" w:rsidP="003D0921">
      <w:pPr>
        <w:pStyle w:val="ListBullet"/>
      </w:pPr>
      <w:r w:rsidRPr="003D0921">
        <w:t>relevant personnel for the purposes of communicating information</w:t>
      </w:r>
    </w:p>
    <w:p w:rsidR="00000000" w:rsidRPr="003D0921" w:rsidP="003D0921">
      <w:pPr>
        <w:pStyle w:val="ListBullet"/>
      </w:pPr>
      <w:r w:rsidRPr="003D0921">
        <w:t>workplace requirements and site standards for planning and conducting non-commercial thinning operations.</w:t>
      </w:r>
    </w:p>
    <w:p w:rsidR="00000000" w:rsidRPr="003D0921" w:rsidP="00167F98">
      <w:pPr>
        <w:pStyle w:val="BodyText"/>
      </w:pPr>
      <w:r w:rsidRPr="003D0921">
        <w:t xml:space="preserve">Competency is to be assessed in the workplace or a simulated environment that accurately reflects performance in a real workplace setting. </w:t>
      </w:r>
    </w:p>
    <w:p w:rsidR="00000000" w:rsidRPr="003D0921" w:rsidP="00167F98">
      <w:pPr>
        <w:pStyle w:val="Heading3"/>
      </w:pPr>
      <w:r w:rsidRPr="003D0921">
        <w:rPr>
          <w:rStyle w:val="SpecialBold"/>
        </w:rPr>
        <w:t>Assessor requirements</w:t>
      </w:r>
    </w:p>
    <w:p w:rsidR="00000000" w:rsidRPr="003D0921" w:rsidP="00167F98">
      <w:pPr>
        <w:pStyle w:val="BodyText"/>
      </w:pPr>
      <w:r w:rsidRPr="003D0921">
        <w:t>Assessors must:</w:t>
      </w:r>
    </w:p>
    <w:p w:rsidR="00000000" w:rsidRPr="003D0921" w:rsidP="003D0921">
      <w:pPr>
        <w:pStyle w:val="ListBullet"/>
      </w:pPr>
      <w:r w:rsidRPr="003D0921">
        <w:t>hold the appropriate assessor competency standards as outlined in regulations</w:t>
      </w:r>
      <w:r w:rsidRPr="003D0921">
        <w:t>; and</w:t>
      </w:r>
    </w:p>
    <w:p w:rsidR="00000000" w:rsidRPr="003D0921" w:rsidP="003D0921">
      <w:pPr>
        <w:pStyle w:val="ListBullet"/>
      </w:pPr>
      <w:r w:rsidRPr="003D0921">
        <w:t>be able to demonstrate vocational competencies at least to the level being assessed; and</w:t>
      </w:r>
    </w:p>
    <w:p w:rsidR="00000000" w:rsidRPr="003D0921" w:rsidP="003D0921">
      <w:pPr>
        <w:pStyle w:val="ListBullet"/>
      </w:pPr>
      <w:r w:rsidRPr="003D0921">
        <w:t>be able to demonstrate how they are continuing to develop their VET knowledge and skills as well as maintaining their industry currency and assessor competence.</w:t>
      </w:r>
    </w:p>
    <w:p w:rsidR="00000000" w:rsidRPr="003D0921" w:rsidP="003D0921">
      <w:pPr>
        <w:pStyle w:val="AllowPageBreak"/>
      </w:pPr>
    </w:p>
    <w:p w:rsidR="00000000" w:rsidRPr="003D0921" w:rsidP="003D0921">
      <w:pPr>
        <w:pStyle w:val="Heading1"/>
      </w:pPr>
      <w:bookmarkStart w:id="14" w:name="O_914458"/>
      <w:bookmarkEnd w:id="14"/>
      <w:r w:rsidRPr="003D0921">
        <w:t>Links</w:t>
      </w:r>
    </w:p>
    <w:p w:rsidR="00000000" w:rsidRPr="003D0921" w:rsidP="00167F98">
      <w:pPr>
        <w:pStyle w:val="BodyText"/>
      </w:pPr>
      <w:r w:rsidRPr="003D092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007DB">
        <w:rPr>
          <w:rStyle w:val="Hyperlink"/>
        </w:rPr>
        <w:t>https://vetnet.gov.au/Pages/TrainingDocs.aspx?q=0d96fe23-5747-4c01-9d6f-3509ff8d3d47</w:t>
      </w:r>
      <w:r>
        <w:fldChar w:fldCharType="end"/>
      </w:r>
    </w:p>
    <w:p w:rsidR="00000000" w:rsidRPr="003D0921" w:rsidP="003D0921"/>
    <w:sectPr w:rsidSect="003D09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9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921" w:rsidRPr="00167F98" w:rsidP="00167F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9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F98" w:rsidP="003D09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7F98" w:rsidP="003D09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67F98" w:rsidP="003D09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921" w:rsidP="003D0921">
    <w:pPr>
      <w:pStyle w:val="Footer"/>
      <w:framePr w:wrap="around"/>
    </w:pPr>
    <w:r>
      <w:fldChar w:fldCharType="begin"/>
    </w:r>
    <w:r>
      <w:instrText xml:space="preserve"> DOCPROPERTY  Subject  \* MERGEFORMAT </w:instrText>
    </w:r>
    <w:r>
      <w:fldChar w:fldCharType="separate"/>
    </w:r>
    <w:r w:rsidR="00167F98">
      <w:t>Approved</w:t>
    </w:r>
    <w:r w:rsidR="00167F98">
      <w:fldChar w:fldCharType="end"/>
    </w:r>
    <w:r>
      <w:tab/>
      <w:t xml:space="preserve">Page </w:t>
    </w:r>
    <w:r>
      <w:fldChar w:fldCharType="begin"/>
    </w:r>
    <w:r>
      <w:instrText xml:space="preserve"> PAGE  \* Arabic  \* MERGEFORMAT </w:instrText>
    </w:r>
    <w:r>
      <w:fldChar w:fldCharType="separate"/>
    </w:r>
    <w:r w:rsidR="00167F9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7F98">
      <w:rPr>
        <w:noProof/>
      </w:rPr>
      <w:t>4</w:t>
    </w:r>
    <w:r>
      <w:rPr>
        <w:noProof/>
      </w:rPr>
      <w:fldChar w:fldCharType="end"/>
    </w:r>
  </w:p>
  <w:p w:rsidR="003D0921" w:rsidP="003D0921">
    <w:pPr>
      <w:pStyle w:val="Footer"/>
      <w:framePr w:wrap="around"/>
    </w:pPr>
    <w:r>
      <w:t xml:space="preserve">© Commonwealth of Australia, </w:t>
    </w:r>
    <w:r>
      <w:fldChar w:fldCharType="begin"/>
    </w:r>
    <w:r>
      <w:instrText xml:space="preserve"> DATE  \@ "yyyy"  \* MERGEFORMAT </w:instrText>
    </w:r>
    <w:r>
      <w:fldChar w:fldCharType="separate"/>
    </w:r>
    <w:r w:rsidR="00167F98">
      <w:rPr>
        <w:noProof/>
      </w:rPr>
      <w:t>2025</w:t>
    </w:r>
    <w:r>
      <w:fldChar w:fldCharType="end"/>
    </w:r>
    <w:r>
      <w:tab/>
    </w:r>
    <w:r>
      <w:fldChar w:fldCharType="begin"/>
    </w:r>
    <w:r>
      <w:instrText xml:space="preserve"> DOCPROPERTY  Author  \* MERGEFORMAT </w:instrText>
    </w:r>
    <w:r>
      <w:fldChar w:fldCharType="separate"/>
    </w:r>
    <w:r w:rsidR="00167F98">
      <w:t>Skills Insight</w:t>
    </w:r>
    <w:r w:rsidR="00167F98">
      <w:fldChar w:fldCharType="end"/>
    </w:r>
  </w:p>
  <w:p w:rsidR="003D0921" w:rsidP="003D09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9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F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0921" w:rsidRPr="00167F98" w:rsidP="00167F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9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F98" w:rsidRPr="002D2AF8" w:rsidP="003D0921">
    <w:pPr>
      <w:pStyle w:val="Header"/>
      <w:framePr w:wrap="around"/>
    </w:pPr>
    <w:r>
      <w:fldChar w:fldCharType="begin"/>
    </w:r>
    <w:r>
      <w:instrText xml:space="preserve"> TITLE   \* MERGEFORMAT </w:instrText>
    </w:r>
    <w:r>
      <w:fldChar w:fldCharType="separate"/>
    </w:r>
    <w:r>
      <w:t>FWPFGM3206 Plan and implement non-commercial thinning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7F98" w:rsidP="003D09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921" w:rsidRPr="002D2AF8" w:rsidP="003D0921">
    <w:pPr>
      <w:pStyle w:val="Header"/>
      <w:framePr w:wrap="around"/>
    </w:pPr>
    <w:r>
      <w:fldChar w:fldCharType="begin"/>
    </w:r>
    <w:r>
      <w:instrText xml:space="preserve"> TITLE   \* MERGEFORMAT </w:instrText>
    </w:r>
    <w:r>
      <w:fldChar w:fldCharType="separate"/>
    </w:r>
    <w:r w:rsidR="00167F98">
      <w:t>FWPFGM3206 Plan and implement non-commercial thinning operations</w:t>
    </w:r>
    <w:r w:rsidR="00167F98">
      <w:fldChar w:fldCharType="end"/>
    </w:r>
    <w:r>
      <w:tab/>
      <w:t xml:space="preserve">Date this document was generated: </w:t>
    </w:r>
    <w:r>
      <w:fldChar w:fldCharType="begin"/>
    </w:r>
    <w:r>
      <w:instrText xml:space="preserve"> CREATEDATE  \@ "d MMMM yyyy"  \* MERGEFORMAT </w:instrText>
    </w:r>
    <w:r>
      <w:fldChar w:fldCharType="separate"/>
    </w:r>
    <w:r w:rsidR="00167F98">
      <w:rPr>
        <w:noProof/>
      </w:rPr>
      <w:t>2 March 2025</w:t>
    </w:r>
    <w:r>
      <w:fldChar w:fldCharType="end"/>
    </w:r>
  </w:p>
  <w:p w:rsidR="003D0921" w:rsidP="003D09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D4F6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68DA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7801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9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0921"/>
    <w:pPr>
      <w:spacing w:before="360" w:after="60"/>
      <w:outlineLvl w:val="0"/>
    </w:pPr>
    <w:rPr>
      <w:sz w:val="32"/>
    </w:rPr>
  </w:style>
  <w:style w:type="paragraph" w:styleId="Heading2">
    <w:name w:val="heading 2"/>
    <w:basedOn w:val="HeadingBase"/>
    <w:next w:val="BodyText"/>
    <w:link w:val="Heading2Char"/>
    <w:qFormat/>
    <w:rsid w:val="003D0921"/>
    <w:pPr>
      <w:keepLines/>
      <w:spacing w:before="240" w:after="120"/>
      <w:outlineLvl w:val="1"/>
    </w:pPr>
    <w:rPr>
      <w:sz w:val="28"/>
      <w:szCs w:val="40"/>
    </w:rPr>
  </w:style>
  <w:style w:type="paragraph" w:styleId="Heading3">
    <w:name w:val="heading 3"/>
    <w:basedOn w:val="HeadingBase"/>
    <w:next w:val="BodyText"/>
    <w:link w:val="Heading3Char"/>
    <w:qFormat/>
    <w:rsid w:val="003D0921"/>
    <w:pPr>
      <w:spacing w:before="180" w:after="120"/>
      <w:outlineLvl w:val="2"/>
    </w:pPr>
    <w:rPr>
      <w:spacing w:val="-10"/>
      <w:kern w:val="32"/>
    </w:rPr>
  </w:style>
  <w:style w:type="paragraph" w:styleId="Heading4">
    <w:name w:val="heading 4"/>
    <w:basedOn w:val="HeadingBase"/>
    <w:next w:val="BodyText"/>
    <w:link w:val="Heading4Char"/>
    <w:qFormat/>
    <w:rsid w:val="003D0921"/>
    <w:pPr>
      <w:spacing w:before="160" w:after="120"/>
      <w:outlineLvl w:val="3"/>
    </w:pPr>
    <w:rPr>
      <w:sz w:val="22"/>
    </w:rPr>
  </w:style>
  <w:style w:type="paragraph" w:styleId="Heading5">
    <w:name w:val="heading 5"/>
    <w:basedOn w:val="HeadingBase"/>
    <w:next w:val="Normal"/>
    <w:link w:val="Heading5Char"/>
    <w:qFormat/>
    <w:rsid w:val="003D0921"/>
    <w:pPr>
      <w:spacing w:before="80"/>
      <w:outlineLvl w:val="4"/>
    </w:pPr>
    <w:rPr>
      <w:color w:val="918585"/>
      <w:sz w:val="20"/>
    </w:rPr>
  </w:style>
  <w:style w:type="paragraph" w:styleId="Heading6">
    <w:name w:val="heading 6"/>
    <w:basedOn w:val="HeadingBase"/>
    <w:next w:val="Normal"/>
    <w:link w:val="Heading6Char"/>
    <w:qFormat/>
    <w:rsid w:val="003D0921"/>
    <w:pPr>
      <w:spacing w:before="60"/>
      <w:outlineLvl w:val="5"/>
    </w:pPr>
    <w:rPr>
      <w:color w:val="918585"/>
      <w:sz w:val="20"/>
    </w:rPr>
  </w:style>
  <w:style w:type="paragraph" w:styleId="Heading7">
    <w:name w:val="heading 7"/>
    <w:basedOn w:val="Normal"/>
    <w:next w:val="Normal"/>
    <w:link w:val="Heading7Char"/>
    <w:qFormat/>
    <w:rsid w:val="003D0921"/>
    <w:pPr>
      <w:ind w:left="720"/>
      <w:outlineLvl w:val="6"/>
    </w:pPr>
    <w:rPr>
      <w:i/>
    </w:rPr>
  </w:style>
  <w:style w:type="paragraph" w:styleId="Heading8">
    <w:name w:val="heading 8"/>
    <w:basedOn w:val="Normal"/>
    <w:next w:val="Normal"/>
    <w:link w:val="Heading8Char"/>
    <w:qFormat/>
    <w:rsid w:val="003D0921"/>
    <w:pPr>
      <w:ind w:left="720"/>
      <w:outlineLvl w:val="7"/>
    </w:pPr>
    <w:rPr>
      <w:i/>
    </w:rPr>
  </w:style>
  <w:style w:type="paragraph" w:styleId="Heading9">
    <w:name w:val="heading 9"/>
    <w:basedOn w:val="Normal"/>
    <w:next w:val="Normal"/>
    <w:link w:val="Heading9Char"/>
    <w:qFormat/>
    <w:rsid w:val="003D0921"/>
    <w:pPr>
      <w:ind w:left="720"/>
      <w:outlineLvl w:val="8"/>
    </w:pPr>
    <w:rPr>
      <w:i/>
    </w:rPr>
  </w:style>
  <w:style w:type="character" w:default="1" w:styleId="DefaultParagraphFont">
    <w:name w:val="Default Paragraph Font"/>
    <w:uiPriority w:val="1"/>
    <w:unhideWhenUsed/>
    <w:rsid w:val="003D09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921"/>
  </w:style>
  <w:style w:type="character" w:customStyle="1" w:styleId="Heading1Char">
    <w:name w:val="Heading 1 Char"/>
    <w:basedOn w:val="DefaultParagraphFont"/>
    <w:link w:val="Heading1"/>
    <w:rsid w:val="003D0921"/>
    <w:rPr>
      <w:rFonts w:ascii="Times New Roman" w:eastAsia="Times New Roman" w:hAnsi="Times New Roman" w:cs="Times New Roman"/>
      <w:b/>
      <w:sz w:val="32"/>
      <w:szCs w:val="20"/>
      <w:lang w:eastAsia="en-US"/>
    </w:rPr>
  </w:style>
  <w:style w:type="paragraph" w:styleId="BodyText">
    <w:name w:val="Body Text"/>
    <w:basedOn w:val="Normal"/>
    <w:link w:val="BodyTextChar"/>
    <w:rsid w:val="003D09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0921"/>
    <w:rPr>
      <w:rFonts w:ascii="Times New Roman" w:eastAsia="Times New Roman" w:hAnsi="Times New Roman" w:cs="Times New Roman"/>
      <w:sz w:val="24"/>
      <w:lang w:eastAsia="en-US"/>
    </w:rPr>
  </w:style>
  <w:style w:type="paragraph" w:styleId="ListBullet">
    <w:name w:val="List Bullet"/>
    <w:basedOn w:val="List"/>
    <w:rsid w:val="003D0921"/>
    <w:pPr>
      <w:numPr>
        <w:numId w:val="12"/>
      </w:numPr>
      <w:tabs>
        <w:tab w:val="clear" w:pos="340"/>
      </w:tabs>
      <w:spacing w:before="40" w:after="40"/>
    </w:pPr>
  </w:style>
  <w:style w:type="character" w:customStyle="1" w:styleId="SpecialBold">
    <w:name w:val="Special Bold"/>
    <w:basedOn w:val="DefaultParagraphFont"/>
    <w:rsid w:val="003D0921"/>
    <w:rPr>
      <w:b/>
      <w:spacing w:val="0"/>
    </w:rPr>
  </w:style>
  <w:style w:type="paragraph" w:styleId="ListBullet2">
    <w:name w:val="List Bullet 2"/>
    <w:basedOn w:val="List2"/>
    <w:rsid w:val="003D0921"/>
    <w:pPr>
      <w:numPr>
        <w:numId w:val="13"/>
      </w:numPr>
      <w:tabs>
        <w:tab w:val="clear" w:pos="680"/>
      </w:tabs>
    </w:pPr>
  </w:style>
  <w:style w:type="character" w:styleId="Emphasis">
    <w:name w:val="Emphasis"/>
    <w:basedOn w:val="DefaultParagraphFont"/>
    <w:qFormat/>
    <w:rsid w:val="003D0921"/>
    <w:rPr>
      <w:i/>
    </w:rPr>
  </w:style>
  <w:style w:type="paragraph" w:customStyle="1" w:styleId="SuperHeading">
    <w:name w:val="SuperHeading"/>
    <w:basedOn w:val="Normal"/>
    <w:rsid w:val="003D0921"/>
    <w:pPr>
      <w:spacing w:before="240" w:after="120"/>
      <w:outlineLvl w:val="0"/>
    </w:pPr>
    <w:rPr>
      <w:rFonts w:ascii="Times New Roman" w:hAnsi="Times New Roman"/>
      <w:b/>
      <w:sz w:val="32"/>
    </w:rPr>
  </w:style>
  <w:style w:type="paragraph" w:customStyle="1" w:styleId="AllowPageBreak">
    <w:name w:val="AllowPageBreak"/>
    <w:rsid w:val="003D09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09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09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9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09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9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9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09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0921"/>
    <w:rPr>
      <w:rFonts w:ascii="Courier New" w:eastAsia="Times New Roman" w:hAnsi="Courier New" w:cs="Times New Roman"/>
      <w:i/>
      <w:szCs w:val="20"/>
      <w:lang w:eastAsia="en-US"/>
    </w:rPr>
  </w:style>
  <w:style w:type="paragraph" w:customStyle="1" w:styleId="HeadingBase">
    <w:name w:val="Heading Base"/>
    <w:rsid w:val="003D09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921"/>
    <w:pPr>
      <w:tabs>
        <w:tab w:val="right" w:leader="dot" w:pos="9072"/>
      </w:tabs>
      <w:ind w:left="567"/>
    </w:pPr>
    <w:rPr>
      <w:szCs w:val="22"/>
    </w:rPr>
  </w:style>
  <w:style w:type="paragraph" w:customStyle="1" w:styleId="TOCBase">
    <w:name w:val="TOC Base"/>
    <w:rsid w:val="003D09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921"/>
    <w:pPr>
      <w:tabs>
        <w:tab w:val="right" w:leader="dot" w:pos="9072"/>
      </w:tabs>
      <w:spacing w:before="40" w:after="40"/>
      <w:ind w:left="284"/>
    </w:pPr>
    <w:rPr>
      <w:rFonts w:ascii="Times New Roman" w:hAnsi="Times New Roman"/>
    </w:rPr>
  </w:style>
  <w:style w:type="paragraph" w:styleId="TOC1">
    <w:name w:val="toc 1"/>
    <w:basedOn w:val="TOCBase"/>
    <w:next w:val="Normal"/>
    <w:rsid w:val="003D09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09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921"/>
    <w:rPr>
      <w:rFonts w:ascii="Times New Roman" w:eastAsia="Times New Roman" w:hAnsi="Times New Roman" w:cs="Times New Roman"/>
      <w:sz w:val="16"/>
      <w:lang w:eastAsia="en-US"/>
    </w:rPr>
  </w:style>
  <w:style w:type="paragraph" w:styleId="Title">
    <w:name w:val="Title"/>
    <w:basedOn w:val="HeadingBase"/>
    <w:link w:val="TitleChar"/>
    <w:qFormat/>
    <w:rsid w:val="003D0921"/>
    <w:pPr>
      <w:spacing w:before="5040"/>
      <w:jc w:val="center"/>
    </w:pPr>
    <w:rPr>
      <w:sz w:val="48"/>
      <w:szCs w:val="72"/>
      <w:lang w:val="en-US"/>
    </w:rPr>
  </w:style>
  <w:style w:type="character" w:customStyle="1" w:styleId="TitleChar">
    <w:name w:val="Title Char"/>
    <w:basedOn w:val="DefaultParagraphFont"/>
    <w:link w:val="Title"/>
    <w:rsid w:val="003D09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921"/>
    <w:pPr>
      <w:tabs>
        <w:tab w:val="left" w:pos="3600"/>
        <w:tab w:val="left" w:pos="3958"/>
      </w:tabs>
    </w:pPr>
  </w:style>
  <w:style w:type="paragraph" w:styleId="List">
    <w:name w:val="List"/>
    <w:basedOn w:val="BodyText"/>
    <w:next w:val="BodyText"/>
    <w:rsid w:val="003D0921"/>
    <w:pPr>
      <w:tabs>
        <w:tab w:val="left" w:pos="340"/>
      </w:tabs>
      <w:spacing w:before="60" w:after="60"/>
      <w:ind w:left="340" w:hanging="340"/>
    </w:pPr>
  </w:style>
  <w:style w:type="paragraph" w:customStyle="1" w:styleId="Note">
    <w:name w:val="Note"/>
    <w:basedOn w:val="BodyText"/>
    <w:rsid w:val="003D09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0921"/>
    <w:pPr>
      <w:framePr w:wrap="auto" w:hAnchor="text" w:y="6049"/>
    </w:pPr>
    <w:rPr>
      <w:color w:val="000000"/>
      <w:sz w:val="40"/>
    </w:rPr>
  </w:style>
  <w:style w:type="paragraph" w:customStyle="1" w:styleId="TOCTitle">
    <w:name w:val="TOCTitle"/>
    <w:basedOn w:val="Heading1"/>
    <w:rsid w:val="003D0921"/>
    <w:pPr>
      <w:spacing w:after="240"/>
      <w:jc w:val="center"/>
      <w:outlineLvl w:val="9"/>
    </w:pPr>
    <w:rPr>
      <w:caps/>
    </w:rPr>
  </w:style>
  <w:style w:type="paragraph" w:customStyle="1" w:styleId="Version">
    <w:name w:val="Version"/>
    <w:rsid w:val="003D09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0921"/>
    <w:pPr>
      <w:keepNext w:val="0"/>
      <w:tabs>
        <w:tab w:val="right" w:pos="4176"/>
      </w:tabs>
      <w:ind w:left="198" w:hanging="198"/>
    </w:pPr>
    <w:rPr>
      <w:rFonts w:ascii="Garamond" w:hAnsi="Garamond"/>
    </w:rPr>
  </w:style>
  <w:style w:type="paragraph" w:styleId="IndexHeading">
    <w:name w:val="index heading"/>
    <w:basedOn w:val="Normal"/>
    <w:next w:val="Index1"/>
    <w:semiHidden/>
    <w:rsid w:val="003D0921"/>
    <w:pPr>
      <w:spacing w:before="120" w:after="120"/>
    </w:pPr>
    <w:rPr>
      <w:rFonts w:ascii="Arial" w:hAnsi="Arial"/>
      <w:b/>
      <w:color w:val="918585"/>
      <w:sz w:val="24"/>
    </w:rPr>
  </w:style>
  <w:style w:type="paragraph" w:styleId="Header">
    <w:name w:val="header"/>
    <w:basedOn w:val="Normal"/>
    <w:link w:val="HeaderChar"/>
    <w:rsid w:val="003D09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921"/>
    <w:rPr>
      <w:rFonts w:ascii="Times New Roman" w:eastAsia="Times New Roman" w:hAnsi="Times New Roman" w:cs="Times New Roman"/>
      <w:sz w:val="16"/>
      <w:szCs w:val="20"/>
      <w:lang w:val="en-GB" w:eastAsia="en-US"/>
    </w:rPr>
  </w:style>
  <w:style w:type="paragraph" w:customStyle="1" w:styleId="Chapter">
    <w:name w:val="Chapter"/>
    <w:basedOn w:val="Normal"/>
    <w:rsid w:val="003D0921"/>
    <w:pPr>
      <w:spacing w:before="240"/>
    </w:pPr>
    <w:rPr>
      <w:rFonts w:ascii="Times New Roman" w:hAnsi="Times New Roman"/>
      <w:smallCaps/>
      <w:spacing w:val="80"/>
      <w:sz w:val="28"/>
    </w:rPr>
  </w:style>
  <w:style w:type="paragraph" w:customStyle="1" w:styleId="InChapter">
    <w:name w:val="InChapter"/>
    <w:basedOn w:val="Heading3"/>
    <w:rsid w:val="003D0921"/>
    <w:pPr>
      <w:spacing w:after="240"/>
      <w:outlineLvl w:val="9"/>
    </w:pPr>
    <w:rPr>
      <w:noProof/>
    </w:rPr>
  </w:style>
  <w:style w:type="paragraph" w:styleId="Index2">
    <w:name w:val="index 2"/>
    <w:basedOn w:val="Normal"/>
    <w:next w:val="Normal"/>
    <w:semiHidden/>
    <w:rsid w:val="003D0921"/>
    <w:pPr>
      <w:tabs>
        <w:tab w:val="right" w:pos="4176"/>
      </w:tabs>
      <w:ind w:left="568" w:hanging="284"/>
    </w:pPr>
    <w:rPr>
      <w:rFonts w:ascii="Garamond" w:hAnsi="Garamond"/>
    </w:rPr>
  </w:style>
  <w:style w:type="paragraph" w:customStyle="1" w:styleId="Byline">
    <w:name w:val="Byline"/>
    <w:rsid w:val="003D09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921"/>
    <w:pPr>
      <w:tabs>
        <w:tab w:val="clear" w:pos="3600"/>
        <w:tab w:val="clear" w:pos="3958"/>
      </w:tabs>
      <w:jc w:val="right"/>
    </w:pPr>
  </w:style>
  <w:style w:type="paragraph" w:styleId="Caption">
    <w:name w:val="caption"/>
    <w:basedOn w:val="BodyText"/>
    <w:next w:val="Normal"/>
    <w:qFormat/>
    <w:rsid w:val="003D0921"/>
    <w:pPr>
      <w:framePr w:w="2268" w:hSpace="181" w:vSpace="181" w:wrap="around" w:vAnchor="text" w:hAnchor="page" w:x="1135" w:y="285" w:anchorLock="1"/>
    </w:pPr>
    <w:rPr>
      <w:i/>
    </w:rPr>
  </w:style>
  <w:style w:type="paragraph" w:customStyle="1" w:styleId="MiniTOCTitle">
    <w:name w:val="MiniTOCTitle"/>
    <w:basedOn w:val="Heading4"/>
    <w:rsid w:val="003D0921"/>
    <w:pPr>
      <w:spacing w:before="240"/>
      <w:outlineLvl w:val="9"/>
    </w:pPr>
    <w:rPr>
      <w:noProof/>
      <w:sz w:val="24"/>
    </w:rPr>
  </w:style>
  <w:style w:type="paragraph" w:customStyle="1" w:styleId="MiniTOCItem">
    <w:name w:val="MiniTOCItem"/>
    <w:basedOn w:val="ListBullet"/>
    <w:rsid w:val="003D0921"/>
    <w:pPr>
      <w:numPr>
        <w:numId w:val="0"/>
      </w:numPr>
      <w:tabs>
        <w:tab w:val="right" w:leader="dot" w:pos="6521"/>
      </w:tabs>
      <w:spacing w:before="0" w:after="0"/>
    </w:pPr>
  </w:style>
  <w:style w:type="paragraph" w:customStyle="1" w:styleId="TOFTitle">
    <w:name w:val="TOFTitle"/>
    <w:basedOn w:val="TOCTitle"/>
    <w:rsid w:val="003D0921"/>
  </w:style>
  <w:style w:type="paragraph" w:styleId="TableofFigures">
    <w:name w:val="table of figures"/>
    <w:basedOn w:val="Normal"/>
    <w:next w:val="Normal"/>
    <w:semiHidden/>
    <w:rsid w:val="003D0921"/>
    <w:pPr>
      <w:tabs>
        <w:tab w:val="right" w:leader="dot" w:pos="9072"/>
      </w:tabs>
      <w:ind w:left="970" w:hanging="403"/>
    </w:pPr>
    <w:rPr>
      <w:rFonts w:ascii="Times New Roman" w:hAnsi="Times New Roman"/>
      <w:b/>
    </w:rPr>
  </w:style>
  <w:style w:type="paragraph" w:styleId="ListNumber">
    <w:name w:val="List Number"/>
    <w:basedOn w:val="List"/>
    <w:rsid w:val="003D0921"/>
    <w:pPr>
      <w:numPr>
        <w:numId w:val="15"/>
      </w:numPr>
      <w:tabs>
        <w:tab w:val="clear" w:pos="340"/>
      </w:tabs>
    </w:pPr>
  </w:style>
  <w:style w:type="character" w:customStyle="1" w:styleId="WingdingSymbols">
    <w:name w:val="Wingding Symbols"/>
    <w:rsid w:val="003D0921"/>
    <w:rPr>
      <w:rFonts w:ascii="Wingdings" w:hAnsi="Wingdings"/>
    </w:rPr>
  </w:style>
  <w:style w:type="paragraph" w:customStyle="1" w:styleId="TableHeading">
    <w:name w:val="Table Heading"/>
    <w:basedOn w:val="HeadingBase"/>
    <w:rsid w:val="003D0921"/>
    <w:pPr>
      <w:keepLines/>
      <w:pBdr>
        <w:bottom w:val="single" w:sz="6" w:space="1" w:color="918585"/>
      </w:pBdr>
      <w:spacing w:before="240"/>
    </w:pPr>
  </w:style>
  <w:style w:type="character" w:customStyle="1" w:styleId="HotSpot">
    <w:name w:val="HotSpot"/>
    <w:rsid w:val="003D0921"/>
    <w:rPr>
      <w:color w:val="0033CC"/>
      <w:u w:val="none"/>
    </w:rPr>
  </w:style>
  <w:style w:type="paragraph" w:customStyle="1" w:styleId="BodyTextRight">
    <w:name w:val="Body Text Right"/>
    <w:basedOn w:val="BodyText"/>
    <w:rsid w:val="003D0921"/>
    <w:pPr>
      <w:spacing w:before="0" w:after="0"/>
      <w:jc w:val="right"/>
    </w:pPr>
  </w:style>
  <w:style w:type="paragraph" w:styleId="Index3">
    <w:name w:val="index 3"/>
    <w:basedOn w:val="ListNumber2"/>
    <w:next w:val="Normal"/>
    <w:semiHidden/>
    <w:rsid w:val="003D0921"/>
    <w:pPr>
      <w:numPr>
        <w:numId w:val="0"/>
      </w:numPr>
      <w:tabs>
        <w:tab w:val="right" w:leader="dot" w:pos="4176"/>
      </w:tabs>
    </w:pPr>
  </w:style>
  <w:style w:type="paragraph" w:styleId="ListNumber2">
    <w:name w:val="List Number 2"/>
    <w:basedOn w:val="List2"/>
    <w:rsid w:val="003D0921"/>
    <w:pPr>
      <w:numPr>
        <w:numId w:val="10"/>
      </w:numPr>
      <w:tabs>
        <w:tab w:val="clear" w:pos="1060"/>
      </w:tabs>
    </w:pPr>
  </w:style>
  <w:style w:type="paragraph" w:customStyle="1" w:styleId="MarginNote">
    <w:name w:val="Margin Note"/>
    <w:basedOn w:val="BodyText"/>
    <w:rsid w:val="003D09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9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9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0921"/>
    <w:rPr>
      <w:sz w:val="32"/>
    </w:rPr>
  </w:style>
  <w:style w:type="paragraph" w:customStyle="1" w:styleId="HeadingProcedure">
    <w:name w:val="Heading Procedure"/>
    <w:basedOn w:val="HeadingBase"/>
    <w:next w:val="Normal"/>
    <w:rsid w:val="003D0921"/>
    <w:pPr>
      <w:tabs>
        <w:tab w:val="left" w:pos="0"/>
      </w:tabs>
      <w:spacing w:before="120" w:after="60"/>
    </w:pPr>
    <w:rPr>
      <w:i/>
      <w:color w:val="918585"/>
      <w:sz w:val="22"/>
    </w:rPr>
  </w:style>
  <w:style w:type="paragraph" w:customStyle="1" w:styleId="TableBodyText">
    <w:name w:val="Table Body Text"/>
    <w:basedOn w:val="BodyText"/>
    <w:rsid w:val="003D0921"/>
    <w:pPr>
      <w:spacing w:before="60" w:after="60"/>
    </w:pPr>
  </w:style>
  <w:style w:type="paragraph" w:styleId="ListContinue">
    <w:name w:val="List Continue"/>
    <w:basedOn w:val="List"/>
    <w:rsid w:val="003D0921"/>
    <w:pPr>
      <w:ind w:firstLine="0"/>
    </w:pPr>
  </w:style>
  <w:style w:type="paragraph" w:customStyle="1" w:styleId="ListNote">
    <w:name w:val="List Note"/>
    <w:basedOn w:val="List"/>
    <w:rsid w:val="003D0921"/>
    <w:pPr>
      <w:pBdr>
        <w:top w:val="single" w:sz="6" w:space="2" w:color="918585"/>
        <w:bottom w:val="single" w:sz="6" w:space="2" w:color="918585"/>
      </w:pBdr>
      <w:tabs>
        <w:tab w:val="left" w:pos="1021"/>
      </w:tabs>
      <w:ind w:firstLine="0"/>
    </w:pPr>
  </w:style>
  <w:style w:type="paragraph" w:customStyle="1" w:styleId="Warning">
    <w:name w:val="Warning"/>
    <w:basedOn w:val="BodyText"/>
    <w:rsid w:val="003D0921"/>
    <w:pPr>
      <w:shd w:val="clear" w:color="auto" w:fill="D9D9D9"/>
      <w:tabs>
        <w:tab w:val="left" w:pos="992"/>
      </w:tabs>
      <w:ind w:left="119" w:right="119"/>
    </w:pPr>
    <w:rPr>
      <w:sz w:val="20"/>
    </w:rPr>
  </w:style>
  <w:style w:type="paragraph" w:customStyle="1" w:styleId="MarginIcons">
    <w:name w:val="Margin Icons"/>
    <w:basedOn w:val="BodyText"/>
    <w:rsid w:val="003D09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921"/>
    <w:rPr>
      <w:rFonts w:ascii="Courier New" w:hAnsi="Courier New"/>
    </w:rPr>
  </w:style>
  <w:style w:type="paragraph" w:customStyle="1" w:styleId="NoteBullet">
    <w:name w:val="Note Bullet"/>
    <w:basedOn w:val="Note"/>
    <w:rsid w:val="003D0921"/>
    <w:pPr>
      <w:tabs>
        <w:tab w:val="clear" w:pos="680"/>
      </w:tabs>
      <w:spacing w:before="60" w:after="60"/>
    </w:pPr>
  </w:style>
  <w:style w:type="paragraph" w:customStyle="1" w:styleId="SubHeading2">
    <w:name w:val="SubHeading2"/>
    <w:basedOn w:val="HeadingBase"/>
    <w:rsid w:val="003D0921"/>
    <w:pPr>
      <w:spacing w:before="240" w:after="60"/>
    </w:pPr>
    <w:rPr>
      <w:sz w:val="20"/>
    </w:rPr>
  </w:style>
  <w:style w:type="paragraph" w:customStyle="1" w:styleId="SubHeading1">
    <w:name w:val="SubHeading1"/>
    <w:basedOn w:val="HeadingBase"/>
    <w:rsid w:val="003D0921"/>
    <w:pPr>
      <w:spacing w:before="240" w:after="60"/>
    </w:pPr>
    <w:rPr>
      <w:color w:val="918585"/>
      <w:sz w:val="22"/>
    </w:rPr>
  </w:style>
  <w:style w:type="paragraph" w:customStyle="1" w:styleId="SideHeading">
    <w:name w:val="Side Heading"/>
    <w:basedOn w:val="HeadingBase"/>
    <w:rsid w:val="003D09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921"/>
    <w:pPr>
      <w:tabs>
        <w:tab w:val="num" w:pos="360"/>
      </w:tabs>
    </w:pPr>
  </w:style>
  <w:style w:type="paragraph" w:styleId="PlainText">
    <w:name w:val="Plain Text"/>
    <w:basedOn w:val="Normal"/>
    <w:link w:val="PlainTextChar"/>
    <w:rsid w:val="003D0921"/>
    <w:rPr>
      <w:sz w:val="20"/>
    </w:rPr>
  </w:style>
  <w:style w:type="character" w:customStyle="1" w:styleId="PlainTextChar">
    <w:name w:val="Plain Text Char"/>
    <w:basedOn w:val="DefaultParagraphFont"/>
    <w:link w:val="PlainText"/>
    <w:rsid w:val="003D0921"/>
    <w:rPr>
      <w:rFonts w:ascii="Courier New" w:eastAsia="Times New Roman" w:hAnsi="Courier New" w:cs="Times New Roman"/>
      <w:sz w:val="20"/>
      <w:szCs w:val="20"/>
      <w:lang w:eastAsia="en-US"/>
    </w:rPr>
  </w:style>
  <w:style w:type="character" w:customStyle="1" w:styleId="MenuOption">
    <w:name w:val="Menu Option"/>
    <w:basedOn w:val="DefaultParagraphFont"/>
    <w:rsid w:val="003D0921"/>
    <w:rPr>
      <w:b/>
      <w:smallCaps/>
    </w:rPr>
  </w:style>
  <w:style w:type="paragraph" w:customStyle="1" w:styleId="TableListNumber">
    <w:name w:val="Table List Number"/>
    <w:basedOn w:val="ListNumber"/>
    <w:rsid w:val="003D0921"/>
    <w:pPr>
      <w:numPr>
        <w:numId w:val="0"/>
      </w:numPr>
    </w:pPr>
  </w:style>
  <w:style w:type="paragraph" w:styleId="TOC4">
    <w:name w:val="toc 4"/>
    <w:basedOn w:val="TOCBase"/>
    <w:next w:val="Normal"/>
    <w:semiHidden/>
    <w:rsid w:val="003D0921"/>
    <w:pPr>
      <w:tabs>
        <w:tab w:val="right" w:leader="dot" w:pos="9071"/>
      </w:tabs>
      <w:ind w:left="1701"/>
    </w:pPr>
  </w:style>
  <w:style w:type="paragraph" w:customStyle="1" w:styleId="ListAlpha">
    <w:name w:val="List Alpha"/>
    <w:basedOn w:val="List"/>
    <w:rsid w:val="003D0921"/>
    <w:pPr>
      <w:numPr>
        <w:numId w:val="9"/>
      </w:numPr>
    </w:pPr>
  </w:style>
  <w:style w:type="paragraph" w:customStyle="1" w:styleId="ListAlpha2">
    <w:name w:val="List Alpha 2"/>
    <w:basedOn w:val="List2"/>
    <w:rsid w:val="003D0921"/>
    <w:pPr>
      <w:numPr>
        <w:numId w:val="8"/>
      </w:numPr>
    </w:pPr>
  </w:style>
  <w:style w:type="paragraph" w:styleId="List2">
    <w:name w:val="List 2"/>
    <w:basedOn w:val="BodyText"/>
    <w:rsid w:val="003D0921"/>
    <w:pPr>
      <w:tabs>
        <w:tab w:val="left" w:pos="680"/>
      </w:tabs>
      <w:spacing w:before="60" w:after="60"/>
      <w:ind w:left="680" w:hanging="340"/>
    </w:pPr>
  </w:style>
  <w:style w:type="paragraph" w:styleId="List3">
    <w:name w:val="List 3"/>
    <w:basedOn w:val="BodyText"/>
    <w:rsid w:val="003D0921"/>
    <w:pPr>
      <w:tabs>
        <w:tab w:val="left" w:pos="1021"/>
      </w:tabs>
      <w:spacing w:before="60" w:after="60"/>
      <w:ind w:left="1020" w:hanging="340"/>
    </w:pPr>
  </w:style>
  <w:style w:type="paragraph" w:styleId="List4">
    <w:name w:val="List 4"/>
    <w:basedOn w:val="BodyText"/>
    <w:rsid w:val="003D0921"/>
    <w:pPr>
      <w:tabs>
        <w:tab w:val="left" w:pos="1361"/>
      </w:tabs>
      <w:spacing w:before="60" w:after="60"/>
      <w:ind w:left="1361" w:hanging="340"/>
    </w:pPr>
  </w:style>
  <w:style w:type="paragraph" w:styleId="List5">
    <w:name w:val="List 5"/>
    <w:basedOn w:val="BodyText"/>
    <w:rsid w:val="003D0921"/>
    <w:pPr>
      <w:tabs>
        <w:tab w:val="left" w:pos="1701"/>
      </w:tabs>
      <w:spacing w:before="60" w:after="60"/>
      <w:ind w:left="1701" w:hanging="340"/>
    </w:pPr>
  </w:style>
  <w:style w:type="paragraph" w:styleId="ListBullet3">
    <w:name w:val="List Bullet 3"/>
    <w:basedOn w:val="List3"/>
    <w:rsid w:val="003D0921"/>
    <w:pPr>
      <w:numPr>
        <w:numId w:val="14"/>
      </w:numPr>
      <w:tabs>
        <w:tab w:val="clear" w:pos="1021"/>
      </w:tabs>
      <w:ind w:left="1037" w:hanging="357"/>
    </w:pPr>
  </w:style>
  <w:style w:type="paragraph" w:styleId="ListBullet4">
    <w:name w:val="List Bullet 4"/>
    <w:basedOn w:val="List4"/>
    <w:rsid w:val="003D0921"/>
    <w:pPr>
      <w:numPr>
        <w:numId w:val="3"/>
      </w:numPr>
      <w:tabs>
        <w:tab w:val="clear" w:pos="1361"/>
      </w:tabs>
    </w:pPr>
  </w:style>
  <w:style w:type="paragraph" w:styleId="ListBullet5">
    <w:name w:val="List Bullet 5"/>
    <w:basedOn w:val="List5"/>
    <w:rsid w:val="003D0921"/>
    <w:pPr>
      <w:numPr>
        <w:numId w:val="4"/>
      </w:numPr>
    </w:pPr>
  </w:style>
  <w:style w:type="paragraph" w:styleId="ListContinue2">
    <w:name w:val="List Continue 2"/>
    <w:basedOn w:val="List2"/>
    <w:rsid w:val="003D0921"/>
    <w:pPr>
      <w:ind w:firstLine="0"/>
    </w:pPr>
  </w:style>
  <w:style w:type="paragraph" w:styleId="ListContinue3">
    <w:name w:val="List Continue 3"/>
    <w:basedOn w:val="List3"/>
    <w:rsid w:val="003D0921"/>
    <w:pPr>
      <w:ind w:left="1021" w:firstLine="0"/>
    </w:pPr>
  </w:style>
  <w:style w:type="paragraph" w:styleId="ListContinue4">
    <w:name w:val="List Continue 4"/>
    <w:basedOn w:val="List4"/>
    <w:rsid w:val="003D0921"/>
    <w:pPr>
      <w:ind w:firstLine="0"/>
    </w:pPr>
  </w:style>
  <w:style w:type="paragraph" w:styleId="ListContinue5">
    <w:name w:val="List Continue 5"/>
    <w:basedOn w:val="List5"/>
    <w:rsid w:val="003D0921"/>
    <w:pPr>
      <w:ind w:firstLine="0"/>
    </w:pPr>
  </w:style>
  <w:style w:type="paragraph" w:styleId="ListNumber3">
    <w:name w:val="List Number 3"/>
    <w:basedOn w:val="List3"/>
    <w:rsid w:val="003D0921"/>
    <w:pPr>
      <w:numPr>
        <w:numId w:val="5"/>
      </w:numPr>
    </w:pPr>
  </w:style>
  <w:style w:type="paragraph" w:styleId="ListNumber4">
    <w:name w:val="List Number 4"/>
    <w:basedOn w:val="List4"/>
    <w:rsid w:val="003D0921"/>
    <w:pPr>
      <w:numPr>
        <w:numId w:val="6"/>
      </w:numPr>
    </w:pPr>
  </w:style>
  <w:style w:type="paragraph" w:styleId="ListNumber5">
    <w:name w:val="List Number 5"/>
    <w:basedOn w:val="List5"/>
    <w:rsid w:val="003D0921"/>
    <w:pPr>
      <w:numPr>
        <w:numId w:val="7"/>
      </w:numPr>
    </w:pPr>
  </w:style>
  <w:style w:type="paragraph" w:styleId="BlockText">
    <w:name w:val="Block Text"/>
    <w:basedOn w:val="Normal"/>
    <w:rsid w:val="003D0921"/>
    <w:pPr>
      <w:spacing w:after="120"/>
      <w:ind w:left="1440" w:right="1440"/>
    </w:pPr>
  </w:style>
  <w:style w:type="character" w:customStyle="1" w:styleId="Subscript">
    <w:name w:val="Subscript"/>
    <w:basedOn w:val="DefaultParagraphFont"/>
    <w:rsid w:val="003D0921"/>
    <w:rPr>
      <w:sz w:val="16"/>
      <w:vertAlign w:val="subscript"/>
    </w:rPr>
  </w:style>
  <w:style w:type="character" w:customStyle="1" w:styleId="Superscript">
    <w:name w:val="Superscript"/>
    <w:basedOn w:val="DefaultParagraphFont"/>
    <w:rsid w:val="003D0921"/>
    <w:rPr>
      <w:sz w:val="16"/>
      <w:vertAlign w:val="superscript"/>
    </w:rPr>
  </w:style>
  <w:style w:type="character" w:customStyle="1" w:styleId="Symbols">
    <w:name w:val="Symbols"/>
    <w:basedOn w:val="DefaultParagraphFont"/>
    <w:rsid w:val="003D0921"/>
    <w:rPr>
      <w:rFonts w:ascii="Symbol" w:hAnsi="Symbol"/>
    </w:rPr>
  </w:style>
  <w:style w:type="character" w:customStyle="1" w:styleId="MenuOptions">
    <w:name w:val="Menu Options"/>
    <w:basedOn w:val="DefaultParagraphFont"/>
    <w:rsid w:val="003D0921"/>
    <w:rPr>
      <w:rFonts w:ascii="Arial Narrow" w:hAnsi="Arial Narrow"/>
      <w:smallCaps/>
    </w:rPr>
  </w:style>
  <w:style w:type="character" w:customStyle="1" w:styleId="Buttons">
    <w:name w:val="Buttons"/>
    <w:basedOn w:val="DefaultParagraphFont"/>
    <w:rsid w:val="003D0921"/>
    <w:rPr>
      <w:b/>
    </w:rPr>
  </w:style>
  <w:style w:type="character" w:customStyle="1" w:styleId="Underlined">
    <w:name w:val="Underlined"/>
    <w:basedOn w:val="DefaultParagraphFont"/>
    <w:rsid w:val="003D0921"/>
    <w:rPr>
      <w:u w:val="single"/>
    </w:rPr>
  </w:style>
  <w:style w:type="paragraph" w:customStyle="1" w:styleId="TableBodyTextRight">
    <w:name w:val="Table Body Text Right"/>
    <w:basedOn w:val="TableBodyText"/>
    <w:rsid w:val="003D0921"/>
    <w:pPr>
      <w:widowControl w:val="0"/>
      <w:autoSpaceDE w:val="0"/>
      <w:autoSpaceDN w:val="0"/>
      <w:adjustRightInd w:val="0"/>
      <w:jc w:val="right"/>
    </w:pPr>
    <w:rPr>
      <w:rFonts w:cs="Arial"/>
      <w:szCs w:val="18"/>
    </w:rPr>
  </w:style>
  <w:style w:type="paragraph" w:customStyle="1" w:styleId="CopyrightText">
    <w:name w:val="Copyright Text"/>
    <w:basedOn w:val="BodyText"/>
    <w:rsid w:val="003D0921"/>
    <w:rPr>
      <w:sz w:val="18"/>
    </w:rPr>
  </w:style>
  <w:style w:type="paragraph" w:customStyle="1" w:styleId="BodySmallRight">
    <w:name w:val="Body Small Right"/>
    <w:basedOn w:val="BodyTextRight"/>
    <w:rsid w:val="003D0921"/>
    <w:rPr>
      <w:sz w:val="18"/>
      <w:szCs w:val="18"/>
    </w:rPr>
  </w:style>
  <w:style w:type="paragraph" w:customStyle="1" w:styleId="MarginEdition">
    <w:name w:val="Margin Edition"/>
    <w:basedOn w:val="MarginNote"/>
    <w:rsid w:val="003D0921"/>
    <w:pPr>
      <w:spacing w:before="0" w:after="0"/>
    </w:pPr>
    <w:rPr>
      <w:rFonts w:ascii="Times New Roman" w:hAnsi="Times New Roman"/>
      <w:color w:val="999999"/>
    </w:rPr>
  </w:style>
  <w:style w:type="paragraph" w:customStyle="1" w:styleId="Spacer">
    <w:name w:val="Spacer"/>
    <w:basedOn w:val="Normal"/>
    <w:rsid w:val="003D0921"/>
    <w:rPr>
      <w:sz w:val="2"/>
      <w:szCs w:val="2"/>
    </w:rPr>
  </w:style>
  <w:style w:type="character" w:customStyle="1" w:styleId="Small">
    <w:name w:val="Small"/>
    <w:basedOn w:val="DefaultParagraphFont"/>
    <w:rsid w:val="003D0921"/>
    <w:rPr>
      <w:sz w:val="16"/>
    </w:rPr>
  </w:style>
  <w:style w:type="paragraph" w:customStyle="1" w:styleId="WideTable">
    <w:name w:val="Wide Table"/>
    <w:basedOn w:val="Normal"/>
    <w:rsid w:val="003D0921"/>
    <w:pPr>
      <w:ind w:left="-1418"/>
    </w:pPr>
    <w:rPr>
      <w:sz w:val="2"/>
      <w:szCs w:val="2"/>
    </w:rPr>
  </w:style>
  <w:style w:type="character" w:styleId="PageNumber">
    <w:name w:val="page number"/>
    <w:basedOn w:val="DefaultParagraphFont"/>
    <w:rsid w:val="003D0921"/>
  </w:style>
  <w:style w:type="paragraph" w:styleId="Quote">
    <w:name w:val="Quote"/>
    <w:basedOn w:val="Heading1"/>
    <w:link w:val="QuoteChar"/>
    <w:qFormat/>
    <w:rsid w:val="003D0921"/>
    <w:rPr>
      <w:b w:val="0"/>
      <w:sz w:val="72"/>
      <w:szCs w:val="72"/>
      <w:lang w:val="en-NZ"/>
    </w:rPr>
  </w:style>
  <w:style w:type="character" w:customStyle="1" w:styleId="QuoteChar">
    <w:name w:val="Quote Char"/>
    <w:basedOn w:val="DefaultParagraphFont"/>
    <w:link w:val="Quote"/>
    <w:rsid w:val="003D09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921"/>
    <w:pPr>
      <w:pageBreakBefore/>
    </w:pPr>
  </w:style>
  <w:style w:type="paragraph" w:customStyle="1" w:styleId="Border">
    <w:name w:val="Border"/>
    <w:basedOn w:val="Normal"/>
    <w:qFormat/>
    <w:rsid w:val="003D09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921"/>
    <w:rPr>
      <w:b/>
      <w:bCs/>
      <w:i/>
      <w:iCs/>
      <w:color w:val="auto"/>
    </w:rPr>
  </w:style>
  <w:style w:type="paragraph" w:styleId="IntenseQuote">
    <w:name w:val="Intense Quote"/>
    <w:basedOn w:val="Normal"/>
    <w:next w:val="Normal"/>
    <w:link w:val="IntenseQuoteChar"/>
    <w:uiPriority w:val="30"/>
    <w:qFormat/>
    <w:rsid w:val="003D09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9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0921"/>
    <w:rPr>
      <w:smallCaps/>
      <w:color w:val="auto"/>
      <w:u w:val="single"/>
    </w:rPr>
  </w:style>
  <w:style w:type="character" w:styleId="IntenseReference">
    <w:name w:val="Intense Reference"/>
    <w:basedOn w:val="DefaultParagraphFont"/>
    <w:uiPriority w:val="32"/>
    <w:qFormat/>
    <w:rsid w:val="003D0921"/>
    <w:rPr>
      <w:b/>
      <w:bCs/>
      <w:smallCaps/>
      <w:color w:val="auto"/>
      <w:spacing w:val="5"/>
      <w:u w:val="single"/>
    </w:rPr>
  </w:style>
  <w:style w:type="paragraph" w:customStyle="1" w:styleId="2ColumnHeading">
    <w:name w:val="2Column Heading"/>
    <w:basedOn w:val="BodyText"/>
    <w:qFormat/>
    <w:rsid w:val="003D0921"/>
    <w:pPr>
      <w:spacing w:after="60"/>
      <w:ind w:left="-2268"/>
    </w:pPr>
    <w:rPr>
      <w:b/>
    </w:rPr>
  </w:style>
  <w:style w:type="paragraph" w:customStyle="1" w:styleId="Heading1TOC">
    <w:name w:val="Heading1 TOC"/>
    <w:basedOn w:val="Normal"/>
    <w:qFormat/>
    <w:rsid w:val="003D0921"/>
    <w:pPr>
      <w:spacing w:before="240" w:after="120"/>
    </w:pPr>
    <w:rPr>
      <w:rFonts w:ascii="Times New Roman" w:hAnsi="Times New Roman"/>
      <w:b/>
      <w:sz w:val="32"/>
    </w:rPr>
  </w:style>
  <w:style w:type="paragraph" w:customStyle="1" w:styleId="Heading2TOC">
    <w:name w:val="Heading2 TOC"/>
    <w:basedOn w:val="Normal"/>
    <w:qFormat/>
    <w:rsid w:val="003D0921"/>
    <w:pPr>
      <w:spacing w:before="240" w:after="60"/>
    </w:pPr>
    <w:rPr>
      <w:rFonts w:ascii="Times New Roman" w:hAnsi="Times New Roman"/>
      <w:b/>
      <w:sz w:val="28"/>
    </w:rPr>
  </w:style>
  <w:style w:type="character" w:customStyle="1" w:styleId="Underline">
    <w:name w:val="Underline"/>
    <w:basedOn w:val="DefaultParagraphFont"/>
    <w:qFormat/>
    <w:rsid w:val="003D0921"/>
    <w:rPr>
      <w:u w:val="single"/>
    </w:rPr>
  </w:style>
  <w:style w:type="character" w:customStyle="1" w:styleId="BoldandItalics">
    <w:name w:val="Bold and Italics"/>
    <w:qFormat/>
    <w:rsid w:val="003D0921"/>
    <w:rPr>
      <w:b/>
      <w:i/>
      <w:u w:val="none"/>
    </w:rPr>
  </w:style>
  <w:style w:type="paragraph" w:styleId="BalloonText">
    <w:name w:val="Balloon Text"/>
    <w:basedOn w:val="Normal"/>
    <w:link w:val="BalloonTextChar"/>
    <w:rsid w:val="003D0921"/>
    <w:rPr>
      <w:rFonts w:ascii="Tahoma" w:hAnsi="Tahoma" w:cs="Tahoma"/>
      <w:sz w:val="16"/>
      <w:szCs w:val="16"/>
    </w:rPr>
  </w:style>
  <w:style w:type="character" w:customStyle="1" w:styleId="BalloonTextChar">
    <w:name w:val="Balloon Text Char"/>
    <w:basedOn w:val="DefaultParagraphFont"/>
    <w:link w:val="BalloonText"/>
    <w:rsid w:val="003D09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09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09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0921"/>
    <w:rPr>
      <w:b/>
      <w:color w:val="660033"/>
      <w:spacing w:val="0"/>
    </w:rPr>
  </w:style>
  <w:style w:type="paragraph" w:customStyle="1" w:styleId="Nameditemlist">
    <w:name w:val="Named item list"/>
    <w:basedOn w:val="BodyText"/>
    <w:qFormat/>
    <w:rsid w:val="003D0921"/>
    <w:pPr>
      <w:tabs>
        <w:tab w:val="left" w:pos="2835"/>
      </w:tabs>
      <w:ind w:left="2835" w:hanging="2835"/>
    </w:pPr>
  </w:style>
  <w:style w:type="paragraph" w:customStyle="1" w:styleId="BodyTextnopadding">
    <w:name w:val="Body Text no padding"/>
    <w:basedOn w:val="BodyText"/>
    <w:qFormat/>
    <w:rsid w:val="003D0921"/>
    <w:pPr>
      <w:spacing w:before="0" w:after="0"/>
    </w:pPr>
  </w:style>
  <w:style w:type="paragraph" w:customStyle="1" w:styleId="BodyTextBold">
    <w:name w:val="Body Text Bold"/>
    <w:basedOn w:val="BodyText"/>
    <w:qFormat/>
    <w:rsid w:val="003D0921"/>
    <w:rPr>
      <w:b/>
    </w:rPr>
  </w:style>
  <w:style w:type="character" w:styleId="Hyperlink">
    <w:name w:val="Hyperlink"/>
    <w:basedOn w:val="DefaultParagraphFont"/>
    <w:uiPriority w:val="99"/>
    <w:unhideWhenUsed/>
    <w:rsid w:val="00167F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1026</Words>
  <Characters>6666</Characters>
  <Application>Microsoft Office Word</Application>
  <DocSecurity>0</DocSecurity>
  <Lines>196</Lines>
  <Paragraphs>128</Paragraphs>
  <ScaleCrop>false</ScaleCrop>
  <Company>Author-it Software Corporation Ltd.</Company>
  <LinksUpToDate>false</LinksUpToDate>
  <CharactersWithSpaces>7564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FWPFGM3206 Plan and implement non-commercial thinning operations</dc:title>
  <dc:subject>Approved</dc:subject>
  <dc:creator>Skills Insight</dc:creator>
  <cp:keywords>Release: 1</cp:keywords>
  <dc:description>Review Date: 12 April 2008</dc:description>
  <cp:lastModifiedBy>HSD_TPCMSd.prod</cp:lastModifiedBy>
  <cp:revision>3</cp:revision>
  <dcterms:created xsi:type="dcterms:W3CDTF">2025-03-01T17:23:00Z</dcterms:created>
  <dcterms:modified xsi:type="dcterms:W3CDTF">2025-03-01T17:23:00Z</dcterms:modified>
</cp:coreProperties>
</file>