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242" w:rsidP="00255242">
      <w:pPr>
        <w:pStyle w:val="Title"/>
      </w:pPr>
      <w:r>
        <w:fldChar w:fldCharType="begin"/>
      </w:r>
      <w:r>
        <w:instrText xml:space="preserve"> TITLE   \* MERGEFORMAT </w:instrText>
      </w:r>
      <w:r>
        <w:fldChar w:fldCharType="separate"/>
      </w:r>
      <w:r>
        <w:t>Assessment Requirements for FWPFGM3206 Plan and implement non-commercial thinning operations</w:t>
      </w:r>
      <w:r>
        <w:fldChar w:fldCharType="end"/>
      </w:r>
    </w:p>
    <w:p w:rsidR="00255242" w:rsidP="00255242">
      <w:pPr>
        <w:pStyle w:val="Version"/>
        <w:sectPr w:rsidSect="00A14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2D6" w:rsidP="00A142D6">
      <w:pPr>
        <w:pStyle w:val="SuperHeading"/>
      </w:pPr>
      <w:r w:rsidRPr="00A142D6">
        <w:t>Assessment Requirements for FWPFGM3206 Plan and implement non-commercial thinning operations</w:t>
      </w:r>
    </w:p>
    <w:p w:rsidR="00000000" w:rsidRPr="00A142D6" w:rsidP="00A142D6">
      <w:pPr>
        <w:pStyle w:val="Heading1"/>
      </w:pPr>
      <w:bookmarkStart w:id="1" w:name="O_914452"/>
      <w:bookmarkEnd w:id="1"/>
      <w:r w:rsidRPr="00A142D6">
        <w:t>Modification History</w:t>
      </w:r>
    </w:p>
    <w:tbl>
      <w:tblPr>
        <w:tblW w:w="0" w:type="auto"/>
        <w:tblCellMar>
          <w:left w:w="62" w:type="dxa"/>
          <w:right w:w="62" w:type="dxa"/>
        </w:tblCellMar>
        <w:tblLook w:val="0000"/>
      </w:tblPr>
      <w:tblGrid>
        <w:gridCol w:w="2007"/>
        <w:gridCol w:w="7189"/>
      </w:tblGrid>
      <w:tr w:rsidTr="002552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2D6" w:rsidP="00A142D6">
            <w:pPr>
              <w:pStyle w:val="BodyText"/>
            </w:pPr>
            <w:r w:rsidRPr="00A142D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2D6">
            <w:pPr>
              <w:pStyle w:val="BodyText"/>
              <w:rPr>
                <w:lang w:val="en-NZ"/>
              </w:rPr>
            </w:pPr>
            <w:r w:rsidRPr="00A142D6">
              <w:rPr>
                <w:rStyle w:val="SpecialBold"/>
              </w:rPr>
              <w:t>Comment</w:t>
            </w:r>
          </w:p>
        </w:tc>
      </w:tr>
      <w:tr w:rsidTr="002552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2D6">
            <w:pPr>
              <w:pStyle w:val="BodyText"/>
              <w:rPr>
                <w:lang w:val="en-NZ"/>
              </w:rPr>
            </w:pPr>
            <w:r w:rsidRPr="00A142D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2D6" w:rsidP="00A142D6">
            <w:pPr>
              <w:pStyle w:val="BodyText"/>
            </w:pPr>
            <w:r w:rsidRPr="00A142D6">
              <w:t>Replaces equivalent unit FPIFGM3206B Plan and implement non-commercial thinning operations, which was first released with FPI11 Forest and Forest Products Training Package Version 1.  This is the first release of this unit in the new standards format.</w:t>
            </w:r>
          </w:p>
          <w:p w:rsidR="00000000" w:rsidRPr="00A142D6" w:rsidP="00A142D6">
            <w:pPr>
              <w:pStyle w:val="BodyText"/>
            </w:pPr>
            <w:r w:rsidRPr="00A142D6">
              <w:t>Asse</w:t>
            </w:r>
            <w:r w:rsidRPr="00A142D6">
              <w:t xml:space="preserve">ssment requirements now specify the performance and knowledge evidence, as well as assessment conditions for this unit of competency. These sections simplify and replace components used in the previous unit format, including Required Skills and Knowledge, </w:t>
            </w:r>
            <w:r w:rsidRPr="00A142D6">
              <w:t>Evidence Guide and Range Statement</w:t>
            </w:r>
          </w:p>
        </w:tc>
      </w:tr>
    </w:tbl>
    <w:p w:rsidR="00000000" w:rsidRPr="00A142D6" w:rsidP="00A142D6">
      <w:pPr>
        <w:pStyle w:val="BodyText"/>
      </w:pPr>
    </w:p>
    <w:p w:rsidR="00000000" w:rsidRPr="00A142D6" w:rsidP="00A142D6">
      <w:pPr>
        <w:pStyle w:val="AllowPageBreak"/>
      </w:pPr>
    </w:p>
    <w:p w:rsidR="00000000" w:rsidRPr="00A142D6" w:rsidP="00A142D6">
      <w:pPr>
        <w:pStyle w:val="Heading1"/>
      </w:pPr>
      <w:bookmarkStart w:id="2" w:name="O_914453"/>
      <w:bookmarkEnd w:id="2"/>
      <w:r w:rsidRPr="00A142D6">
        <w:t>Performance Evidence</w:t>
      </w:r>
    </w:p>
    <w:p w:rsidR="00000000" w:rsidRPr="00A142D6" w:rsidP="00255242">
      <w:pPr>
        <w:pStyle w:val="BodyText"/>
      </w:pPr>
      <w:r w:rsidRPr="00A142D6">
        <w:t>A person demonstrating competency in this unit must satisfy all of the elements, performance criteria and foundation skills of this unit.  If a specific volume or frequency is not s</w:t>
      </w:r>
      <w:r w:rsidRPr="00A142D6">
        <w:t>tated below, then evidence must be provided that the following requirements have been performed on at least one occasion:</w:t>
      </w:r>
    </w:p>
    <w:p w:rsidR="00000000" w:rsidRPr="00A142D6" w:rsidP="00A142D6">
      <w:pPr>
        <w:pStyle w:val="ListBullet"/>
      </w:pPr>
      <w:r w:rsidRPr="00A142D6">
        <w:t>plan a non-commercial thinning operation to achieve one or more of the following:</w:t>
      </w:r>
    </w:p>
    <w:p w:rsidR="00000000" w:rsidRPr="00A142D6" w:rsidP="00A142D6">
      <w:pPr>
        <w:pStyle w:val="ListBullet2"/>
      </w:pPr>
      <w:r w:rsidRPr="00A142D6">
        <w:t>work to maintain the health of the stand</w:t>
      </w:r>
    </w:p>
    <w:p w:rsidR="00000000" w:rsidRPr="00A142D6" w:rsidP="00A142D6">
      <w:pPr>
        <w:pStyle w:val="ListBullet2"/>
      </w:pPr>
      <w:r w:rsidRPr="00A142D6">
        <w:t>improve productivity and long-term sustainability</w:t>
      </w:r>
    </w:p>
    <w:p w:rsidR="00000000" w:rsidRPr="00A142D6" w:rsidP="00A142D6">
      <w:pPr>
        <w:pStyle w:val="ListBullet2"/>
      </w:pPr>
      <w:r w:rsidRPr="00A142D6">
        <w:t>provide for end product mix requirements</w:t>
      </w:r>
    </w:p>
    <w:p w:rsidR="00000000" w:rsidRPr="00A142D6" w:rsidP="00A142D6">
      <w:pPr>
        <w:pStyle w:val="ListBullet2"/>
      </w:pPr>
      <w:r w:rsidRPr="00A142D6">
        <w:t>manage notifiable weeds.</w:t>
      </w:r>
    </w:p>
    <w:p w:rsidR="00000000" w:rsidRPr="00A142D6" w:rsidP="00A142D6">
      <w:pPr>
        <w:pStyle w:val="ListBullet"/>
      </w:pPr>
      <w:r w:rsidRPr="00A142D6">
        <w:t>and that includes:</w:t>
      </w:r>
    </w:p>
    <w:p w:rsidR="00000000" w:rsidRPr="00A142D6" w:rsidP="00A142D6">
      <w:pPr>
        <w:pStyle w:val="ListBullet2"/>
      </w:pPr>
      <w:r w:rsidRPr="00A142D6">
        <w:t>identified and measured areas to be thinned</w:t>
      </w:r>
    </w:p>
    <w:p w:rsidR="00000000" w:rsidRPr="00A142D6" w:rsidP="00A142D6">
      <w:pPr>
        <w:pStyle w:val="ListBullet"/>
      </w:pPr>
      <w:r w:rsidRPr="00A142D6">
        <w:t>use mechanical and chemical methods to thin forest growth effectively</w:t>
      </w:r>
    </w:p>
    <w:p w:rsidR="00000000" w:rsidRPr="00A142D6" w:rsidP="00A142D6">
      <w:pPr>
        <w:pStyle w:val="ListBullet"/>
      </w:pPr>
      <w:r w:rsidRPr="00A142D6">
        <w:t>moni</w:t>
      </w:r>
      <w:r w:rsidRPr="00A142D6">
        <w:t xml:space="preserve">tor non-commercial thinning operations to ensure safe and efficient work practice and minimal damage to stand </w:t>
      </w:r>
    </w:p>
    <w:p w:rsidR="00000000" w:rsidRPr="00A142D6" w:rsidP="00A142D6">
      <w:pPr>
        <w:pStyle w:val="ListBullet"/>
      </w:pPr>
      <w:r w:rsidRPr="00A142D6">
        <w:t>review operations and use findings to document improvements to future operations.</w:t>
      </w:r>
    </w:p>
    <w:p w:rsidR="00000000" w:rsidRPr="00A142D6" w:rsidP="00A142D6">
      <w:pPr>
        <w:pStyle w:val="AllowPageBreak"/>
      </w:pPr>
    </w:p>
    <w:p w:rsidR="00000000" w:rsidRPr="00A142D6" w:rsidP="00A142D6">
      <w:pPr>
        <w:pStyle w:val="Heading1"/>
      </w:pPr>
      <w:bookmarkStart w:id="3" w:name="O_914454"/>
      <w:bookmarkEnd w:id="3"/>
      <w:r w:rsidRPr="00A142D6">
        <w:t>Knowledge Evidence</w:t>
      </w:r>
    </w:p>
    <w:p w:rsidR="00000000" w:rsidRPr="00A142D6" w:rsidP="00255242">
      <w:pPr>
        <w:pStyle w:val="BodyText"/>
      </w:pPr>
      <w:r w:rsidRPr="00A142D6">
        <w:t xml:space="preserve">A person competent in this </w:t>
      </w:r>
      <w:r w:rsidRPr="00A142D6">
        <w:t>unit must be able to demonstrate knowledge of:</w:t>
      </w:r>
    </w:p>
    <w:p w:rsidR="00000000" w:rsidRPr="00A142D6" w:rsidP="00A142D6">
      <w:pPr>
        <w:pStyle w:val="ListBullet"/>
      </w:pPr>
      <w:r w:rsidRPr="00A142D6">
        <w:t>workplace procedures and site standards for planning and implementing non-commercial thinning operations</w:t>
      </w:r>
    </w:p>
    <w:p w:rsidR="00000000" w:rsidRPr="00A142D6" w:rsidP="00A142D6">
      <w:pPr>
        <w:pStyle w:val="ListBullet"/>
      </w:pPr>
      <w:r w:rsidRPr="00A142D6">
        <w:t>environmental protection requirements relevant to planning and implementing non-commercial thinning ope</w:t>
      </w:r>
      <w:r w:rsidRPr="00A142D6">
        <w:t>rations</w:t>
      </w:r>
    </w:p>
    <w:p w:rsidR="00000000" w:rsidRPr="00A142D6" w:rsidP="00A142D6">
      <w:pPr>
        <w:pStyle w:val="ListBullet"/>
      </w:pPr>
      <w:r w:rsidRPr="00A142D6">
        <w:t>methods and products used for thinning operations including one or more of the following:</w:t>
      </w:r>
    </w:p>
    <w:p w:rsidR="00000000" w:rsidRPr="00A142D6" w:rsidP="00A142D6">
      <w:pPr>
        <w:pStyle w:val="ListBullet2"/>
      </w:pPr>
      <w:r w:rsidRPr="00A142D6">
        <w:t>felling</w:t>
      </w:r>
    </w:p>
    <w:p w:rsidR="00000000" w:rsidRPr="00A142D6" w:rsidP="00A142D6">
      <w:pPr>
        <w:pStyle w:val="ListBullet2"/>
      </w:pPr>
      <w:r w:rsidRPr="00A142D6">
        <w:t>poisoning</w:t>
      </w:r>
    </w:p>
    <w:p w:rsidR="00000000" w:rsidRPr="00A142D6" w:rsidP="00A142D6">
      <w:pPr>
        <w:pStyle w:val="ListBullet2"/>
      </w:pPr>
      <w:r w:rsidRPr="00A142D6">
        <w:t>sapringing</w:t>
      </w:r>
    </w:p>
    <w:p w:rsidR="00000000" w:rsidRPr="00A142D6" w:rsidP="00A142D6">
      <w:pPr>
        <w:pStyle w:val="ListBullet2"/>
      </w:pPr>
      <w:r w:rsidRPr="00A142D6">
        <w:t>ringbarking</w:t>
      </w:r>
    </w:p>
    <w:p w:rsidR="00000000" w:rsidRPr="00A142D6" w:rsidP="00A142D6">
      <w:pPr>
        <w:pStyle w:val="ListBullet"/>
      </w:pPr>
      <w:r w:rsidRPr="00A142D6">
        <w:t>processes for managing risks and hazards associated with thinning operations</w:t>
      </w:r>
    </w:p>
    <w:p w:rsidR="00000000" w:rsidRPr="00A142D6" w:rsidP="00A142D6">
      <w:pPr>
        <w:pStyle w:val="ListBullet"/>
      </w:pPr>
      <w:r w:rsidRPr="00A142D6">
        <w:t>relevant biology and stand dynamics for the species</w:t>
      </w:r>
    </w:p>
    <w:p w:rsidR="00000000" w:rsidRPr="00A142D6" w:rsidP="00A142D6">
      <w:pPr>
        <w:pStyle w:val="ListBullet"/>
      </w:pPr>
      <w:r w:rsidRPr="00A142D6">
        <w:t>common diseases, pests and nutritional deficiencies for the species being thinned</w:t>
      </w:r>
    </w:p>
    <w:p w:rsidR="00000000" w:rsidRPr="00A142D6" w:rsidP="00A142D6">
      <w:pPr>
        <w:pStyle w:val="ListBullet"/>
      </w:pPr>
      <w:r w:rsidRPr="00A142D6">
        <w:t>common weed and herbicide interactions</w:t>
      </w:r>
    </w:p>
    <w:p w:rsidR="00000000" w:rsidRPr="00A142D6" w:rsidP="00A142D6">
      <w:pPr>
        <w:pStyle w:val="ListBullet"/>
      </w:pPr>
      <w:r w:rsidRPr="00A142D6">
        <w:t>tools and equipment used for non-commercial thinning operations, and procedures for</w:t>
      </w:r>
      <w:r w:rsidRPr="00A142D6">
        <w:t xml:space="preserve"> their safe use and maintenance</w:t>
      </w:r>
    </w:p>
    <w:p w:rsidR="00000000" w:rsidRPr="00A142D6" w:rsidP="00A142D6">
      <w:pPr>
        <w:pStyle w:val="ListBullet"/>
      </w:pPr>
      <w:r w:rsidRPr="00A142D6">
        <w:t>authorisations and approvals processes including:</w:t>
      </w:r>
    </w:p>
    <w:p w:rsidR="00000000" w:rsidRPr="00A142D6" w:rsidP="00A142D6">
      <w:pPr>
        <w:pStyle w:val="ListBullet2"/>
      </w:pPr>
      <w:r w:rsidRPr="00A142D6">
        <w:t>permits</w:t>
      </w:r>
    </w:p>
    <w:p w:rsidR="00000000" w:rsidRPr="00A142D6" w:rsidP="00A142D6">
      <w:pPr>
        <w:pStyle w:val="ListBullet2"/>
      </w:pPr>
      <w:r w:rsidRPr="00A142D6">
        <w:t>approvals</w:t>
      </w:r>
    </w:p>
    <w:p w:rsidR="00000000" w:rsidRPr="00A142D6" w:rsidP="00A142D6">
      <w:pPr>
        <w:pStyle w:val="ListBullet2"/>
      </w:pPr>
      <w:r w:rsidRPr="00A142D6">
        <w:t>licenses relating to neighbouring sites or properties</w:t>
      </w:r>
    </w:p>
    <w:p w:rsidR="00000000" w:rsidRPr="00A142D6" w:rsidP="00A142D6">
      <w:pPr>
        <w:pStyle w:val="ListBullet2"/>
      </w:pPr>
      <w:r w:rsidRPr="00A142D6">
        <w:t>hours of operation</w:t>
      </w:r>
    </w:p>
    <w:p w:rsidR="00000000" w:rsidRPr="00A142D6" w:rsidP="00A142D6">
      <w:pPr>
        <w:pStyle w:val="ListBullet2"/>
      </w:pPr>
      <w:r w:rsidRPr="00A142D6">
        <w:t>use and application of chemicals.</w:t>
      </w:r>
    </w:p>
    <w:p w:rsidR="00000000" w:rsidRPr="00A142D6" w:rsidP="00A142D6">
      <w:pPr>
        <w:pStyle w:val="ListBullet"/>
      </w:pPr>
      <w:r w:rsidRPr="00A142D6">
        <w:t>procedures for recording and reporting workplace information.</w:t>
      </w:r>
    </w:p>
    <w:p w:rsidR="00000000" w:rsidRPr="00A142D6" w:rsidP="00A142D6">
      <w:pPr>
        <w:pStyle w:val="AllowPageBreak"/>
      </w:pPr>
    </w:p>
    <w:p w:rsidR="00000000" w:rsidRPr="00A142D6" w:rsidP="00A142D6">
      <w:pPr>
        <w:pStyle w:val="Heading1"/>
      </w:pPr>
      <w:bookmarkStart w:id="4" w:name="O_914455"/>
      <w:bookmarkEnd w:id="4"/>
      <w:r w:rsidRPr="00A142D6">
        <w:t>Assessment Conditions</w:t>
      </w:r>
    </w:p>
    <w:p w:rsidR="00000000" w:rsidRPr="00A142D6" w:rsidP="00255242">
      <w:pPr>
        <w:pStyle w:val="BodyText"/>
      </w:pPr>
      <w:r w:rsidRPr="00A142D6">
        <w:t>The following resources must be made available:</w:t>
      </w:r>
    </w:p>
    <w:p w:rsidR="00000000" w:rsidRPr="00A142D6" w:rsidP="00A142D6">
      <w:pPr>
        <w:pStyle w:val="ListBullet"/>
      </w:pPr>
      <w:r w:rsidRPr="00A142D6">
        <w:t>mechanical equipment for thinning operations</w:t>
      </w:r>
    </w:p>
    <w:p w:rsidR="00000000" w:rsidRPr="00A142D6" w:rsidP="00A142D6">
      <w:pPr>
        <w:pStyle w:val="ListBullet"/>
      </w:pPr>
      <w:r w:rsidRPr="00A142D6">
        <w:t>chemicals for thinning operations</w:t>
      </w:r>
    </w:p>
    <w:p w:rsidR="00000000" w:rsidRPr="00A142D6" w:rsidP="00A142D6">
      <w:pPr>
        <w:pStyle w:val="ListBullet"/>
      </w:pPr>
      <w:r w:rsidRPr="00A142D6">
        <w:t>site with growth to be non-</w:t>
      </w:r>
      <w:r w:rsidRPr="00A142D6">
        <w:t>commercially thinned</w:t>
      </w:r>
    </w:p>
    <w:p w:rsidR="00000000" w:rsidRPr="00A142D6" w:rsidP="00A142D6">
      <w:pPr>
        <w:pStyle w:val="ListBullet"/>
      </w:pPr>
      <w:r w:rsidRPr="00A142D6">
        <w:t>relevant personnel for the purposes of communicating information</w:t>
      </w:r>
    </w:p>
    <w:p w:rsidR="00000000" w:rsidRPr="00A142D6" w:rsidP="00A142D6">
      <w:pPr>
        <w:pStyle w:val="ListBullet"/>
      </w:pPr>
      <w:r w:rsidRPr="00A142D6">
        <w:t>workplace requirements and site standards for planning and conducting non-commercial thinning operations.</w:t>
      </w:r>
    </w:p>
    <w:p w:rsidR="00000000" w:rsidRPr="00A142D6" w:rsidP="00255242">
      <w:pPr>
        <w:pStyle w:val="BodyText"/>
      </w:pPr>
      <w:r w:rsidRPr="00A142D6">
        <w:t>Competency is to be assessed in the workplace or a simulated env</w:t>
      </w:r>
      <w:r w:rsidRPr="00A142D6">
        <w:t xml:space="preserve">ironment that accurately reflects performance in a real workplace setting. </w:t>
      </w:r>
    </w:p>
    <w:p w:rsidR="00000000" w:rsidRPr="00A142D6" w:rsidP="00255242">
      <w:pPr>
        <w:pStyle w:val="Heading3"/>
      </w:pPr>
      <w:r w:rsidRPr="00A142D6">
        <w:rPr>
          <w:rStyle w:val="SpecialBold"/>
        </w:rPr>
        <w:t>Assessor requirements</w:t>
      </w:r>
    </w:p>
    <w:p w:rsidR="00000000" w:rsidRPr="00A142D6" w:rsidP="00255242">
      <w:pPr>
        <w:pStyle w:val="BodyText"/>
      </w:pPr>
      <w:r w:rsidRPr="00A142D6">
        <w:t>Assessors must:</w:t>
      </w:r>
    </w:p>
    <w:p w:rsidR="00000000" w:rsidRPr="00A142D6" w:rsidP="00A142D6">
      <w:pPr>
        <w:pStyle w:val="ListBullet"/>
      </w:pPr>
      <w:r w:rsidRPr="00A142D6">
        <w:t>hold the appropriate assessor competency standards as outlined in regulations; and</w:t>
      </w:r>
    </w:p>
    <w:p w:rsidR="00000000" w:rsidRPr="00A142D6" w:rsidP="00A142D6">
      <w:pPr>
        <w:pStyle w:val="ListBullet"/>
      </w:pPr>
      <w:r w:rsidRPr="00A142D6">
        <w:t>be able to demonstrate vocational competencies at least to</w:t>
      </w:r>
      <w:r w:rsidRPr="00A142D6">
        <w:t xml:space="preserve"> the level being assessed; and</w:t>
      </w:r>
    </w:p>
    <w:p w:rsidR="00000000" w:rsidRPr="00A142D6" w:rsidP="00A142D6">
      <w:pPr>
        <w:pStyle w:val="ListBullet"/>
      </w:pPr>
      <w:r w:rsidRPr="00A142D6">
        <w:t>be able to demonstrate how they are continuing to develop their VET knowledge and skills as well as maintaining their industry currency and assessor competence.</w:t>
      </w:r>
    </w:p>
    <w:p w:rsidR="00000000" w:rsidRPr="00A142D6" w:rsidP="00A142D6">
      <w:pPr>
        <w:pStyle w:val="AllowPageBreak"/>
      </w:pPr>
    </w:p>
    <w:p w:rsidR="00000000" w:rsidRPr="00A142D6" w:rsidP="00A142D6">
      <w:pPr>
        <w:pStyle w:val="Heading1"/>
      </w:pPr>
      <w:bookmarkStart w:id="5" w:name="O_914458"/>
      <w:bookmarkEnd w:id="5"/>
      <w:r w:rsidRPr="00A142D6">
        <w:t>Links</w:t>
      </w:r>
    </w:p>
    <w:p w:rsidR="00000000" w:rsidRPr="00A142D6" w:rsidP="00255242">
      <w:pPr>
        <w:pStyle w:val="BodyText"/>
      </w:pPr>
      <w:r w:rsidRPr="00A142D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C64C7">
        <w:rPr>
          <w:rStyle w:val="Hyperlink"/>
        </w:rPr>
        <w:t>https://vetnet.gov.au/Pages/TrainingDocs.aspx?q=0d96fe23-5747-4c01-9d6f-3509ff8d3d47</w:t>
      </w:r>
      <w:r>
        <w:fldChar w:fldCharType="end"/>
      </w:r>
    </w:p>
    <w:p w:rsidR="00000000" w:rsidRPr="00A142D6" w:rsidP="00A142D6"/>
    <w:sectPr w:rsidSect="00A14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6" w:rsidRPr="00255242" w:rsidP="00255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242" w:rsidP="00A14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242" w:rsidP="00A142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55242" w:rsidP="00A14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2D6" w:rsidRPr="00255242" w:rsidP="00255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242" w:rsidRPr="002D2AF8" w:rsidP="00A142D6">
    <w:pPr>
      <w:pStyle w:val="Header"/>
      <w:framePr w:wrap="around"/>
    </w:pPr>
    <w:r>
      <w:fldChar w:fldCharType="begin"/>
    </w:r>
    <w:r>
      <w:instrText xml:space="preserve"> TITLE   \* MERGEFORMAT </w:instrText>
    </w:r>
    <w:r>
      <w:fldChar w:fldCharType="separate"/>
    </w:r>
    <w:r>
      <w:t>Assessment Requirements for FWPFGM3206 Plan and implement non-commercial thinning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255242" w:rsidP="00A14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FEA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441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25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2D6"/>
    <w:pPr>
      <w:spacing w:before="360" w:after="60"/>
      <w:outlineLvl w:val="0"/>
    </w:pPr>
    <w:rPr>
      <w:sz w:val="32"/>
    </w:rPr>
  </w:style>
  <w:style w:type="paragraph" w:styleId="Heading2">
    <w:name w:val="heading 2"/>
    <w:basedOn w:val="HeadingBase"/>
    <w:next w:val="BodyText"/>
    <w:link w:val="Heading2Char"/>
    <w:qFormat/>
    <w:rsid w:val="00A142D6"/>
    <w:pPr>
      <w:keepLines/>
      <w:spacing w:before="240" w:after="120"/>
      <w:outlineLvl w:val="1"/>
    </w:pPr>
    <w:rPr>
      <w:sz w:val="28"/>
      <w:szCs w:val="40"/>
    </w:rPr>
  </w:style>
  <w:style w:type="paragraph" w:styleId="Heading3">
    <w:name w:val="heading 3"/>
    <w:basedOn w:val="HeadingBase"/>
    <w:next w:val="BodyText"/>
    <w:link w:val="Heading3Char"/>
    <w:qFormat/>
    <w:rsid w:val="00A142D6"/>
    <w:pPr>
      <w:spacing w:before="180" w:after="120"/>
      <w:outlineLvl w:val="2"/>
    </w:pPr>
    <w:rPr>
      <w:spacing w:val="-10"/>
      <w:kern w:val="32"/>
    </w:rPr>
  </w:style>
  <w:style w:type="paragraph" w:styleId="Heading4">
    <w:name w:val="heading 4"/>
    <w:basedOn w:val="HeadingBase"/>
    <w:next w:val="BodyText"/>
    <w:link w:val="Heading4Char"/>
    <w:qFormat/>
    <w:rsid w:val="00A142D6"/>
    <w:pPr>
      <w:spacing w:before="160" w:after="120"/>
      <w:outlineLvl w:val="3"/>
    </w:pPr>
    <w:rPr>
      <w:sz w:val="22"/>
    </w:rPr>
  </w:style>
  <w:style w:type="paragraph" w:styleId="Heading5">
    <w:name w:val="heading 5"/>
    <w:basedOn w:val="HeadingBase"/>
    <w:next w:val="Normal"/>
    <w:link w:val="Heading5Char"/>
    <w:qFormat/>
    <w:rsid w:val="00A142D6"/>
    <w:pPr>
      <w:spacing w:before="80"/>
      <w:outlineLvl w:val="4"/>
    </w:pPr>
    <w:rPr>
      <w:color w:val="918585"/>
      <w:sz w:val="20"/>
    </w:rPr>
  </w:style>
  <w:style w:type="paragraph" w:styleId="Heading6">
    <w:name w:val="heading 6"/>
    <w:basedOn w:val="HeadingBase"/>
    <w:next w:val="Normal"/>
    <w:link w:val="Heading6Char"/>
    <w:qFormat/>
    <w:rsid w:val="00A142D6"/>
    <w:pPr>
      <w:spacing w:before="60"/>
      <w:outlineLvl w:val="5"/>
    </w:pPr>
    <w:rPr>
      <w:color w:val="918585"/>
      <w:sz w:val="20"/>
    </w:rPr>
  </w:style>
  <w:style w:type="paragraph" w:styleId="Heading7">
    <w:name w:val="heading 7"/>
    <w:basedOn w:val="Normal"/>
    <w:next w:val="Normal"/>
    <w:link w:val="Heading7Char"/>
    <w:qFormat/>
    <w:rsid w:val="00A142D6"/>
    <w:pPr>
      <w:ind w:left="720"/>
      <w:outlineLvl w:val="6"/>
    </w:pPr>
    <w:rPr>
      <w:i/>
    </w:rPr>
  </w:style>
  <w:style w:type="paragraph" w:styleId="Heading8">
    <w:name w:val="heading 8"/>
    <w:basedOn w:val="Normal"/>
    <w:next w:val="Normal"/>
    <w:link w:val="Heading8Char"/>
    <w:qFormat/>
    <w:rsid w:val="00A142D6"/>
    <w:pPr>
      <w:ind w:left="720"/>
      <w:outlineLvl w:val="7"/>
    </w:pPr>
    <w:rPr>
      <w:i/>
    </w:rPr>
  </w:style>
  <w:style w:type="paragraph" w:styleId="Heading9">
    <w:name w:val="heading 9"/>
    <w:basedOn w:val="Normal"/>
    <w:next w:val="Normal"/>
    <w:link w:val="Heading9Char"/>
    <w:qFormat/>
    <w:rsid w:val="00A142D6"/>
    <w:pPr>
      <w:ind w:left="720"/>
      <w:outlineLvl w:val="8"/>
    </w:pPr>
    <w:rPr>
      <w:i/>
    </w:rPr>
  </w:style>
  <w:style w:type="character" w:default="1" w:styleId="DefaultParagraphFont">
    <w:name w:val="Default Paragraph Font"/>
    <w:uiPriority w:val="1"/>
    <w:unhideWhenUsed/>
    <w:rsid w:val="00A14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2D6"/>
  </w:style>
  <w:style w:type="character" w:customStyle="1" w:styleId="Heading1Char">
    <w:name w:val="Heading 1 Char"/>
    <w:basedOn w:val="DefaultParagraphFont"/>
    <w:link w:val="Heading1"/>
    <w:rsid w:val="00A142D6"/>
    <w:rPr>
      <w:rFonts w:ascii="Times New Roman" w:eastAsia="Times New Roman" w:hAnsi="Times New Roman" w:cs="Times New Roman"/>
      <w:b/>
      <w:sz w:val="32"/>
      <w:szCs w:val="20"/>
      <w:lang w:eastAsia="en-US"/>
    </w:rPr>
  </w:style>
  <w:style w:type="paragraph" w:styleId="BodyText">
    <w:name w:val="Body Text"/>
    <w:basedOn w:val="Normal"/>
    <w:link w:val="BodyTextChar"/>
    <w:rsid w:val="00A14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2D6"/>
    <w:rPr>
      <w:rFonts w:ascii="Times New Roman" w:eastAsia="Times New Roman" w:hAnsi="Times New Roman" w:cs="Times New Roman"/>
      <w:sz w:val="24"/>
      <w:lang w:eastAsia="en-US"/>
    </w:rPr>
  </w:style>
  <w:style w:type="paragraph" w:styleId="ListBullet">
    <w:name w:val="List Bullet"/>
    <w:basedOn w:val="List"/>
    <w:rsid w:val="00A142D6"/>
    <w:pPr>
      <w:numPr>
        <w:numId w:val="12"/>
      </w:numPr>
      <w:tabs>
        <w:tab w:val="clear" w:pos="340"/>
      </w:tabs>
      <w:spacing w:before="40" w:after="40"/>
    </w:pPr>
  </w:style>
  <w:style w:type="character" w:customStyle="1" w:styleId="SpecialBold">
    <w:name w:val="Special Bold"/>
    <w:basedOn w:val="DefaultParagraphFont"/>
    <w:rsid w:val="00A142D6"/>
    <w:rPr>
      <w:b/>
      <w:spacing w:val="0"/>
    </w:rPr>
  </w:style>
  <w:style w:type="paragraph" w:styleId="ListBullet2">
    <w:name w:val="List Bullet 2"/>
    <w:basedOn w:val="List2"/>
    <w:rsid w:val="00A142D6"/>
    <w:pPr>
      <w:numPr>
        <w:numId w:val="13"/>
      </w:numPr>
      <w:tabs>
        <w:tab w:val="clear" w:pos="680"/>
      </w:tabs>
    </w:pPr>
  </w:style>
  <w:style w:type="paragraph" w:customStyle="1" w:styleId="SuperHeading">
    <w:name w:val="SuperHeading"/>
    <w:basedOn w:val="Normal"/>
    <w:rsid w:val="00A142D6"/>
    <w:pPr>
      <w:spacing w:before="240" w:after="120"/>
      <w:outlineLvl w:val="0"/>
    </w:pPr>
    <w:rPr>
      <w:rFonts w:ascii="Times New Roman" w:hAnsi="Times New Roman"/>
      <w:b/>
      <w:sz w:val="32"/>
    </w:rPr>
  </w:style>
  <w:style w:type="paragraph" w:customStyle="1" w:styleId="AllowPageBreak">
    <w:name w:val="AllowPageBreak"/>
    <w:rsid w:val="00A14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2D6"/>
    <w:rPr>
      <w:rFonts w:ascii="Courier New" w:eastAsia="Times New Roman" w:hAnsi="Courier New" w:cs="Times New Roman"/>
      <w:i/>
      <w:szCs w:val="20"/>
      <w:lang w:eastAsia="en-US"/>
    </w:rPr>
  </w:style>
  <w:style w:type="paragraph" w:customStyle="1" w:styleId="HeadingBase">
    <w:name w:val="Heading Base"/>
    <w:rsid w:val="00A14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2D6"/>
    <w:pPr>
      <w:tabs>
        <w:tab w:val="right" w:leader="dot" w:pos="9072"/>
      </w:tabs>
      <w:ind w:left="567"/>
    </w:pPr>
    <w:rPr>
      <w:szCs w:val="22"/>
    </w:rPr>
  </w:style>
  <w:style w:type="paragraph" w:customStyle="1" w:styleId="TOCBase">
    <w:name w:val="TOC Base"/>
    <w:rsid w:val="00A14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2D6"/>
    <w:pPr>
      <w:tabs>
        <w:tab w:val="right" w:leader="dot" w:pos="9072"/>
      </w:tabs>
      <w:spacing w:before="40" w:after="40"/>
      <w:ind w:left="284"/>
    </w:pPr>
    <w:rPr>
      <w:rFonts w:ascii="Times New Roman" w:hAnsi="Times New Roman"/>
    </w:rPr>
  </w:style>
  <w:style w:type="paragraph" w:styleId="TOC1">
    <w:name w:val="toc 1"/>
    <w:basedOn w:val="TOCBase"/>
    <w:next w:val="Normal"/>
    <w:rsid w:val="00A14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2D6"/>
    <w:rPr>
      <w:rFonts w:ascii="Times New Roman" w:eastAsia="Times New Roman" w:hAnsi="Times New Roman" w:cs="Times New Roman"/>
      <w:sz w:val="16"/>
      <w:lang w:eastAsia="en-US"/>
    </w:rPr>
  </w:style>
  <w:style w:type="paragraph" w:styleId="Title">
    <w:name w:val="Title"/>
    <w:basedOn w:val="HeadingBase"/>
    <w:link w:val="TitleChar"/>
    <w:qFormat/>
    <w:rsid w:val="00A142D6"/>
    <w:pPr>
      <w:spacing w:before="5040"/>
      <w:jc w:val="center"/>
    </w:pPr>
    <w:rPr>
      <w:sz w:val="48"/>
      <w:szCs w:val="72"/>
      <w:lang w:val="en-US"/>
    </w:rPr>
  </w:style>
  <w:style w:type="character" w:customStyle="1" w:styleId="TitleChar">
    <w:name w:val="Title Char"/>
    <w:basedOn w:val="DefaultParagraphFont"/>
    <w:link w:val="Title"/>
    <w:rsid w:val="00A14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2D6"/>
    <w:pPr>
      <w:tabs>
        <w:tab w:val="left" w:pos="3600"/>
        <w:tab w:val="left" w:pos="3958"/>
      </w:tabs>
    </w:pPr>
  </w:style>
  <w:style w:type="paragraph" w:styleId="List">
    <w:name w:val="List"/>
    <w:basedOn w:val="BodyText"/>
    <w:next w:val="BodyText"/>
    <w:rsid w:val="00A142D6"/>
    <w:pPr>
      <w:tabs>
        <w:tab w:val="left" w:pos="340"/>
      </w:tabs>
      <w:spacing w:before="60" w:after="60"/>
      <w:ind w:left="340" w:hanging="340"/>
    </w:pPr>
  </w:style>
  <w:style w:type="paragraph" w:customStyle="1" w:styleId="Note">
    <w:name w:val="Note"/>
    <w:basedOn w:val="BodyText"/>
    <w:rsid w:val="00A14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2D6"/>
    <w:pPr>
      <w:framePr w:wrap="auto" w:hAnchor="text" w:y="6049"/>
    </w:pPr>
    <w:rPr>
      <w:color w:val="000000"/>
      <w:sz w:val="40"/>
    </w:rPr>
  </w:style>
  <w:style w:type="paragraph" w:customStyle="1" w:styleId="TOCTitle">
    <w:name w:val="TOCTitle"/>
    <w:basedOn w:val="Heading1"/>
    <w:rsid w:val="00A142D6"/>
    <w:pPr>
      <w:spacing w:after="240"/>
      <w:jc w:val="center"/>
      <w:outlineLvl w:val="9"/>
    </w:pPr>
    <w:rPr>
      <w:caps/>
    </w:rPr>
  </w:style>
  <w:style w:type="paragraph" w:customStyle="1" w:styleId="Version">
    <w:name w:val="Version"/>
    <w:rsid w:val="00A14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2D6"/>
    <w:pPr>
      <w:keepNext w:val="0"/>
      <w:tabs>
        <w:tab w:val="right" w:pos="4176"/>
      </w:tabs>
      <w:ind w:left="198" w:hanging="198"/>
    </w:pPr>
    <w:rPr>
      <w:rFonts w:ascii="Garamond" w:hAnsi="Garamond"/>
    </w:rPr>
  </w:style>
  <w:style w:type="paragraph" w:styleId="IndexHeading">
    <w:name w:val="index heading"/>
    <w:basedOn w:val="Normal"/>
    <w:next w:val="Index1"/>
    <w:semiHidden/>
    <w:rsid w:val="00A142D6"/>
    <w:pPr>
      <w:spacing w:before="120" w:after="120"/>
    </w:pPr>
    <w:rPr>
      <w:rFonts w:ascii="Arial" w:hAnsi="Arial"/>
      <w:b/>
      <w:color w:val="918585"/>
      <w:sz w:val="24"/>
    </w:rPr>
  </w:style>
  <w:style w:type="paragraph" w:styleId="Header">
    <w:name w:val="header"/>
    <w:basedOn w:val="Normal"/>
    <w:link w:val="HeaderChar"/>
    <w:rsid w:val="00A14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2D6"/>
    <w:rPr>
      <w:rFonts w:ascii="Times New Roman" w:eastAsia="Times New Roman" w:hAnsi="Times New Roman" w:cs="Times New Roman"/>
      <w:sz w:val="16"/>
      <w:szCs w:val="20"/>
      <w:lang w:val="en-GB" w:eastAsia="en-US"/>
    </w:rPr>
  </w:style>
  <w:style w:type="paragraph" w:customStyle="1" w:styleId="Chapter">
    <w:name w:val="Chapter"/>
    <w:basedOn w:val="Normal"/>
    <w:rsid w:val="00A142D6"/>
    <w:pPr>
      <w:spacing w:before="240"/>
    </w:pPr>
    <w:rPr>
      <w:rFonts w:ascii="Times New Roman" w:hAnsi="Times New Roman"/>
      <w:smallCaps/>
      <w:spacing w:val="80"/>
      <w:sz w:val="28"/>
    </w:rPr>
  </w:style>
  <w:style w:type="paragraph" w:customStyle="1" w:styleId="InChapter">
    <w:name w:val="InChapter"/>
    <w:basedOn w:val="Heading3"/>
    <w:rsid w:val="00A142D6"/>
    <w:pPr>
      <w:spacing w:after="240"/>
      <w:outlineLvl w:val="9"/>
    </w:pPr>
    <w:rPr>
      <w:noProof/>
    </w:rPr>
  </w:style>
  <w:style w:type="paragraph" w:styleId="Index2">
    <w:name w:val="index 2"/>
    <w:basedOn w:val="Normal"/>
    <w:next w:val="Normal"/>
    <w:semiHidden/>
    <w:rsid w:val="00A142D6"/>
    <w:pPr>
      <w:tabs>
        <w:tab w:val="right" w:pos="4176"/>
      </w:tabs>
      <w:ind w:left="568" w:hanging="284"/>
    </w:pPr>
    <w:rPr>
      <w:rFonts w:ascii="Garamond" w:hAnsi="Garamond"/>
    </w:rPr>
  </w:style>
  <w:style w:type="paragraph" w:customStyle="1" w:styleId="Byline">
    <w:name w:val="Byline"/>
    <w:rsid w:val="00A14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2D6"/>
    <w:pPr>
      <w:tabs>
        <w:tab w:val="clear" w:pos="3600"/>
        <w:tab w:val="clear" w:pos="3958"/>
      </w:tabs>
      <w:jc w:val="right"/>
    </w:pPr>
  </w:style>
  <w:style w:type="character" w:styleId="Emphasis">
    <w:name w:val="Emphasis"/>
    <w:basedOn w:val="DefaultParagraphFont"/>
    <w:qFormat/>
    <w:rsid w:val="00A142D6"/>
    <w:rPr>
      <w:i/>
    </w:rPr>
  </w:style>
  <w:style w:type="paragraph" w:styleId="Caption">
    <w:name w:val="caption"/>
    <w:basedOn w:val="BodyText"/>
    <w:next w:val="Normal"/>
    <w:qFormat/>
    <w:rsid w:val="00A142D6"/>
    <w:pPr>
      <w:framePr w:w="2268" w:hSpace="181" w:vSpace="181" w:wrap="around" w:vAnchor="text" w:hAnchor="page" w:x="1135" w:y="285" w:anchorLock="1"/>
    </w:pPr>
    <w:rPr>
      <w:i/>
    </w:rPr>
  </w:style>
  <w:style w:type="paragraph" w:customStyle="1" w:styleId="MiniTOCTitle">
    <w:name w:val="MiniTOCTitle"/>
    <w:basedOn w:val="Heading4"/>
    <w:rsid w:val="00A142D6"/>
    <w:pPr>
      <w:spacing w:before="240"/>
      <w:outlineLvl w:val="9"/>
    </w:pPr>
    <w:rPr>
      <w:noProof/>
      <w:sz w:val="24"/>
    </w:rPr>
  </w:style>
  <w:style w:type="paragraph" w:customStyle="1" w:styleId="MiniTOCItem">
    <w:name w:val="MiniTOCItem"/>
    <w:basedOn w:val="ListBullet"/>
    <w:rsid w:val="00A142D6"/>
    <w:pPr>
      <w:numPr>
        <w:numId w:val="0"/>
      </w:numPr>
      <w:tabs>
        <w:tab w:val="right" w:leader="dot" w:pos="6521"/>
      </w:tabs>
      <w:spacing w:before="0" w:after="0"/>
    </w:pPr>
  </w:style>
  <w:style w:type="paragraph" w:customStyle="1" w:styleId="TOFTitle">
    <w:name w:val="TOFTitle"/>
    <w:basedOn w:val="TOCTitle"/>
    <w:rsid w:val="00A142D6"/>
  </w:style>
  <w:style w:type="paragraph" w:styleId="TableofFigures">
    <w:name w:val="table of figures"/>
    <w:basedOn w:val="Normal"/>
    <w:next w:val="Normal"/>
    <w:semiHidden/>
    <w:rsid w:val="00A142D6"/>
    <w:pPr>
      <w:tabs>
        <w:tab w:val="right" w:leader="dot" w:pos="9072"/>
      </w:tabs>
      <w:ind w:left="970" w:hanging="403"/>
    </w:pPr>
    <w:rPr>
      <w:rFonts w:ascii="Times New Roman" w:hAnsi="Times New Roman"/>
      <w:b/>
    </w:rPr>
  </w:style>
  <w:style w:type="paragraph" w:styleId="ListNumber">
    <w:name w:val="List Number"/>
    <w:basedOn w:val="List"/>
    <w:rsid w:val="00A142D6"/>
    <w:pPr>
      <w:numPr>
        <w:numId w:val="15"/>
      </w:numPr>
      <w:tabs>
        <w:tab w:val="clear" w:pos="340"/>
      </w:tabs>
    </w:pPr>
  </w:style>
  <w:style w:type="character" w:customStyle="1" w:styleId="WingdingSymbols">
    <w:name w:val="Wingding Symbols"/>
    <w:rsid w:val="00A142D6"/>
    <w:rPr>
      <w:rFonts w:ascii="Wingdings" w:hAnsi="Wingdings"/>
    </w:rPr>
  </w:style>
  <w:style w:type="paragraph" w:customStyle="1" w:styleId="TableHeading">
    <w:name w:val="Table Heading"/>
    <w:basedOn w:val="HeadingBase"/>
    <w:rsid w:val="00A142D6"/>
    <w:pPr>
      <w:keepLines/>
      <w:pBdr>
        <w:bottom w:val="single" w:sz="6" w:space="1" w:color="918585"/>
      </w:pBdr>
      <w:spacing w:before="240"/>
    </w:pPr>
  </w:style>
  <w:style w:type="character" w:customStyle="1" w:styleId="HotSpot">
    <w:name w:val="HotSpot"/>
    <w:rsid w:val="00A142D6"/>
    <w:rPr>
      <w:color w:val="0033CC"/>
      <w:u w:val="none"/>
    </w:rPr>
  </w:style>
  <w:style w:type="paragraph" w:customStyle="1" w:styleId="BodyTextRight">
    <w:name w:val="Body Text Right"/>
    <w:basedOn w:val="BodyText"/>
    <w:rsid w:val="00A142D6"/>
    <w:pPr>
      <w:spacing w:before="0" w:after="0"/>
      <w:jc w:val="right"/>
    </w:pPr>
  </w:style>
  <w:style w:type="paragraph" w:styleId="Index3">
    <w:name w:val="index 3"/>
    <w:basedOn w:val="ListNumber2"/>
    <w:next w:val="Normal"/>
    <w:semiHidden/>
    <w:rsid w:val="00A142D6"/>
    <w:pPr>
      <w:numPr>
        <w:numId w:val="0"/>
      </w:numPr>
      <w:tabs>
        <w:tab w:val="right" w:leader="dot" w:pos="4176"/>
      </w:tabs>
    </w:pPr>
  </w:style>
  <w:style w:type="paragraph" w:styleId="ListNumber2">
    <w:name w:val="List Number 2"/>
    <w:basedOn w:val="List2"/>
    <w:rsid w:val="00A142D6"/>
    <w:pPr>
      <w:numPr>
        <w:numId w:val="10"/>
      </w:numPr>
      <w:tabs>
        <w:tab w:val="clear" w:pos="1060"/>
      </w:tabs>
    </w:pPr>
  </w:style>
  <w:style w:type="paragraph" w:customStyle="1" w:styleId="MarginNote">
    <w:name w:val="Margin Note"/>
    <w:basedOn w:val="BodyText"/>
    <w:rsid w:val="00A14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2D6"/>
    <w:rPr>
      <w:sz w:val="32"/>
    </w:rPr>
  </w:style>
  <w:style w:type="paragraph" w:customStyle="1" w:styleId="HeadingProcedure">
    <w:name w:val="Heading Procedure"/>
    <w:basedOn w:val="HeadingBase"/>
    <w:next w:val="Normal"/>
    <w:rsid w:val="00A142D6"/>
    <w:pPr>
      <w:tabs>
        <w:tab w:val="left" w:pos="0"/>
      </w:tabs>
      <w:spacing w:before="120" w:after="60"/>
    </w:pPr>
    <w:rPr>
      <w:i/>
      <w:color w:val="918585"/>
      <w:sz w:val="22"/>
    </w:rPr>
  </w:style>
  <w:style w:type="paragraph" w:customStyle="1" w:styleId="TableBodyText">
    <w:name w:val="Table Body Text"/>
    <w:basedOn w:val="BodyText"/>
    <w:rsid w:val="00A142D6"/>
    <w:pPr>
      <w:spacing w:before="60" w:after="60"/>
    </w:pPr>
  </w:style>
  <w:style w:type="paragraph" w:styleId="ListContinue">
    <w:name w:val="List Continue"/>
    <w:basedOn w:val="List"/>
    <w:rsid w:val="00A142D6"/>
    <w:pPr>
      <w:ind w:firstLine="0"/>
    </w:pPr>
  </w:style>
  <w:style w:type="paragraph" w:customStyle="1" w:styleId="ListNote">
    <w:name w:val="List Note"/>
    <w:basedOn w:val="List"/>
    <w:rsid w:val="00A142D6"/>
    <w:pPr>
      <w:pBdr>
        <w:top w:val="single" w:sz="6" w:space="2" w:color="918585"/>
        <w:bottom w:val="single" w:sz="6" w:space="2" w:color="918585"/>
      </w:pBdr>
      <w:tabs>
        <w:tab w:val="left" w:pos="1021"/>
      </w:tabs>
      <w:ind w:firstLine="0"/>
    </w:pPr>
  </w:style>
  <w:style w:type="paragraph" w:customStyle="1" w:styleId="Warning">
    <w:name w:val="Warning"/>
    <w:basedOn w:val="BodyText"/>
    <w:rsid w:val="00A142D6"/>
    <w:pPr>
      <w:shd w:val="clear" w:color="auto" w:fill="D9D9D9"/>
      <w:tabs>
        <w:tab w:val="left" w:pos="992"/>
      </w:tabs>
      <w:ind w:left="119" w:right="119"/>
    </w:pPr>
    <w:rPr>
      <w:sz w:val="20"/>
    </w:rPr>
  </w:style>
  <w:style w:type="paragraph" w:customStyle="1" w:styleId="MarginIcons">
    <w:name w:val="Margin Icons"/>
    <w:basedOn w:val="BodyText"/>
    <w:rsid w:val="00A14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2D6"/>
    <w:rPr>
      <w:rFonts w:ascii="Courier New" w:hAnsi="Courier New"/>
    </w:rPr>
  </w:style>
  <w:style w:type="paragraph" w:customStyle="1" w:styleId="NoteBullet">
    <w:name w:val="Note Bullet"/>
    <w:basedOn w:val="Note"/>
    <w:rsid w:val="00A142D6"/>
    <w:pPr>
      <w:tabs>
        <w:tab w:val="clear" w:pos="680"/>
      </w:tabs>
      <w:spacing w:before="60" w:after="60"/>
    </w:pPr>
  </w:style>
  <w:style w:type="paragraph" w:customStyle="1" w:styleId="SubHeading2">
    <w:name w:val="SubHeading2"/>
    <w:basedOn w:val="HeadingBase"/>
    <w:rsid w:val="00A142D6"/>
    <w:pPr>
      <w:spacing w:before="240" w:after="60"/>
    </w:pPr>
    <w:rPr>
      <w:sz w:val="20"/>
    </w:rPr>
  </w:style>
  <w:style w:type="paragraph" w:customStyle="1" w:styleId="SubHeading1">
    <w:name w:val="SubHeading1"/>
    <w:basedOn w:val="HeadingBase"/>
    <w:rsid w:val="00A142D6"/>
    <w:pPr>
      <w:spacing w:before="240" w:after="60"/>
    </w:pPr>
    <w:rPr>
      <w:color w:val="918585"/>
      <w:sz w:val="22"/>
    </w:rPr>
  </w:style>
  <w:style w:type="paragraph" w:customStyle="1" w:styleId="SideHeading">
    <w:name w:val="Side Heading"/>
    <w:basedOn w:val="HeadingBase"/>
    <w:rsid w:val="00A14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2D6"/>
    <w:pPr>
      <w:tabs>
        <w:tab w:val="num" w:pos="360"/>
      </w:tabs>
    </w:pPr>
  </w:style>
  <w:style w:type="paragraph" w:styleId="PlainText">
    <w:name w:val="Plain Text"/>
    <w:basedOn w:val="Normal"/>
    <w:link w:val="PlainTextChar"/>
    <w:rsid w:val="00A142D6"/>
    <w:rPr>
      <w:sz w:val="20"/>
    </w:rPr>
  </w:style>
  <w:style w:type="character" w:customStyle="1" w:styleId="PlainTextChar">
    <w:name w:val="Plain Text Char"/>
    <w:basedOn w:val="DefaultParagraphFont"/>
    <w:link w:val="PlainText"/>
    <w:rsid w:val="00A142D6"/>
    <w:rPr>
      <w:rFonts w:ascii="Courier New" w:eastAsia="Times New Roman" w:hAnsi="Courier New" w:cs="Times New Roman"/>
      <w:sz w:val="20"/>
      <w:szCs w:val="20"/>
      <w:lang w:eastAsia="en-US"/>
    </w:rPr>
  </w:style>
  <w:style w:type="character" w:customStyle="1" w:styleId="MenuOption">
    <w:name w:val="Menu Option"/>
    <w:basedOn w:val="DefaultParagraphFont"/>
    <w:rsid w:val="00A142D6"/>
    <w:rPr>
      <w:b/>
      <w:smallCaps/>
    </w:rPr>
  </w:style>
  <w:style w:type="paragraph" w:customStyle="1" w:styleId="TableListNumber">
    <w:name w:val="Table List Number"/>
    <w:basedOn w:val="ListNumber"/>
    <w:rsid w:val="00A142D6"/>
    <w:pPr>
      <w:numPr>
        <w:numId w:val="0"/>
      </w:numPr>
    </w:pPr>
  </w:style>
  <w:style w:type="paragraph" w:styleId="TOC4">
    <w:name w:val="toc 4"/>
    <w:basedOn w:val="TOCBase"/>
    <w:next w:val="Normal"/>
    <w:semiHidden/>
    <w:rsid w:val="00A142D6"/>
    <w:pPr>
      <w:tabs>
        <w:tab w:val="right" w:leader="dot" w:pos="9071"/>
      </w:tabs>
      <w:ind w:left="1701"/>
    </w:pPr>
  </w:style>
  <w:style w:type="paragraph" w:customStyle="1" w:styleId="ListAlpha">
    <w:name w:val="List Alpha"/>
    <w:basedOn w:val="List"/>
    <w:rsid w:val="00A142D6"/>
    <w:pPr>
      <w:numPr>
        <w:numId w:val="9"/>
      </w:numPr>
    </w:pPr>
  </w:style>
  <w:style w:type="paragraph" w:customStyle="1" w:styleId="ListAlpha2">
    <w:name w:val="List Alpha 2"/>
    <w:basedOn w:val="List2"/>
    <w:rsid w:val="00A142D6"/>
    <w:pPr>
      <w:numPr>
        <w:numId w:val="8"/>
      </w:numPr>
    </w:pPr>
  </w:style>
  <w:style w:type="paragraph" w:styleId="List2">
    <w:name w:val="List 2"/>
    <w:basedOn w:val="BodyText"/>
    <w:rsid w:val="00A142D6"/>
    <w:pPr>
      <w:tabs>
        <w:tab w:val="left" w:pos="680"/>
      </w:tabs>
      <w:spacing w:before="60" w:after="60"/>
      <w:ind w:left="680" w:hanging="340"/>
    </w:pPr>
  </w:style>
  <w:style w:type="paragraph" w:styleId="List3">
    <w:name w:val="List 3"/>
    <w:basedOn w:val="BodyText"/>
    <w:rsid w:val="00A142D6"/>
    <w:pPr>
      <w:tabs>
        <w:tab w:val="left" w:pos="1021"/>
      </w:tabs>
      <w:spacing w:before="60" w:after="60"/>
      <w:ind w:left="1020" w:hanging="340"/>
    </w:pPr>
  </w:style>
  <w:style w:type="paragraph" w:styleId="List4">
    <w:name w:val="List 4"/>
    <w:basedOn w:val="BodyText"/>
    <w:rsid w:val="00A142D6"/>
    <w:pPr>
      <w:tabs>
        <w:tab w:val="left" w:pos="1361"/>
      </w:tabs>
      <w:spacing w:before="60" w:after="60"/>
      <w:ind w:left="1361" w:hanging="340"/>
    </w:pPr>
  </w:style>
  <w:style w:type="paragraph" w:styleId="List5">
    <w:name w:val="List 5"/>
    <w:basedOn w:val="BodyText"/>
    <w:rsid w:val="00A142D6"/>
    <w:pPr>
      <w:tabs>
        <w:tab w:val="left" w:pos="1701"/>
      </w:tabs>
      <w:spacing w:before="60" w:after="60"/>
      <w:ind w:left="1701" w:hanging="340"/>
    </w:pPr>
  </w:style>
  <w:style w:type="paragraph" w:styleId="ListBullet3">
    <w:name w:val="List Bullet 3"/>
    <w:basedOn w:val="List3"/>
    <w:rsid w:val="00A142D6"/>
    <w:pPr>
      <w:numPr>
        <w:numId w:val="14"/>
      </w:numPr>
      <w:tabs>
        <w:tab w:val="clear" w:pos="1021"/>
      </w:tabs>
      <w:ind w:left="1037" w:hanging="357"/>
    </w:pPr>
  </w:style>
  <w:style w:type="paragraph" w:styleId="ListBullet4">
    <w:name w:val="List Bullet 4"/>
    <w:basedOn w:val="List4"/>
    <w:rsid w:val="00A142D6"/>
    <w:pPr>
      <w:numPr>
        <w:numId w:val="3"/>
      </w:numPr>
      <w:tabs>
        <w:tab w:val="clear" w:pos="1361"/>
      </w:tabs>
    </w:pPr>
  </w:style>
  <w:style w:type="paragraph" w:styleId="ListBullet5">
    <w:name w:val="List Bullet 5"/>
    <w:basedOn w:val="List5"/>
    <w:rsid w:val="00A142D6"/>
    <w:pPr>
      <w:numPr>
        <w:numId w:val="4"/>
      </w:numPr>
    </w:pPr>
  </w:style>
  <w:style w:type="paragraph" w:styleId="ListContinue2">
    <w:name w:val="List Continue 2"/>
    <w:basedOn w:val="List2"/>
    <w:rsid w:val="00A142D6"/>
    <w:pPr>
      <w:ind w:firstLine="0"/>
    </w:pPr>
  </w:style>
  <w:style w:type="paragraph" w:styleId="ListContinue3">
    <w:name w:val="List Continue 3"/>
    <w:basedOn w:val="List3"/>
    <w:rsid w:val="00A142D6"/>
    <w:pPr>
      <w:ind w:left="1021" w:firstLine="0"/>
    </w:pPr>
  </w:style>
  <w:style w:type="paragraph" w:styleId="ListContinue4">
    <w:name w:val="List Continue 4"/>
    <w:basedOn w:val="List4"/>
    <w:rsid w:val="00A142D6"/>
    <w:pPr>
      <w:ind w:firstLine="0"/>
    </w:pPr>
  </w:style>
  <w:style w:type="paragraph" w:styleId="ListContinue5">
    <w:name w:val="List Continue 5"/>
    <w:basedOn w:val="List5"/>
    <w:rsid w:val="00A142D6"/>
    <w:pPr>
      <w:ind w:firstLine="0"/>
    </w:pPr>
  </w:style>
  <w:style w:type="paragraph" w:styleId="ListNumber3">
    <w:name w:val="List Number 3"/>
    <w:basedOn w:val="List3"/>
    <w:rsid w:val="00A142D6"/>
    <w:pPr>
      <w:numPr>
        <w:numId w:val="5"/>
      </w:numPr>
    </w:pPr>
  </w:style>
  <w:style w:type="paragraph" w:styleId="ListNumber4">
    <w:name w:val="List Number 4"/>
    <w:basedOn w:val="List4"/>
    <w:rsid w:val="00A142D6"/>
    <w:pPr>
      <w:numPr>
        <w:numId w:val="6"/>
      </w:numPr>
    </w:pPr>
  </w:style>
  <w:style w:type="paragraph" w:styleId="ListNumber5">
    <w:name w:val="List Number 5"/>
    <w:basedOn w:val="List5"/>
    <w:rsid w:val="00A142D6"/>
    <w:pPr>
      <w:numPr>
        <w:numId w:val="7"/>
      </w:numPr>
    </w:pPr>
  </w:style>
  <w:style w:type="paragraph" w:styleId="BlockText">
    <w:name w:val="Block Text"/>
    <w:basedOn w:val="Normal"/>
    <w:rsid w:val="00A142D6"/>
    <w:pPr>
      <w:spacing w:after="120"/>
      <w:ind w:left="1440" w:right="1440"/>
    </w:pPr>
  </w:style>
  <w:style w:type="character" w:customStyle="1" w:styleId="Subscript">
    <w:name w:val="Subscript"/>
    <w:basedOn w:val="DefaultParagraphFont"/>
    <w:rsid w:val="00A142D6"/>
    <w:rPr>
      <w:sz w:val="16"/>
      <w:vertAlign w:val="subscript"/>
    </w:rPr>
  </w:style>
  <w:style w:type="character" w:customStyle="1" w:styleId="Superscript">
    <w:name w:val="Superscript"/>
    <w:basedOn w:val="DefaultParagraphFont"/>
    <w:rsid w:val="00A142D6"/>
    <w:rPr>
      <w:sz w:val="16"/>
      <w:vertAlign w:val="superscript"/>
    </w:rPr>
  </w:style>
  <w:style w:type="character" w:customStyle="1" w:styleId="Symbols">
    <w:name w:val="Symbols"/>
    <w:basedOn w:val="DefaultParagraphFont"/>
    <w:rsid w:val="00A142D6"/>
    <w:rPr>
      <w:rFonts w:ascii="Symbol" w:hAnsi="Symbol"/>
    </w:rPr>
  </w:style>
  <w:style w:type="character" w:customStyle="1" w:styleId="MenuOptions">
    <w:name w:val="Menu Options"/>
    <w:basedOn w:val="DefaultParagraphFont"/>
    <w:rsid w:val="00A142D6"/>
    <w:rPr>
      <w:rFonts w:ascii="Arial Narrow" w:hAnsi="Arial Narrow"/>
      <w:smallCaps/>
    </w:rPr>
  </w:style>
  <w:style w:type="character" w:customStyle="1" w:styleId="Buttons">
    <w:name w:val="Buttons"/>
    <w:basedOn w:val="DefaultParagraphFont"/>
    <w:rsid w:val="00A142D6"/>
    <w:rPr>
      <w:b/>
    </w:rPr>
  </w:style>
  <w:style w:type="character" w:customStyle="1" w:styleId="Underlined">
    <w:name w:val="Underlined"/>
    <w:basedOn w:val="DefaultParagraphFont"/>
    <w:rsid w:val="00A142D6"/>
    <w:rPr>
      <w:u w:val="single"/>
    </w:rPr>
  </w:style>
  <w:style w:type="paragraph" w:customStyle="1" w:styleId="TableBodyTextRight">
    <w:name w:val="Table Body Text Right"/>
    <w:basedOn w:val="TableBodyText"/>
    <w:rsid w:val="00A142D6"/>
    <w:pPr>
      <w:widowControl w:val="0"/>
      <w:autoSpaceDE w:val="0"/>
      <w:autoSpaceDN w:val="0"/>
      <w:adjustRightInd w:val="0"/>
      <w:jc w:val="right"/>
    </w:pPr>
    <w:rPr>
      <w:rFonts w:cs="Arial"/>
      <w:szCs w:val="18"/>
    </w:rPr>
  </w:style>
  <w:style w:type="paragraph" w:customStyle="1" w:styleId="CopyrightText">
    <w:name w:val="Copyright Text"/>
    <w:basedOn w:val="BodyText"/>
    <w:rsid w:val="00A142D6"/>
    <w:rPr>
      <w:sz w:val="18"/>
    </w:rPr>
  </w:style>
  <w:style w:type="paragraph" w:customStyle="1" w:styleId="BodySmallRight">
    <w:name w:val="Body Small Right"/>
    <w:basedOn w:val="BodyTextRight"/>
    <w:rsid w:val="00A142D6"/>
    <w:rPr>
      <w:sz w:val="18"/>
      <w:szCs w:val="18"/>
    </w:rPr>
  </w:style>
  <w:style w:type="paragraph" w:customStyle="1" w:styleId="MarginEdition">
    <w:name w:val="Margin Edition"/>
    <w:basedOn w:val="MarginNote"/>
    <w:rsid w:val="00A142D6"/>
    <w:pPr>
      <w:spacing w:before="0" w:after="0"/>
    </w:pPr>
    <w:rPr>
      <w:rFonts w:ascii="Times New Roman" w:hAnsi="Times New Roman"/>
      <w:color w:val="999999"/>
    </w:rPr>
  </w:style>
  <w:style w:type="paragraph" w:customStyle="1" w:styleId="Spacer">
    <w:name w:val="Spacer"/>
    <w:basedOn w:val="Normal"/>
    <w:rsid w:val="00A142D6"/>
    <w:rPr>
      <w:sz w:val="2"/>
      <w:szCs w:val="2"/>
    </w:rPr>
  </w:style>
  <w:style w:type="character" w:customStyle="1" w:styleId="Small">
    <w:name w:val="Small"/>
    <w:basedOn w:val="DefaultParagraphFont"/>
    <w:rsid w:val="00A142D6"/>
    <w:rPr>
      <w:sz w:val="16"/>
    </w:rPr>
  </w:style>
  <w:style w:type="paragraph" w:customStyle="1" w:styleId="WideTable">
    <w:name w:val="Wide Table"/>
    <w:basedOn w:val="Normal"/>
    <w:rsid w:val="00A142D6"/>
    <w:pPr>
      <w:ind w:left="-1418"/>
    </w:pPr>
    <w:rPr>
      <w:sz w:val="2"/>
      <w:szCs w:val="2"/>
    </w:rPr>
  </w:style>
  <w:style w:type="character" w:styleId="PageNumber">
    <w:name w:val="page number"/>
    <w:basedOn w:val="DefaultParagraphFont"/>
    <w:rsid w:val="00A142D6"/>
  </w:style>
  <w:style w:type="paragraph" w:styleId="Quote">
    <w:name w:val="Quote"/>
    <w:basedOn w:val="Heading1"/>
    <w:link w:val="QuoteChar"/>
    <w:qFormat/>
    <w:rsid w:val="00A142D6"/>
    <w:rPr>
      <w:b w:val="0"/>
      <w:sz w:val="72"/>
      <w:szCs w:val="72"/>
      <w:lang w:val="en-NZ"/>
    </w:rPr>
  </w:style>
  <w:style w:type="character" w:customStyle="1" w:styleId="QuoteChar">
    <w:name w:val="Quote Char"/>
    <w:basedOn w:val="DefaultParagraphFont"/>
    <w:link w:val="Quote"/>
    <w:rsid w:val="00A14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2D6"/>
    <w:pPr>
      <w:pageBreakBefore/>
    </w:pPr>
  </w:style>
  <w:style w:type="paragraph" w:customStyle="1" w:styleId="Border">
    <w:name w:val="Border"/>
    <w:basedOn w:val="Normal"/>
    <w:qFormat/>
    <w:rsid w:val="00A14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2D6"/>
    <w:rPr>
      <w:b/>
      <w:bCs/>
      <w:i/>
      <w:iCs/>
      <w:color w:val="auto"/>
    </w:rPr>
  </w:style>
  <w:style w:type="paragraph" w:styleId="IntenseQuote">
    <w:name w:val="Intense Quote"/>
    <w:basedOn w:val="Normal"/>
    <w:next w:val="Normal"/>
    <w:link w:val="IntenseQuoteChar"/>
    <w:uiPriority w:val="30"/>
    <w:qFormat/>
    <w:rsid w:val="00A14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2D6"/>
    <w:rPr>
      <w:smallCaps/>
      <w:color w:val="auto"/>
      <w:u w:val="single"/>
    </w:rPr>
  </w:style>
  <w:style w:type="character" w:styleId="IntenseReference">
    <w:name w:val="Intense Reference"/>
    <w:basedOn w:val="DefaultParagraphFont"/>
    <w:uiPriority w:val="32"/>
    <w:qFormat/>
    <w:rsid w:val="00A142D6"/>
    <w:rPr>
      <w:b/>
      <w:bCs/>
      <w:smallCaps/>
      <w:color w:val="auto"/>
      <w:spacing w:val="5"/>
      <w:u w:val="single"/>
    </w:rPr>
  </w:style>
  <w:style w:type="paragraph" w:customStyle="1" w:styleId="2ColumnHeading">
    <w:name w:val="2Column Heading"/>
    <w:basedOn w:val="BodyText"/>
    <w:qFormat/>
    <w:rsid w:val="00A142D6"/>
    <w:pPr>
      <w:spacing w:after="60"/>
      <w:ind w:left="-2268"/>
    </w:pPr>
    <w:rPr>
      <w:b/>
    </w:rPr>
  </w:style>
  <w:style w:type="paragraph" w:customStyle="1" w:styleId="Heading1TOC">
    <w:name w:val="Heading1 TOC"/>
    <w:basedOn w:val="Normal"/>
    <w:qFormat/>
    <w:rsid w:val="00A142D6"/>
    <w:pPr>
      <w:spacing w:before="240" w:after="120"/>
    </w:pPr>
    <w:rPr>
      <w:rFonts w:ascii="Times New Roman" w:hAnsi="Times New Roman"/>
      <w:b/>
      <w:sz w:val="32"/>
    </w:rPr>
  </w:style>
  <w:style w:type="paragraph" w:customStyle="1" w:styleId="Heading2TOC">
    <w:name w:val="Heading2 TOC"/>
    <w:basedOn w:val="Normal"/>
    <w:qFormat/>
    <w:rsid w:val="00A142D6"/>
    <w:pPr>
      <w:spacing w:before="240" w:after="60"/>
    </w:pPr>
    <w:rPr>
      <w:rFonts w:ascii="Times New Roman" w:hAnsi="Times New Roman"/>
      <w:b/>
      <w:sz w:val="28"/>
    </w:rPr>
  </w:style>
  <w:style w:type="character" w:customStyle="1" w:styleId="Underline">
    <w:name w:val="Underline"/>
    <w:basedOn w:val="DefaultParagraphFont"/>
    <w:qFormat/>
    <w:rsid w:val="00A142D6"/>
    <w:rPr>
      <w:u w:val="single"/>
    </w:rPr>
  </w:style>
  <w:style w:type="character" w:customStyle="1" w:styleId="BoldandItalics">
    <w:name w:val="Bold and Italics"/>
    <w:qFormat/>
    <w:rsid w:val="00A142D6"/>
    <w:rPr>
      <w:b/>
      <w:i/>
      <w:u w:val="none"/>
    </w:rPr>
  </w:style>
  <w:style w:type="paragraph" w:styleId="BalloonText">
    <w:name w:val="Balloon Text"/>
    <w:basedOn w:val="Normal"/>
    <w:link w:val="BalloonTextChar"/>
    <w:rsid w:val="00A142D6"/>
    <w:rPr>
      <w:rFonts w:ascii="Tahoma" w:hAnsi="Tahoma" w:cs="Tahoma"/>
      <w:sz w:val="16"/>
      <w:szCs w:val="16"/>
    </w:rPr>
  </w:style>
  <w:style w:type="character" w:customStyle="1" w:styleId="BalloonTextChar">
    <w:name w:val="Balloon Text Char"/>
    <w:basedOn w:val="DefaultParagraphFont"/>
    <w:link w:val="BalloonText"/>
    <w:rsid w:val="00A14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2D6"/>
    <w:rPr>
      <w:b/>
      <w:color w:val="660033"/>
      <w:spacing w:val="0"/>
    </w:rPr>
  </w:style>
  <w:style w:type="paragraph" w:customStyle="1" w:styleId="Nameditemlist">
    <w:name w:val="Named item list"/>
    <w:basedOn w:val="BodyText"/>
    <w:qFormat/>
    <w:rsid w:val="00A142D6"/>
    <w:pPr>
      <w:tabs>
        <w:tab w:val="left" w:pos="2835"/>
      </w:tabs>
      <w:ind w:left="2835" w:hanging="2835"/>
    </w:pPr>
  </w:style>
  <w:style w:type="paragraph" w:customStyle="1" w:styleId="BodyTextnopadding">
    <w:name w:val="Body Text no padding"/>
    <w:basedOn w:val="BodyText"/>
    <w:qFormat/>
    <w:rsid w:val="00A142D6"/>
    <w:pPr>
      <w:spacing w:before="0" w:after="0"/>
    </w:pPr>
  </w:style>
  <w:style w:type="paragraph" w:customStyle="1" w:styleId="BodyTextBold">
    <w:name w:val="Body Text Bold"/>
    <w:basedOn w:val="BodyText"/>
    <w:qFormat/>
    <w:rsid w:val="00A142D6"/>
    <w:rPr>
      <w:b/>
    </w:rPr>
  </w:style>
  <w:style w:type="character" w:styleId="Hyperlink">
    <w:name w:val="Hyperlink"/>
    <w:basedOn w:val="DefaultParagraphFont"/>
    <w:uiPriority w:val="99"/>
    <w:unhideWhenUsed/>
    <w:rsid w:val="00255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3405</Characters>
  <Application>Microsoft Office Word</Application>
  <DocSecurity>0</DocSecurity>
  <Lines>89</Lines>
  <Paragraphs>67</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FWPFGM3206 Plan and implement non-commercial thinning operations</dc:title>
  <dc:subject>Approved</dc:subject>
  <dc:creator>Skills Impact</dc:creator>
  <cp:keywords>Release: 1</cp:keywords>
  <dc:description>Review Date: 12 April 2008</dc:description>
  <cp:lastModifiedBy>HSD_TPCMSd.prod</cp:lastModifiedBy>
  <cp:revision>3</cp:revision>
  <dcterms:created xsi:type="dcterms:W3CDTF">2021-04-29T02:54:00Z</dcterms:created>
  <dcterms:modified xsi:type="dcterms:W3CDTF">2021-04-29T02:54:00Z</dcterms:modified>
</cp:coreProperties>
</file>