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6BC" w:rsidP="009B1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FWPFGM3202 Extract seed</w:t>
      </w:r>
      <w:r>
        <w:fldChar w:fldCharType="end"/>
      </w:r>
    </w:p>
    <w:p w:rsidR="009B16BC" w:rsidP="009B16BC">
      <w:pPr>
        <w:pStyle w:val="Version"/>
        <w:sectPr w:rsidSect="00CB3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46B" w:rsidP="00CB346B">
      <w:pPr>
        <w:pStyle w:val="SuperHeading"/>
      </w:pPr>
      <w:r w:rsidRPr="00CB346B">
        <w:t>FWPFGM3202 Extract seed</w:t>
      </w:r>
    </w:p>
    <w:p w:rsidR="00000000" w:rsidRPr="00CB346B" w:rsidP="00CB346B">
      <w:pPr>
        <w:pStyle w:val="Heading1"/>
      </w:pPr>
      <w:bookmarkStart w:id="1" w:name="O_914404"/>
      <w:bookmarkEnd w:id="1"/>
      <w:r w:rsidRPr="00CB34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rPr>
                <w:rStyle w:val="SpecialBold"/>
              </w:rPr>
              <w:t>Comment</w:t>
            </w:r>
          </w:p>
        </w:tc>
      </w:tr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t>Replaces equivalent unit FPIFGM3202B Extract seed, which was first released with FPI11 Forest and Forest Products Training Package Version 1.</w:t>
            </w:r>
          </w:p>
          <w:p w:rsidR="00000000" w:rsidRPr="00CB346B" w:rsidP="00CB346B">
            <w:pPr>
              <w:pStyle w:val="BodyText"/>
            </w:pPr>
            <w:r w:rsidRPr="00CB346B">
              <w:t>This is the first release of this unit in the new standards format.</w:t>
            </w:r>
          </w:p>
        </w:tc>
      </w:tr>
    </w:tbl>
    <w:p w:rsidR="00000000" w:rsidRPr="00CB346B" w:rsidP="00CB346B">
      <w:pPr>
        <w:pStyle w:val="BodyText"/>
      </w:pPr>
    </w:p>
    <w:p w:rsidR="00000000" w:rsidRPr="00CB346B" w:rsidP="00CB346B">
      <w:pPr>
        <w:pStyle w:val="AllowPageBreak"/>
      </w:pPr>
    </w:p>
    <w:p w:rsidR="00000000" w:rsidRPr="00CB346B" w:rsidP="00CB346B">
      <w:pPr>
        <w:pStyle w:val="Heading1"/>
      </w:pPr>
      <w:bookmarkStart w:id="2" w:name="O_914405"/>
      <w:bookmarkEnd w:id="2"/>
      <w:r w:rsidRPr="00CB346B">
        <w:t>Applicat</w:t>
      </w:r>
      <w:r w:rsidRPr="00CB346B">
        <w:t>ion</w:t>
      </w:r>
    </w:p>
    <w:p w:rsidR="00000000" w:rsidRPr="00CB346B" w:rsidP="009B16BC">
      <w:pPr>
        <w:pStyle w:val="BodyText"/>
      </w:pPr>
      <w:r w:rsidRPr="00CB346B">
        <w:t xml:space="preserve">This unit of competency describes the outcomes required to extract and process native or non-native seed using an extraction unit. It includes seed storage requirements and extraction unit maintenance. </w:t>
      </w:r>
    </w:p>
    <w:p w:rsidR="00000000" w:rsidRPr="00CB346B" w:rsidP="009B16BC">
      <w:pPr>
        <w:pStyle w:val="BodyText"/>
      </w:pPr>
      <w:r w:rsidRPr="00CB346B">
        <w:t>The unit applies to those who extract seed in a v</w:t>
      </w:r>
      <w:r w:rsidRPr="00CB346B">
        <w:t>ariety or work settings, including forest environment settings such as farms, agriculture, workshops, domestic, nurseries and local councils.</w:t>
      </w:r>
    </w:p>
    <w:p w:rsidR="00000000" w:rsidRPr="00CB346B" w:rsidP="009B16BC">
      <w:pPr>
        <w:pStyle w:val="BodyText"/>
      </w:pPr>
      <w:r w:rsidRPr="00CB346B">
        <w:t>The unit applies to Forestry technician, Nursery technician, Supervisor (Forestry operations), Tree planter, Silvi</w:t>
      </w:r>
      <w:r w:rsidRPr="00CB346B">
        <w:t>culturist, Arboriculture technician</w:t>
      </w:r>
    </w:p>
    <w:p w:rsidR="00000000" w:rsidRPr="00CB346B" w:rsidP="009B16BC">
      <w:pPr>
        <w:pStyle w:val="BodyText"/>
      </w:pPr>
      <w:r w:rsidRPr="00CB346B">
        <w:t>No licensing, legislative, regulatory, or certification requirements apply to this unit at the time of publication.</w:t>
      </w:r>
    </w:p>
    <w:p w:rsidR="00000000" w:rsidRPr="00CB346B" w:rsidP="00CB346B">
      <w:pPr>
        <w:pStyle w:val="Heading1"/>
      </w:pPr>
      <w:bookmarkStart w:id="3" w:name="O_914406"/>
      <w:bookmarkEnd w:id="3"/>
      <w:r w:rsidRPr="00CB346B">
        <w:t>Pre-requisite Unit</w:t>
      </w:r>
    </w:p>
    <w:p w:rsidR="00000000" w:rsidRPr="00CB346B" w:rsidP="009B16BC">
      <w:pPr>
        <w:pStyle w:val="BodyText"/>
      </w:pPr>
      <w:r w:rsidRPr="00CB346B">
        <w:t>Nil</w:t>
      </w:r>
    </w:p>
    <w:p w:rsidR="00000000" w:rsidRPr="00CB346B" w:rsidP="00CB346B">
      <w:pPr>
        <w:pStyle w:val="Heading1"/>
      </w:pPr>
      <w:bookmarkStart w:id="4" w:name="O_914408"/>
      <w:bookmarkEnd w:id="4"/>
      <w:r w:rsidRPr="00CB346B">
        <w:t>Unit Sector</w:t>
      </w:r>
    </w:p>
    <w:p w:rsidR="00000000" w:rsidRPr="00CB346B" w:rsidP="009B16BC">
      <w:pPr>
        <w:pStyle w:val="BodyText"/>
      </w:pPr>
      <w:r w:rsidRPr="00CB346B">
        <w:t>Forest Growing and Management</w:t>
      </w:r>
    </w:p>
    <w:p w:rsidR="00000000" w:rsidRPr="00CB346B" w:rsidP="00CB346B">
      <w:pPr>
        <w:pStyle w:val="Heading1"/>
      </w:pPr>
      <w:bookmarkStart w:id="5" w:name="O_914409"/>
      <w:bookmarkEnd w:id="5"/>
      <w:r w:rsidRPr="00CB34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</w:t>
            </w:r>
            <w:r w:rsidRPr="00CB346B">
              <w:rPr>
                <w:rStyle w:val="Emphasis"/>
              </w:rPr>
              <w:t>in the range of conditions.</w:t>
            </w:r>
          </w:p>
        </w:tc>
      </w:tr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1. Prepare for seed extraction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t>1.1 Review and clarify work order with appropriate personnel.</w:t>
            </w:r>
          </w:p>
          <w:p w:rsidR="00000000" w:rsidRPr="00CB346B" w:rsidP="00CB346B">
            <w:pPr>
              <w:pStyle w:val="BodyText"/>
            </w:pPr>
            <w:r w:rsidRPr="00CB346B">
              <w:t>1.2 Receive and visually assess seed bearing material and ensure species is identified on container label.</w:t>
            </w:r>
          </w:p>
          <w:p w:rsidR="00000000" w:rsidRPr="00CB346B" w:rsidP="00CB346B">
            <w:pPr>
              <w:pStyle w:val="BodyText"/>
            </w:pPr>
            <w:r w:rsidRPr="00CB346B">
              <w:t>1.3 Weigh and label contain</w:t>
            </w:r>
            <w:r w:rsidRPr="00CB346B">
              <w:t>ers with identifiers in line with site procedures.</w:t>
            </w:r>
          </w:p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 xml:space="preserve">1.4 Store material in dry and well-ventilated conditions. </w:t>
            </w:r>
          </w:p>
        </w:tc>
      </w:tr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2. Extract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t>2.1 Plan and check seed extraction processes for safe working conditions</w:t>
            </w:r>
          </w:p>
          <w:p w:rsidR="00000000" w:rsidRPr="00CB346B" w:rsidP="00CB346B">
            <w:pPr>
              <w:pStyle w:val="BodyText"/>
            </w:pPr>
            <w:r w:rsidRPr="00CB346B">
              <w:t>2.2 Select appropriate extraction units and equipment an</w:t>
            </w:r>
            <w:r w:rsidRPr="00CB346B">
              <w:t xml:space="preserve">d check for operational effectiveness. </w:t>
            </w:r>
          </w:p>
          <w:p w:rsidR="00000000" w:rsidRPr="00CB346B" w:rsidP="00CB346B">
            <w:pPr>
              <w:pStyle w:val="BodyText"/>
            </w:pPr>
            <w:r w:rsidRPr="00CB346B">
              <w:t>2.3 Operate and monitor seed extraction systems to extract maximum seed yield.</w:t>
            </w:r>
          </w:p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2.4 Inspect seed capsules and reprocess as required to ensure maximum yield.</w:t>
            </w:r>
          </w:p>
        </w:tc>
      </w:tr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3. Clean and store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t>3.1 Weigh and store separated seed in line with species requirements and site procedures.</w:t>
            </w:r>
          </w:p>
          <w:p w:rsidR="00000000" w:rsidRPr="00CB346B" w:rsidP="00CB346B">
            <w:pPr>
              <w:pStyle w:val="BodyText"/>
            </w:pPr>
            <w:r w:rsidRPr="00CB346B">
              <w:t>3.2 Accurately record seed information.</w:t>
            </w:r>
          </w:p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3.3 Package seed for storage with label to maintain traceability to collection source.</w:t>
            </w:r>
          </w:p>
        </w:tc>
      </w:tr>
      <w:tr w:rsidTr="009B1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4. Clean and maintain extraction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BodyText"/>
            </w:pPr>
            <w:r w:rsidRPr="00CB346B">
              <w:t>4.1 Clean, maintain and calibrate extraction units and equipment.</w:t>
            </w:r>
          </w:p>
          <w:p w:rsidR="00000000" w:rsidRPr="00CB346B" w:rsidP="00CB346B">
            <w:pPr>
              <w:pStyle w:val="BodyText"/>
            </w:pPr>
            <w:r w:rsidRPr="00CB346B">
              <w:t>4.2 Dispose of residue and other waste material in line with site environmental management guidelines.</w:t>
            </w:r>
          </w:p>
          <w:p w:rsidR="00000000" w:rsidRPr="00CB346B" w:rsidP="00CB346B">
            <w:pPr>
              <w:pStyle w:val="BodyText"/>
            </w:pPr>
            <w:r w:rsidRPr="00CB346B">
              <w:t>4.3 Report abnormal operation or faults in equipment for corrective action.</w:t>
            </w:r>
          </w:p>
          <w:p w:rsidR="00000000" w:rsidRPr="00CB346B" w:rsidP="00CB346B">
            <w:pPr>
              <w:pStyle w:val="BodyText"/>
            </w:pPr>
            <w:r w:rsidRPr="00CB346B">
              <w:t>4.4 Clean a</w:t>
            </w:r>
            <w:r w:rsidRPr="00CB346B">
              <w:t>nd maintain work areas in line with site procedures, and organisational and environmental requirements.</w:t>
            </w:r>
          </w:p>
          <w:p w:rsidR="00000000" w:rsidRPr="00CB346B" w:rsidP="00CB346B">
            <w:pPr>
              <w:pStyle w:val="BodyText"/>
            </w:pPr>
            <w:r w:rsidRPr="00CB346B">
              <w:t>4.5 Record and report results of seed extraction process.</w:t>
            </w:r>
          </w:p>
        </w:tc>
      </w:tr>
    </w:tbl>
    <w:p w:rsidR="00000000" w:rsidRPr="00CB346B" w:rsidP="00CB346B">
      <w:pPr>
        <w:pStyle w:val="BodyText"/>
      </w:pPr>
    </w:p>
    <w:p w:rsidR="00000000" w:rsidRPr="00CB346B" w:rsidP="00CB346B">
      <w:pPr>
        <w:pStyle w:val="AllowPageBreak"/>
      </w:pPr>
    </w:p>
    <w:p w:rsidR="00000000" w:rsidRPr="00CB346B" w:rsidP="00CB346B">
      <w:pPr>
        <w:pStyle w:val="Heading1"/>
      </w:pPr>
      <w:bookmarkStart w:id="6" w:name="O_914410"/>
      <w:bookmarkEnd w:id="6"/>
      <w:r w:rsidRPr="00CB346B">
        <w:t>Foundation Skills</w:t>
      </w:r>
    </w:p>
    <w:tbl>
      <w:tblPr>
        <w:tblW w:w="93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195"/>
        <w:gridCol w:w="117"/>
      </w:tblGrid>
      <w:tr w:rsidTr="00CB346B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BodyText"/>
              <w:rPr>
                <w:lang w:val="en-NZ"/>
              </w:rPr>
            </w:pPr>
            <w:r w:rsidRPr="00CB346B">
              <w:t>This section describes those core and employment skills t</w:t>
            </w:r>
            <w:r w:rsidRPr="00CB346B">
              <w:t>hat are essential to performance and are not explicit in the performance criteria.</w:t>
            </w:r>
          </w:p>
        </w:tc>
      </w:tr>
      <w:tr w:rsidTr="00CB346B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7" w:type="dxa"/>
        </w:trPr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6B">
            <w:pPr>
              <w:pStyle w:val="ListBullet"/>
              <w:rPr>
                <w:lang w:val="en-NZ"/>
              </w:rPr>
            </w:pPr>
            <w:r w:rsidRPr="00CB346B">
              <w:t>calibrate scales, ensuring compliance with weights and measure authority.</w:t>
            </w:r>
          </w:p>
        </w:tc>
      </w:tr>
      <w:tr w:rsidTr="00CB346B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7" w:type="dxa"/>
        </w:trPr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6B" w:rsidP="00CB346B">
            <w:pPr>
              <w:pStyle w:val="ListBullet"/>
            </w:pPr>
            <w:r w:rsidRPr="00CB346B">
              <w:t>correctly label seeds</w:t>
            </w:r>
          </w:p>
          <w:p w:rsidR="00000000" w:rsidRPr="00CB346B" w:rsidP="00CB346B">
            <w:pPr>
              <w:pStyle w:val="ListBullet"/>
            </w:pPr>
            <w:r w:rsidRPr="00CB346B">
              <w:t>complete records, reports and maintenance logs.</w:t>
            </w:r>
          </w:p>
        </w:tc>
      </w:tr>
    </w:tbl>
    <w:p w:rsidR="00000000" w:rsidRPr="00CB346B" w:rsidP="00CB346B">
      <w:pPr>
        <w:pStyle w:val="BodyText"/>
      </w:pPr>
    </w:p>
    <w:p w:rsidR="00000000" w:rsidRPr="00CB346B" w:rsidP="00CB346B">
      <w:pPr>
        <w:pStyle w:val="AllowPageBreak"/>
      </w:pPr>
    </w:p>
    <w:p w:rsidR="00000000" w:rsidRPr="00CB346B" w:rsidP="00CB346B">
      <w:pPr>
        <w:pStyle w:val="Heading1"/>
      </w:pPr>
      <w:bookmarkStart w:id="7" w:name="O_914411"/>
      <w:bookmarkEnd w:id="7"/>
      <w:r w:rsidRPr="00CB346B">
        <w:t>Range of Conditions</w:t>
      </w:r>
    </w:p>
    <w:p w:rsidR="00000000" w:rsidRPr="00CB346B" w:rsidP="009B16BC">
      <w:pPr>
        <w:pStyle w:val="BodyText"/>
      </w:pPr>
      <w:r w:rsidRPr="00CB346B">
        <w:t>Not Applicable</w:t>
      </w:r>
    </w:p>
    <w:p w:rsidR="00000000" w:rsidRPr="00CB346B" w:rsidP="00CB346B">
      <w:pPr>
        <w:pStyle w:val="Heading1"/>
      </w:pPr>
      <w:bookmarkStart w:id="8" w:name="O_914412"/>
      <w:bookmarkEnd w:id="8"/>
      <w:r w:rsidRPr="00CB346B">
        <w:t>Unit Mapping Information</w:t>
      </w:r>
    </w:p>
    <w:p w:rsidR="00000000" w:rsidRPr="00CB346B" w:rsidP="009B16BC">
      <w:pPr>
        <w:pStyle w:val="BodyText"/>
      </w:pPr>
      <w:r w:rsidRPr="00CB346B">
        <w:t>FPIFGM3202B Extract seed.</w:t>
      </w:r>
    </w:p>
    <w:p w:rsidR="00000000" w:rsidRPr="00CB346B" w:rsidP="00CB346B">
      <w:pPr>
        <w:pStyle w:val="Heading1"/>
      </w:pPr>
      <w:bookmarkStart w:id="9" w:name="O_914419"/>
      <w:bookmarkEnd w:id="9"/>
      <w:r w:rsidRPr="00CB346B">
        <w:t>Links</w:t>
      </w:r>
    </w:p>
    <w:p w:rsidR="00000000" w:rsidRPr="00CB346B" w:rsidP="009B16BC">
      <w:pPr>
        <w:pStyle w:val="BodyText"/>
      </w:pPr>
      <w:r w:rsidRPr="00CB34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908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346B" w:rsidP="00CB346B"/>
    <w:sectPr w:rsidSect="00CB3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6B" w:rsidRPr="009B16BC" w:rsidP="009B1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BC" w:rsidP="00CB3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6BC" w:rsidP="00CB3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16BC" w:rsidP="00CB3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46B" w:rsidRPr="009B16BC" w:rsidP="009B1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BC" w:rsidRPr="002D2AF8" w:rsidP="00CB3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FWPFGM3202 Extract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B16BC" w:rsidP="00CB3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ECC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AC0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46B"/>
  </w:style>
  <w:style w:type="character" w:customStyle="1" w:styleId="Heading1Char">
    <w:name w:val="Heading 1 Char"/>
    <w:basedOn w:val="DefaultParagraphFont"/>
    <w:link w:val="Heading1"/>
    <w:rsid w:val="00CB3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4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46B"/>
    <w:rPr>
      <w:b/>
      <w:spacing w:val="0"/>
    </w:rPr>
  </w:style>
  <w:style w:type="character" w:styleId="Emphasis">
    <w:name w:val="Emphasis"/>
    <w:basedOn w:val="DefaultParagraphFont"/>
    <w:qFormat/>
    <w:rsid w:val="00CB346B"/>
    <w:rPr>
      <w:i/>
    </w:rPr>
  </w:style>
  <w:style w:type="paragraph" w:customStyle="1" w:styleId="SuperHeading">
    <w:name w:val="SuperHeading"/>
    <w:basedOn w:val="Normal"/>
    <w:rsid w:val="00CB3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4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46B"/>
  </w:style>
  <w:style w:type="paragraph" w:styleId="TableofFigures">
    <w:name w:val="table of figures"/>
    <w:basedOn w:val="Normal"/>
    <w:next w:val="Normal"/>
    <w:semiHidden/>
    <w:rsid w:val="00CB3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4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46B"/>
    <w:rPr>
      <w:rFonts w:ascii="Wingdings" w:hAnsi="Wingdings"/>
    </w:rPr>
  </w:style>
  <w:style w:type="paragraph" w:customStyle="1" w:styleId="TableHeading">
    <w:name w:val="Table Heading"/>
    <w:basedOn w:val="HeadingBase"/>
    <w:rsid w:val="00CB3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46B"/>
    <w:rPr>
      <w:color w:val="0033CC"/>
      <w:u w:val="none"/>
    </w:rPr>
  </w:style>
  <w:style w:type="paragraph" w:customStyle="1" w:styleId="BodyTextRight">
    <w:name w:val="Body Text Right"/>
    <w:basedOn w:val="BodyText"/>
    <w:rsid w:val="00CB3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46B"/>
    <w:rPr>
      <w:sz w:val="32"/>
    </w:rPr>
  </w:style>
  <w:style w:type="paragraph" w:customStyle="1" w:styleId="HeadingProcedure">
    <w:name w:val="Heading Procedure"/>
    <w:basedOn w:val="HeadingBase"/>
    <w:next w:val="Normal"/>
    <w:rsid w:val="00CB3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46B"/>
    <w:pPr>
      <w:spacing w:before="60" w:after="60"/>
    </w:pPr>
  </w:style>
  <w:style w:type="paragraph" w:styleId="ListContinue">
    <w:name w:val="List Continue"/>
    <w:basedOn w:val="List"/>
    <w:rsid w:val="00CB346B"/>
    <w:pPr>
      <w:ind w:firstLine="0"/>
    </w:pPr>
  </w:style>
  <w:style w:type="paragraph" w:customStyle="1" w:styleId="ListNote">
    <w:name w:val="List Note"/>
    <w:basedOn w:val="List"/>
    <w:rsid w:val="00CB3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46B"/>
    <w:rPr>
      <w:rFonts w:ascii="Courier New" w:hAnsi="Courier New"/>
    </w:rPr>
  </w:style>
  <w:style w:type="paragraph" w:customStyle="1" w:styleId="NoteBullet">
    <w:name w:val="Note Bullet"/>
    <w:basedOn w:val="Note"/>
    <w:rsid w:val="00CB3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46B"/>
    <w:rPr>
      <w:b/>
      <w:smallCaps/>
    </w:rPr>
  </w:style>
  <w:style w:type="paragraph" w:customStyle="1" w:styleId="TableListNumber">
    <w:name w:val="Table List Number"/>
    <w:basedOn w:val="ListNumber"/>
    <w:rsid w:val="00CB3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46B"/>
    <w:pPr>
      <w:numPr>
        <w:numId w:val="8"/>
      </w:numPr>
    </w:pPr>
  </w:style>
  <w:style w:type="paragraph" w:customStyle="1" w:styleId="ListAlpha2">
    <w:name w:val="List Alpha 2"/>
    <w:basedOn w:val="List2"/>
    <w:rsid w:val="00CB346B"/>
    <w:pPr>
      <w:numPr>
        <w:numId w:val="7"/>
      </w:numPr>
    </w:pPr>
  </w:style>
  <w:style w:type="paragraph" w:styleId="List2">
    <w:name w:val="List 2"/>
    <w:basedOn w:val="BodyText"/>
    <w:rsid w:val="00CB3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4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46B"/>
    <w:pPr>
      <w:numPr>
        <w:numId w:val="3"/>
      </w:numPr>
    </w:pPr>
  </w:style>
  <w:style w:type="paragraph" w:styleId="ListContinue2">
    <w:name w:val="List Continue 2"/>
    <w:basedOn w:val="List2"/>
    <w:rsid w:val="00CB346B"/>
    <w:pPr>
      <w:ind w:firstLine="0"/>
    </w:pPr>
  </w:style>
  <w:style w:type="paragraph" w:styleId="ListContinue3">
    <w:name w:val="List Continue 3"/>
    <w:basedOn w:val="List3"/>
    <w:rsid w:val="00CB346B"/>
    <w:pPr>
      <w:ind w:left="1021" w:firstLine="0"/>
    </w:pPr>
  </w:style>
  <w:style w:type="paragraph" w:styleId="ListContinue4">
    <w:name w:val="List Continue 4"/>
    <w:basedOn w:val="List4"/>
    <w:rsid w:val="00CB346B"/>
    <w:pPr>
      <w:ind w:firstLine="0"/>
    </w:pPr>
  </w:style>
  <w:style w:type="paragraph" w:styleId="ListContinue5">
    <w:name w:val="List Continue 5"/>
    <w:basedOn w:val="List5"/>
    <w:rsid w:val="00CB346B"/>
    <w:pPr>
      <w:ind w:firstLine="0"/>
    </w:pPr>
  </w:style>
  <w:style w:type="paragraph" w:styleId="ListNumber3">
    <w:name w:val="List Number 3"/>
    <w:basedOn w:val="List3"/>
    <w:rsid w:val="00CB346B"/>
    <w:pPr>
      <w:numPr>
        <w:numId w:val="4"/>
      </w:numPr>
    </w:pPr>
  </w:style>
  <w:style w:type="paragraph" w:styleId="ListNumber4">
    <w:name w:val="List Number 4"/>
    <w:basedOn w:val="List4"/>
    <w:rsid w:val="00CB346B"/>
    <w:pPr>
      <w:numPr>
        <w:numId w:val="5"/>
      </w:numPr>
    </w:pPr>
  </w:style>
  <w:style w:type="paragraph" w:styleId="ListNumber5">
    <w:name w:val="List Number 5"/>
    <w:basedOn w:val="List5"/>
    <w:rsid w:val="00CB346B"/>
    <w:pPr>
      <w:numPr>
        <w:numId w:val="6"/>
      </w:numPr>
    </w:pPr>
  </w:style>
  <w:style w:type="paragraph" w:styleId="BlockText">
    <w:name w:val="Block Text"/>
    <w:basedOn w:val="Normal"/>
    <w:rsid w:val="00CB3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46B"/>
    <w:rPr>
      <w:sz w:val="16"/>
      <w:vertAlign w:val="superscript"/>
    </w:rPr>
  </w:style>
  <w:style w:type="character" w:customStyle="1" w:styleId="Symbols">
    <w:name w:val="Symbols"/>
    <w:basedOn w:val="DefaultParagraphFont"/>
    <w:rsid w:val="00CB346B"/>
    <w:rPr>
      <w:rFonts w:ascii="Symbol" w:hAnsi="Symbol"/>
    </w:rPr>
  </w:style>
  <w:style w:type="character" w:customStyle="1" w:styleId="MenuOptions">
    <w:name w:val="Menu Options"/>
    <w:basedOn w:val="DefaultParagraphFont"/>
    <w:rsid w:val="00CB3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46B"/>
    <w:rPr>
      <w:b/>
    </w:rPr>
  </w:style>
  <w:style w:type="character" w:customStyle="1" w:styleId="Underlined">
    <w:name w:val="Underlined"/>
    <w:basedOn w:val="DefaultParagraphFont"/>
    <w:rsid w:val="00CB346B"/>
    <w:rPr>
      <w:u w:val="single"/>
    </w:rPr>
  </w:style>
  <w:style w:type="paragraph" w:customStyle="1" w:styleId="TableBodyTextRight">
    <w:name w:val="Table Body Text Right"/>
    <w:basedOn w:val="TableBodyText"/>
    <w:rsid w:val="00CB3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46B"/>
    <w:rPr>
      <w:sz w:val="18"/>
    </w:rPr>
  </w:style>
  <w:style w:type="paragraph" w:customStyle="1" w:styleId="BodySmallRight">
    <w:name w:val="Body Small Right"/>
    <w:basedOn w:val="BodyTextRight"/>
    <w:rsid w:val="00CB346B"/>
    <w:rPr>
      <w:sz w:val="18"/>
      <w:szCs w:val="18"/>
    </w:rPr>
  </w:style>
  <w:style w:type="paragraph" w:customStyle="1" w:styleId="MarginEdition">
    <w:name w:val="Margin Edition"/>
    <w:basedOn w:val="MarginNote"/>
    <w:rsid w:val="00CB3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46B"/>
    <w:rPr>
      <w:sz w:val="2"/>
      <w:szCs w:val="2"/>
    </w:rPr>
  </w:style>
  <w:style w:type="character" w:customStyle="1" w:styleId="Small">
    <w:name w:val="Small"/>
    <w:basedOn w:val="DefaultParagraphFont"/>
    <w:rsid w:val="00CB346B"/>
    <w:rPr>
      <w:sz w:val="16"/>
    </w:rPr>
  </w:style>
  <w:style w:type="paragraph" w:customStyle="1" w:styleId="WideTable">
    <w:name w:val="Wide Table"/>
    <w:basedOn w:val="Normal"/>
    <w:rsid w:val="00CB3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46B"/>
  </w:style>
  <w:style w:type="paragraph" w:styleId="Quote">
    <w:name w:val="Quote"/>
    <w:basedOn w:val="Heading1"/>
    <w:link w:val="QuoteChar"/>
    <w:qFormat/>
    <w:rsid w:val="00CB3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46B"/>
    <w:pPr>
      <w:pageBreakBefore/>
    </w:pPr>
  </w:style>
  <w:style w:type="paragraph" w:customStyle="1" w:styleId="Border">
    <w:name w:val="Border"/>
    <w:basedOn w:val="Normal"/>
    <w:qFormat/>
    <w:rsid w:val="00CB3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46B"/>
    <w:rPr>
      <w:u w:val="single"/>
    </w:rPr>
  </w:style>
  <w:style w:type="character" w:customStyle="1" w:styleId="BoldandItalics">
    <w:name w:val="Bold and Italics"/>
    <w:qFormat/>
    <w:rsid w:val="00CB346B"/>
    <w:rPr>
      <w:b/>
      <w:i/>
      <w:u w:val="none"/>
    </w:rPr>
  </w:style>
  <w:style w:type="paragraph" w:styleId="BalloonText">
    <w:name w:val="Balloon Text"/>
    <w:basedOn w:val="Normal"/>
    <w:link w:val="BalloonTextChar"/>
    <w:rsid w:val="00CB3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46B"/>
    <w:pPr>
      <w:spacing w:before="0" w:after="0"/>
    </w:pPr>
  </w:style>
  <w:style w:type="paragraph" w:customStyle="1" w:styleId="BodyTextBold">
    <w:name w:val="Body Text Bold"/>
    <w:basedOn w:val="BodyText"/>
    <w:qFormat/>
    <w:rsid w:val="00CB346B"/>
    <w:rPr>
      <w:b/>
    </w:rPr>
  </w:style>
  <w:style w:type="character" w:styleId="Hyperlink">
    <w:name w:val="Hyperlink"/>
    <w:basedOn w:val="DefaultParagraphFont"/>
    <w:uiPriority w:val="99"/>
    <w:unhideWhenUsed/>
    <w:rsid w:val="009B1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2943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FWPFGM3202 Extract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2023-01-24T13:47:00Z</dcterms:created>
  <dcterms:modified xsi:type="dcterms:W3CDTF">2023-01-24T13:47:00Z</dcterms:modified>
</cp:coreProperties>
</file>