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D74" w:rsidP="00496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FWPFGM3201 Manage seed collection</w:t>
      </w:r>
      <w:r>
        <w:fldChar w:fldCharType="end"/>
      </w:r>
    </w:p>
    <w:p w:rsidR="00496D74" w:rsidP="00496D74">
      <w:pPr>
        <w:pStyle w:val="Version"/>
        <w:sectPr w:rsidSect="00497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E93" w:rsidP="00497E93">
      <w:pPr>
        <w:pStyle w:val="SuperHeading"/>
      </w:pPr>
      <w:r w:rsidRPr="00497E93">
        <w:t>FWPFGM3201 Manage seed collection</w:t>
      </w:r>
    </w:p>
    <w:p w:rsidR="00000000" w:rsidRPr="00497E93" w:rsidP="00497E93">
      <w:pPr>
        <w:pStyle w:val="Heading1"/>
      </w:pPr>
      <w:bookmarkStart w:id="1" w:name="O_914385"/>
      <w:bookmarkEnd w:id="1"/>
      <w:r w:rsidRPr="00497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497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BodyText"/>
            </w:pPr>
            <w:r w:rsidRPr="00497E93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rPr>
                <w:rStyle w:val="SpecialBold"/>
              </w:rPr>
              <w:t>Comment</w:t>
            </w:r>
          </w:p>
        </w:tc>
      </w:tr>
      <w:tr w:rsidTr="00497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BodyText"/>
            </w:pPr>
            <w:r w:rsidRPr="00497E93">
              <w:t>Replaces equivalent unit FPIFGM3201B Manage seed collection, which was first released with FPI11 Forest and Forest Products Training Package Version 1.</w:t>
            </w:r>
          </w:p>
          <w:p w:rsidR="00000000" w:rsidRPr="00497E93" w:rsidP="00497E93">
            <w:pPr>
              <w:pStyle w:val="BodyText"/>
            </w:pPr>
            <w:r w:rsidRPr="00497E93">
              <w:t>This is the first release of this unit in the new standards form</w:t>
            </w:r>
            <w:r w:rsidRPr="00497E93">
              <w:t>at.</w:t>
            </w:r>
          </w:p>
        </w:tc>
      </w:tr>
    </w:tbl>
    <w:p w:rsidR="00000000" w:rsidRPr="00497E93" w:rsidP="00497E93">
      <w:pPr>
        <w:pStyle w:val="BodyText"/>
      </w:pPr>
    </w:p>
    <w:p w:rsidR="00000000" w:rsidRPr="00497E93" w:rsidP="00497E93">
      <w:pPr>
        <w:pStyle w:val="AllowPageBreak"/>
      </w:pPr>
    </w:p>
    <w:p w:rsidR="00000000" w:rsidRPr="00497E93" w:rsidP="00497E93">
      <w:pPr>
        <w:pStyle w:val="Heading1"/>
      </w:pPr>
      <w:bookmarkStart w:id="2" w:name="O_914386"/>
      <w:bookmarkEnd w:id="2"/>
      <w:r w:rsidRPr="00497E93">
        <w:t>Application</w:t>
      </w:r>
    </w:p>
    <w:p w:rsidR="00000000" w:rsidRPr="00497E93" w:rsidP="00496D74">
      <w:pPr>
        <w:pStyle w:val="BodyText"/>
      </w:pPr>
      <w:r w:rsidRPr="00497E93">
        <w:t xml:space="preserve">This unit of competency describes the outcomes required to plan and monitor the implementation of seed collection or sowing programs. The unit includes collection of native and non-native species. </w:t>
      </w:r>
    </w:p>
    <w:p w:rsidR="00000000" w:rsidRPr="00497E93" w:rsidP="00496D74">
      <w:pPr>
        <w:pStyle w:val="BodyText"/>
      </w:pPr>
      <w:r w:rsidRPr="00497E93">
        <w:t>The unit applies to tho</w:t>
      </w:r>
      <w:r w:rsidRPr="00497E93">
        <w:t>se who manage seed collection in settings such as: forest environments, farms, agriculture, nurseries and local councils.</w:t>
      </w:r>
    </w:p>
    <w:p w:rsidR="00000000" w:rsidRPr="00497E93" w:rsidP="00496D74">
      <w:pPr>
        <w:pStyle w:val="BodyText"/>
      </w:pPr>
      <w:r w:rsidRPr="00497E93">
        <w:t>The unit applies to Forestry technician, Nursery technician, Supervisor (Forestry operations), Tree planter, Silviculturist, Arboricul</w:t>
      </w:r>
      <w:r w:rsidRPr="00497E93">
        <w:t>ture technician</w:t>
      </w:r>
    </w:p>
    <w:p w:rsidR="00000000" w:rsidRPr="00497E93" w:rsidP="00496D74">
      <w:pPr>
        <w:pStyle w:val="BodyText"/>
      </w:pPr>
      <w:r w:rsidRPr="00497E93">
        <w:t>Licensing, legislative, regulatory, or certification requirements apply to this unit in some states &amp; territories at the time of publication, and may differ according to jurisdiction.</w:t>
      </w:r>
    </w:p>
    <w:p w:rsidR="00000000" w:rsidRPr="00497E93" w:rsidP="00497E93">
      <w:pPr>
        <w:pStyle w:val="Heading1"/>
      </w:pPr>
      <w:bookmarkStart w:id="3" w:name="O_914387"/>
      <w:bookmarkEnd w:id="3"/>
      <w:r w:rsidRPr="00497E93">
        <w:t>Pre-requisite Unit</w:t>
      </w:r>
    </w:p>
    <w:p w:rsidR="00000000" w:rsidRPr="00497E93" w:rsidP="00496D74">
      <w:pPr>
        <w:pStyle w:val="BodyText"/>
      </w:pPr>
      <w:r w:rsidRPr="00497E93">
        <w:t>Nil</w:t>
      </w:r>
    </w:p>
    <w:p w:rsidR="00000000" w:rsidRPr="00497E93" w:rsidP="00497E93">
      <w:pPr>
        <w:pStyle w:val="Heading1"/>
      </w:pPr>
      <w:bookmarkStart w:id="4" w:name="O_914389"/>
      <w:bookmarkEnd w:id="4"/>
      <w:r w:rsidRPr="00497E93">
        <w:t>Unit Sector</w:t>
      </w:r>
    </w:p>
    <w:p w:rsidR="00000000" w:rsidRPr="00497E93" w:rsidP="00496D74">
      <w:pPr>
        <w:pStyle w:val="BodyText"/>
      </w:pPr>
      <w:r w:rsidRPr="00497E93">
        <w:t>Forest Growing and Management</w:t>
      </w:r>
    </w:p>
    <w:p w:rsidR="00000000" w:rsidRPr="00497E93" w:rsidP="00497E93">
      <w:pPr>
        <w:pStyle w:val="Heading1"/>
      </w:pPr>
      <w:bookmarkStart w:id="5" w:name="O_914390"/>
      <w:bookmarkEnd w:id="5"/>
      <w:r w:rsidRPr="00497E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BodyText"/>
            </w:pPr>
            <w:r w:rsidRPr="00497E9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1. Plan seed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BodyText"/>
            </w:pPr>
            <w:r w:rsidRPr="00497E93">
              <w:t>1.1 Analyse seeding and/or planting pro</w:t>
            </w:r>
            <w:r w:rsidRPr="00497E93">
              <w:t>gram and identify seed characteristic requirements.</w:t>
            </w:r>
          </w:p>
          <w:p w:rsidR="00000000" w:rsidRPr="00497E93" w:rsidP="00497E93">
            <w:pPr>
              <w:pStyle w:val="BodyText"/>
            </w:pPr>
            <w:r w:rsidRPr="00497E93">
              <w:t>1.2 Identify seed collection opportunities and determine a suitable area for seed collection.</w:t>
            </w:r>
          </w:p>
          <w:p w:rsidR="00000000" w:rsidRPr="00497E93" w:rsidP="00497E93">
            <w:pPr>
              <w:pStyle w:val="BodyText"/>
            </w:pPr>
            <w:r w:rsidRPr="00497E93">
              <w:t>1.3 Select seed collection methods and determine the quantity, cost and impacts on provenances and species.</w:t>
            </w:r>
          </w:p>
          <w:p w:rsidR="00000000" w:rsidRPr="00497E93" w:rsidP="00497E93">
            <w:pPr>
              <w:pStyle w:val="BodyText"/>
            </w:pPr>
            <w:r w:rsidRPr="00497E93">
              <w:t>1.</w:t>
            </w:r>
            <w:r w:rsidRPr="00497E93">
              <w:t>4 Identify the required approvals and seek and obtain from relevant authorities.</w:t>
            </w:r>
          </w:p>
          <w:p w:rsidR="00000000" w:rsidRPr="00497E93" w:rsidP="00497E93">
            <w:pPr>
              <w:pStyle w:val="BodyText"/>
            </w:pPr>
            <w:r w:rsidRPr="00497E93">
              <w:t>1.5 Determine measurable performance indicators, specifications and targets.</w:t>
            </w:r>
          </w:p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1.6 Seed collection plan, costs and performance indicators are clearly documented and communicated</w:t>
            </w:r>
            <w:r w:rsidRPr="00497E93">
              <w:t xml:space="preserve"> to appropriate personnel.</w:t>
            </w:r>
          </w:p>
        </w:tc>
      </w:tr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2. Implement and monitor seed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BodyText"/>
            </w:pPr>
            <w:r w:rsidRPr="00497E93">
              <w:t xml:space="preserve">2.1 Coordinate and schedule resources required for seed collection. </w:t>
            </w:r>
          </w:p>
          <w:p w:rsidR="00000000" w:rsidRPr="00497E93" w:rsidP="00497E93">
            <w:pPr>
              <w:pStyle w:val="BodyText"/>
            </w:pPr>
            <w:r w:rsidRPr="00497E93">
              <w:t>2.2 Establish and maintain communication with others to ensure safety.</w:t>
            </w:r>
          </w:p>
          <w:p w:rsidR="00000000" w:rsidRPr="00497E93" w:rsidP="00497E93">
            <w:pPr>
              <w:pStyle w:val="BodyText"/>
            </w:pPr>
            <w:r w:rsidRPr="00497E93">
              <w:t>2.3 Implement the seed collection plan.</w:t>
            </w:r>
          </w:p>
          <w:p w:rsidR="00000000" w:rsidRPr="00497E93" w:rsidP="00497E93">
            <w:pPr>
              <w:pStyle w:val="BodyText"/>
            </w:pPr>
            <w:r w:rsidRPr="00497E93">
              <w:t>2.4 Monitor seed collection activities to ensure compliance requirements are adhered to.</w:t>
            </w:r>
          </w:p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2.5 Adjust seed collection activities to meet site conditions and communicate to appropriate personnel.</w:t>
            </w:r>
          </w:p>
        </w:tc>
      </w:tr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3. Review seed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BodyText"/>
            </w:pPr>
            <w:r w:rsidRPr="00497E93">
              <w:t>3.1 Assess and evaluate data from se</w:t>
            </w:r>
            <w:r w:rsidRPr="00497E93">
              <w:t>ed collection activity to confirm techniques, methodologies and costs are in line with plan.</w:t>
            </w:r>
          </w:p>
          <w:p w:rsidR="00000000" w:rsidRPr="00497E93" w:rsidP="00497E93">
            <w:pPr>
              <w:pStyle w:val="BodyText"/>
            </w:pPr>
            <w:r w:rsidRPr="00497E93">
              <w:t>3.2 Identify issues and impediments to seed collection activities and program costs.</w:t>
            </w:r>
          </w:p>
          <w:p w:rsidR="00000000" w:rsidRPr="00497E93" w:rsidP="00497E93">
            <w:pPr>
              <w:pStyle w:val="BodyText"/>
            </w:pPr>
            <w:r w:rsidRPr="00497E93">
              <w:t>3.3 Prepare a cost benefit analysis and make recommendations to improve future</w:t>
            </w:r>
            <w:r w:rsidRPr="00497E93">
              <w:t xml:space="preserve"> seed collecting activity.</w:t>
            </w:r>
          </w:p>
          <w:p w:rsidR="00000000" w:rsidRPr="00497E93" w:rsidP="00497E93">
            <w:pPr>
              <w:pStyle w:val="BodyText"/>
            </w:pPr>
            <w:r w:rsidRPr="00497E93">
              <w:t>3.4 Record and report seed collection activity to appropriate personnel.</w:t>
            </w:r>
          </w:p>
        </w:tc>
      </w:tr>
    </w:tbl>
    <w:p w:rsidR="00496D74" w:rsidP="00497E93">
      <w:pPr>
        <w:pStyle w:val="BodyText"/>
      </w:pPr>
    </w:p>
    <w:p w:rsidR="00496D74" w:rsidP="00497E93">
      <w:pPr>
        <w:pStyle w:val="BodyText"/>
      </w:pPr>
    </w:p>
    <w:p w:rsidR="00000000" w:rsidRPr="00497E93" w:rsidP="00497E93">
      <w:pPr>
        <w:pStyle w:val="Heading1"/>
      </w:pPr>
      <w:bookmarkStart w:id="6" w:name="O_914391"/>
      <w:bookmarkEnd w:id="6"/>
      <w:r w:rsidRPr="00497E9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 xml:space="preserve">This section describes those core and employment skills that are essential to performance and are not explicit in the </w:t>
            </w:r>
            <w:r w:rsidRPr="00497E93">
              <w:t>performance criteria.</w:t>
            </w:r>
          </w:p>
        </w:tc>
      </w:tr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ListBullet"/>
              <w:rPr>
                <w:lang w:val="en-NZ"/>
              </w:rPr>
            </w:pPr>
            <w:r w:rsidRPr="00497E93">
              <w:t>calculate costs of seed collecting activity and simple cost benefit analysis</w:t>
            </w:r>
          </w:p>
        </w:tc>
      </w:tr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ListBullet"/>
            </w:pPr>
            <w:r w:rsidRPr="00497E93">
              <w:t>interact with land owners, and internal and external bodies and groups to gain approvals</w:t>
            </w:r>
          </w:p>
          <w:p w:rsidR="00000000" w:rsidP="00497E93">
            <w:pPr>
              <w:pStyle w:val="ListBullet"/>
              <w:rPr>
                <w:lang w:val="en-NZ"/>
              </w:rPr>
            </w:pPr>
            <w:r w:rsidRPr="00497E93">
              <w:t>disseminate information about seed collecting activity to appropriate personnel.</w:t>
            </w:r>
          </w:p>
        </w:tc>
      </w:tr>
      <w:tr w:rsidTr="00496D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93">
            <w:pPr>
              <w:pStyle w:val="BodyText"/>
              <w:rPr>
                <w:lang w:val="en-NZ"/>
              </w:rPr>
            </w:pPr>
            <w:r w:rsidRPr="00497E9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93" w:rsidP="00497E93">
            <w:pPr>
              <w:pStyle w:val="ListBullet"/>
            </w:pPr>
            <w:r w:rsidRPr="00497E93">
              <w:t>prepare a seed collecting plan and report on seed collection activity.</w:t>
            </w:r>
          </w:p>
        </w:tc>
      </w:tr>
    </w:tbl>
    <w:p w:rsidR="00000000" w:rsidRPr="00497E93" w:rsidP="00497E93">
      <w:pPr>
        <w:pStyle w:val="BodyText"/>
      </w:pPr>
    </w:p>
    <w:p w:rsidR="00000000" w:rsidRPr="00497E93" w:rsidP="00497E93">
      <w:pPr>
        <w:pStyle w:val="AllowPageBreak"/>
      </w:pPr>
    </w:p>
    <w:p w:rsidR="00000000" w:rsidRPr="00497E93" w:rsidP="00497E93">
      <w:pPr>
        <w:pStyle w:val="Heading1"/>
      </w:pPr>
      <w:bookmarkStart w:id="7" w:name="O_914392"/>
      <w:bookmarkEnd w:id="7"/>
      <w:r w:rsidRPr="00497E93">
        <w:t>Range of Conditions</w:t>
      </w:r>
    </w:p>
    <w:p w:rsidR="00496D74" w:rsidP="00496D74">
      <w:pPr>
        <w:pStyle w:val="BodyText"/>
      </w:pPr>
      <w:r w:rsidRPr="00497E93">
        <w:t>Not Applicable</w:t>
      </w:r>
    </w:p>
    <w:p w:rsidR="00000000" w:rsidRPr="00497E93" w:rsidP="00497E93">
      <w:pPr>
        <w:pStyle w:val="Heading1"/>
      </w:pPr>
      <w:bookmarkStart w:id="8" w:name="O_914393"/>
      <w:bookmarkEnd w:id="8"/>
      <w:r w:rsidRPr="00497E93">
        <w:t>Un</w:t>
      </w:r>
      <w:r w:rsidRPr="00497E93">
        <w:t>it Mapping Information</w:t>
      </w:r>
    </w:p>
    <w:p w:rsidR="00000000" w:rsidRPr="00497E93" w:rsidP="00496D74">
      <w:pPr>
        <w:pStyle w:val="BodyText"/>
      </w:pPr>
      <w:r w:rsidRPr="00497E93">
        <w:t>FPIFGM3201B Manage seed collection.</w:t>
      </w:r>
    </w:p>
    <w:p w:rsidR="00000000" w:rsidRPr="00497E93" w:rsidP="00497E93">
      <w:pPr>
        <w:pStyle w:val="Heading1"/>
      </w:pPr>
      <w:bookmarkStart w:id="9" w:name="O_914400"/>
      <w:bookmarkEnd w:id="9"/>
      <w:r w:rsidRPr="00497E93">
        <w:t>Links</w:t>
      </w:r>
    </w:p>
    <w:p w:rsidR="00000000" w:rsidRPr="00497E93" w:rsidP="00496D74">
      <w:pPr>
        <w:pStyle w:val="BodyText"/>
      </w:pPr>
      <w:r w:rsidRPr="00497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E6B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97E93" w:rsidP="00497E93"/>
    <w:sectPr w:rsidSect="00497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93" w:rsidRPr="00496D74" w:rsidP="00496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74" w:rsidP="00497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D74" w:rsidP="00497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6D74" w:rsidP="00497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E93" w:rsidRPr="00496D74" w:rsidP="00496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74" w:rsidRPr="002D2AF8" w:rsidP="00497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FWPFGM3201 Manage seed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96D74" w:rsidP="00497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5E5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28A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E93"/>
  </w:style>
  <w:style w:type="character" w:customStyle="1" w:styleId="Heading1Char">
    <w:name w:val="Heading 1 Char"/>
    <w:basedOn w:val="DefaultParagraphFont"/>
    <w:link w:val="Heading1"/>
    <w:rsid w:val="00497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E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E93"/>
    <w:rPr>
      <w:b/>
      <w:spacing w:val="0"/>
    </w:rPr>
  </w:style>
  <w:style w:type="character" w:styleId="Emphasis">
    <w:name w:val="Emphasis"/>
    <w:basedOn w:val="DefaultParagraphFont"/>
    <w:qFormat/>
    <w:rsid w:val="00497E93"/>
    <w:rPr>
      <w:i/>
    </w:rPr>
  </w:style>
  <w:style w:type="paragraph" w:customStyle="1" w:styleId="SuperHeading">
    <w:name w:val="SuperHeading"/>
    <w:basedOn w:val="Normal"/>
    <w:rsid w:val="00497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7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E93"/>
  </w:style>
  <w:style w:type="paragraph" w:styleId="TableofFigures">
    <w:name w:val="table of figures"/>
    <w:basedOn w:val="Normal"/>
    <w:next w:val="Normal"/>
    <w:semiHidden/>
    <w:rsid w:val="00497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7E93"/>
    <w:rPr>
      <w:rFonts w:ascii="Wingdings" w:hAnsi="Wingdings"/>
    </w:rPr>
  </w:style>
  <w:style w:type="paragraph" w:customStyle="1" w:styleId="TableHeading">
    <w:name w:val="Table Heading"/>
    <w:basedOn w:val="HeadingBase"/>
    <w:rsid w:val="00497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E93"/>
    <w:rPr>
      <w:color w:val="0033CC"/>
      <w:u w:val="none"/>
    </w:rPr>
  </w:style>
  <w:style w:type="paragraph" w:customStyle="1" w:styleId="BodyTextRight">
    <w:name w:val="Body Text Right"/>
    <w:basedOn w:val="BodyText"/>
    <w:rsid w:val="00497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E93"/>
    <w:rPr>
      <w:sz w:val="32"/>
    </w:rPr>
  </w:style>
  <w:style w:type="paragraph" w:customStyle="1" w:styleId="HeadingProcedure">
    <w:name w:val="Heading Procedure"/>
    <w:basedOn w:val="HeadingBase"/>
    <w:next w:val="Normal"/>
    <w:rsid w:val="00497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E93"/>
    <w:pPr>
      <w:spacing w:before="60" w:after="60"/>
    </w:pPr>
  </w:style>
  <w:style w:type="paragraph" w:styleId="ListContinue">
    <w:name w:val="List Continue"/>
    <w:basedOn w:val="List"/>
    <w:rsid w:val="00497E93"/>
    <w:pPr>
      <w:ind w:firstLine="0"/>
    </w:pPr>
  </w:style>
  <w:style w:type="paragraph" w:customStyle="1" w:styleId="ListNote">
    <w:name w:val="List Note"/>
    <w:basedOn w:val="List"/>
    <w:rsid w:val="00497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E93"/>
    <w:rPr>
      <w:rFonts w:ascii="Courier New" w:hAnsi="Courier New"/>
    </w:rPr>
  </w:style>
  <w:style w:type="paragraph" w:customStyle="1" w:styleId="NoteBullet">
    <w:name w:val="Note Bullet"/>
    <w:basedOn w:val="Note"/>
    <w:rsid w:val="00497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7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E93"/>
    <w:rPr>
      <w:b/>
      <w:smallCaps/>
    </w:rPr>
  </w:style>
  <w:style w:type="paragraph" w:customStyle="1" w:styleId="TableListNumber">
    <w:name w:val="Table List Number"/>
    <w:basedOn w:val="ListNumber"/>
    <w:rsid w:val="00497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E93"/>
    <w:pPr>
      <w:numPr>
        <w:numId w:val="8"/>
      </w:numPr>
    </w:pPr>
  </w:style>
  <w:style w:type="paragraph" w:customStyle="1" w:styleId="ListAlpha2">
    <w:name w:val="List Alpha 2"/>
    <w:basedOn w:val="List2"/>
    <w:rsid w:val="00497E93"/>
    <w:pPr>
      <w:numPr>
        <w:numId w:val="7"/>
      </w:numPr>
    </w:pPr>
  </w:style>
  <w:style w:type="paragraph" w:styleId="List2">
    <w:name w:val="List 2"/>
    <w:basedOn w:val="BodyText"/>
    <w:rsid w:val="00497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7E93"/>
    <w:pPr>
      <w:numPr>
        <w:numId w:val="3"/>
      </w:numPr>
    </w:pPr>
  </w:style>
  <w:style w:type="paragraph" w:styleId="ListContinue2">
    <w:name w:val="List Continue 2"/>
    <w:basedOn w:val="List2"/>
    <w:rsid w:val="00497E93"/>
    <w:pPr>
      <w:ind w:firstLine="0"/>
    </w:pPr>
  </w:style>
  <w:style w:type="paragraph" w:styleId="ListContinue3">
    <w:name w:val="List Continue 3"/>
    <w:basedOn w:val="List3"/>
    <w:rsid w:val="00497E93"/>
    <w:pPr>
      <w:ind w:left="1021" w:firstLine="0"/>
    </w:pPr>
  </w:style>
  <w:style w:type="paragraph" w:styleId="ListContinue4">
    <w:name w:val="List Continue 4"/>
    <w:basedOn w:val="List4"/>
    <w:rsid w:val="00497E93"/>
    <w:pPr>
      <w:ind w:firstLine="0"/>
    </w:pPr>
  </w:style>
  <w:style w:type="paragraph" w:styleId="ListContinue5">
    <w:name w:val="List Continue 5"/>
    <w:basedOn w:val="List5"/>
    <w:rsid w:val="00497E93"/>
    <w:pPr>
      <w:ind w:firstLine="0"/>
    </w:pPr>
  </w:style>
  <w:style w:type="paragraph" w:styleId="ListNumber3">
    <w:name w:val="List Number 3"/>
    <w:basedOn w:val="List3"/>
    <w:rsid w:val="00497E93"/>
    <w:pPr>
      <w:numPr>
        <w:numId w:val="4"/>
      </w:numPr>
    </w:pPr>
  </w:style>
  <w:style w:type="paragraph" w:styleId="ListNumber4">
    <w:name w:val="List Number 4"/>
    <w:basedOn w:val="List4"/>
    <w:rsid w:val="00497E93"/>
    <w:pPr>
      <w:numPr>
        <w:numId w:val="5"/>
      </w:numPr>
    </w:pPr>
  </w:style>
  <w:style w:type="paragraph" w:styleId="ListNumber5">
    <w:name w:val="List Number 5"/>
    <w:basedOn w:val="List5"/>
    <w:rsid w:val="00497E93"/>
    <w:pPr>
      <w:numPr>
        <w:numId w:val="6"/>
      </w:numPr>
    </w:pPr>
  </w:style>
  <w:style w:type="paragraph" w:styleId="BlockText">
    <w:name w:val="Block Text"/>
    <w:basedOn w:val="Normal"/>
    <w:rsid w:val="00497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E93"/>
    <w:rPr>
      <w:sz w:val="16"/>
      <w:vertAlign w:val="superscript"/>
    </w:rPr>
  </w:style>
  <w:style w:type="character" w:customStyle="1" w:styleId="Symbols">
    <w:name w:val="Symbols"/>
    <w:basedOn w:val="DefaultParagraphFont"/>
    <w:rsid w:val="00497E93"/>
    <w:rPr>
      <w:rFonts w:ascii="Symbol" w:hAnsi="Symbol"/>
    </w:rPr>
  </w:style>
  <w:style w:type="character" w:customStyle="1" w:styleId="MenuOptions">
    <w:name w:val="Menu Options"/>
    <w:basedOn w:val="DefaultParagraphFont"/>
    <w:rsid w:val="00497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E93"/>
    <w:rPr>
      <w:b/>
    </w:rPr>
  </w:style>
  <w:style w:type="character" w:customStyle="1" w:styleId="Underlined">
    <w:name w:val="Underlined"/>
    <w:basedOn w:val="DefaultParagraphFont"/>
    <w:rsid w:val="00497E93"/>
    <w:rPr>
      <w:u w:val="single"/>
    </w:rPr>
  </w:style>
  <w:style w:type="paragraph" w:customStyle="1" w:styleId="TableBodyTextRight">
    <w:name w:val="Table Body Text Right"/>
    <w:basedOn w:val="TableBodyText"/>
    <w:rsid w:val="00497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E93"/>
    <w:rPr>
      <w:sz w:val="18"/>
    </w:rPr>
  </w:style>
  <w:style w:type="paragraph" w:customStyle="1" w:styleId="BodySmallRight">
    <w:name w:val="Body Small Right"/>
    <w:basedOn w:val="BodyTextRight"/>
    <w:rsid w:val="00497E93"/>
    <w:rPr>
      <w:sz w:val="18"/>
      <w:szCs w:val="18"/>
    </w:rPr>
  </w:style>
  <w:style w:type="paragraph" w:customStyle="1" w:styleId="MarginEdition">
    <w:name w:val="Margin Edition"/>
    <w:basedOn w:val="MarginNote"/>
    <w:rsid w:val="00497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E93"/>
    <w:rPr>
      <w:sz w:val="2"/>
      <w:szCs w:val="2"/>
    </w:rPr>
  </w:style>
  <w:style w:type="character" w:customStyle="1" w:styleId="Small">
    <w:name w:val="Small"/>
    <w:basedOn w:val="DefaultParagraphFont"/>
    <w:rsid w:val="00497E93"/>
    <w:rPr>
      <w:sz w:val="16"/>
    </w:rPr>
  </w:style>
  <w:style w:type="paragraph" w:customStyle="1" w:styleId="WideTable">
    <w:name w:val="Wide Table"/>
    <w:basedOn w:val="Normal"/>
    <w:rsid w:val="00497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E93"/>
  </w:style>
  <w:style w:type="paragraph" w:styleId="Quote">
    <w:name w:val="Quote"/>
    <w:basedOn w:val="Heading1"/>
    <w:link w:val="QuoteChar"/>
    <w:qFormat/>
    <w:rsid w:val="00497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E93"/>
    <w:pPr>
      <w:pageBreakBefore/>
    </w:pPr>
  </w:style>
  <w:style w:type="paragraph" w:customStyle="1" w:styleId="Border">
    <w:name w:val="Border"/>
    <w:basedOn w:val="Normal"/>
    <w:qFormat/>
    <w:rsid w:val="00497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E93"/>
    <w:rPr>
      <w:u w:val="single"/>
    </w:rPr>
  </w:style>
  <w:style w:type="character" w:customStyle="1" w:styleId="BoldandItalics">
    <w:name w:val="Bold and Italics"/>
    <w:qFormat/>
    <w:rsid w:val="00497E93"/>
    <w:rPr>
      <w:b/>
      <w:i/>
      <w:u w:val="none"/>
    </w:rPr>
  </w:style>
  <w:style w:type="paragraph" w:styleId="BalloonText">
    <w:name w:val="Balloon Text"/>
    <w:basedOn w:val="Normal"/>
    <w:link w:val="BalloonTextChar"/>
    <w:rsid w:val="00497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E93"/>
    <w:pPr>
      <w:spacing w:before="0" w:after="0"/>
    </w:pPr>
  </w:style>
  <w:style w:type="paragraph" w:customStyle="1" w:styleId="BodyTextBold">
    <w:name w:val="Body Text Bold"/>
    <w:basedOn w:val="BodyText"/>
    <w:qFormat/>
    <w:rsid w:val="00497E93"/>
    <w:rPr>
      <w:b/>
    </w:rPr>
  </w:style>
  <w:style w:type="character" w:styleId="Hyperlink">
    <w:name w:val="Hyperlink"/>
    <w:basedOn w:val="DefaultParagraphFont"/>
    <w:uiPriority w:val="99"/>
    <w:unhideWhenUsed/>
    <w:rsid w:val="00496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3263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FWPFGM3201 Manage seed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2023-01-24T14:27:00Z</dcterms:created>
  <dcterms:modified xsi:type="dcterms:W3CDTF">2023-01-24T14:27:00Z</dcterms:modified>
</cp:coreProperties>
</file>