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CCA" w:rsidP="00F42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FWPFGM2215 Measure trees</w:t>
      </w:r>
      <w:r>
        <w:fldChar w:fldCharType="end"/>
      </w:r>
    </w:p>
    <w:p w:rsidR="00F42CCA" w:rsidP="00F42CCA">
      <w:pPr>
        <w:pStyle w:val="Version"/>
        <w:sectPr w:rsidSect="00BF0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312" w:rsidP="00BF0312">
      <w:pPr>
        <w:pStyle w:val="SuperHeading"/>
      </w:pPr>
      <w:r w:rsidRPr="00BF0312">
        <w:t>FWPFGM2215 Measure trees</w:t>
      </w:r>
    </w:p>
    <w:p w:rsidR="00000000" w:rsidRPr="00BF0312" w:rsidP="00BF0312">
      <w:pPr>
        <w:pStyle w:val="Heading1"/>
      </w:pPr>
      <w:bookmarkStart w:id="1" w:name="O_914366"/>
      <w:bookmarkEnd w:id="1"/>
      <w:r w:rsidRPr="00BF031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12" w:rsidP="00BF0312">
            <w:pPr>
              <w:pStyle w:val="BodyText"/>
            </w:pPr>
            <w:r w:rsidRPr="00BF031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rPr>
                <w:rStyle w:val="SpecialBold"/>
              </w:rPr>
              <w:t>Comment</w:t>
            </w:r>
          </w:p>
        </w:tc>
      </w:tr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12" w:rsidP="00BF0312">
            <w:pPr>
              <w:pStyle w:val="BodyText"/>
            </w:pPr>
            <w:r w:rsidRPr="00BF0312">
              <w:t>Replaces superseded equivalent FPIFGM2215B Measure trees, first released with FPI11 Forest and Forest Products Training Package Version 2.2.</w:t>
            </w:r>
          </w:p>
          <w:p w:rsidR="00000000" w:rsidRPr="00BF0312" w:rsidP="00BF0312">
            <w:pPr>
              <w:pStyle w:val="BodyText"/>
            </w:pPr>
            <w:r w:rsidRPr="00BF0312">
              <w:t>This is the first release of this unit in the new standards format.</w:t>
            </w:r>
          </w:p>
        </w:tc>
      </w:tr>
    </w:tbl>
    <w:p w:rsidR="00000000" w:rsidRPr="00BF0312" w:rsidP="00BF0312">
      <w:pPr>
        <w:pStyle w:val="BodyText"/>
      </w:pPr>
    </w:p>
    <w:p w:rsidR="00000000" w:rsidRPr="00BF0312" w:rsidP="00BF0312">
      <w:pPr>
        <w:pStyle w:val="AllowPageBreak"/>
      </w:pPr>
    </w:p>
    <w:p w:rsidR="00000000" w:rsidRPr="00BF0312" w:rsidP="00BF0312">
      <w:pPr>
        <w:pStyle w:val="Heading1"/>
      </w:pPr>
      <w:bookmarkStart w:id="2" w:name="O_914367"/>
      <w:bookmarkEnd w:id="2"/>
      <w:r w:rsidRPr="00BF0312">
        <w:t>Applicat</w:t>
      </w:r>
      <w:r w:rsidRPr="00BF0312">
        <w:t>ion</w:t>
      </w:r>
    </w:p>
    <w:p w:rsidR="00000000" w:rsidRPr="00BF0312" w:rsidP="00F42CCA">
      <w:pPr>
        <w:pStyle w:val="BodyText"/>
      </w:pPr>
      <w:r w:rsidRPr="00BF0312">
        <w:t>This unit of competency describes the outcomes required to measure trees, record tree measurement data and identify tree abnormalities.</w:t>
      </w:r>
    </w:p>
    <w:p w:rsidR="00000000" w:rsidRPr="00BF0312" w:rsidP="00F42CCA">
      <w:pPr>
        <w:pStyle w:val="BodyText"/>
      </w:pPr>
      <w:r w:rsidRPr="00BF0312">
        <w:t>The unit applies to measuring trees in a forest environment.</w:t>
      </w:r>
    </w:p>
    <w:p w:rsidR="00000000" w:rsidRPr="00BF0312" w:rsidP="00F42CCA">
      <w:pPr>
        <w:pStyle w:val="BodyText"/>
      </w:pPr>
      <w:r w:rsidRPr="00BF0312">
        <w:t>The unit applies to Forestry worker, Arboriculture work</w:t>
      </w:r>
      <w:r w:rsidRPr="00BF0312">
        <w:t>er, Farm forestry worker, Nursery worker, Plantation establishment worker, Plantation forest officer, Silviculturist</w:t>
      </w:r>
    </w:p>
    <w:p w:rsidR="00000000" w:rsidRPr="00BF0312" w:rsidP="00F42CCA">
      <w:pPr>
        <w:pStyle w:val="BodyText"/>
      </w:pPr>
      <w:r w:rsidRPr="00BF0312">
        <w:t>No licensing, legislative, regulatory, or certification requirements apply to this unit at the time of publication.</w:t>
      </w:r>
    </w:p>
    <w:p w:rsidR="00000000" w:rsidRPr="00BF0312" w:rsidP="00BF0312">
      <w:pPr>
        <w:pStyle w:val="Heading1"/>
      </w:pPr>
      <w:bookmarkStart w:id="3" w:name="O_914368"/>
      <w:bookmarkEnd w:id="3"/>
      <w:r w:rsidRPr="00BF0312">
        <w:t>Pre-re</w:t>
      </w:r>
      <w:r w:rsidRPr="00BF0312">
        <w:t>quisite Unit</w:t>
      </w:r>
    </w:p>
    <w:p w:rsidR="00000000" w:rsidRPr="00BF0312" w:rsidP="00F42CCA">
      <w:pPr>
        <w:pStyle w:val="BodyText"/>
      </w:pPr>
      <w:r w:rsidRPr="00BF0312">
        <w:t>Nil</w:t>
      </w:r>
    </w:p>
    <w:p w:rsidR="00000000" w:rsidRPr="00BF0312" w:rsidP="00BF0312">
      <w:pPr>
        <w:pStyle w:val="Heading1"/>
      </w:pPr>
      <w:bookmarkStart w:id="4" w:name="O_914370"/>
      <w:bookmarkEnd w:id="4"/>
      <w:r w:rsidRPr="00BF0312">
        <w:t>Unit Sector</w:t>
      </w:r>
    </w:p>
    <w:p w:rsidR="00000000" w:rsidRPr="00BF0312" w:rsidP="00F42CCA">
      <w:pPr>
        <w:pStyle w:val="BodyText"/>
      </w:pPr>
      <w:r w:rsidRPr="00BF0312">
        <w:t>Forest Growing and Management</w:t>
      </w:r>
    </w:p>
    <w:p w:rsidR="00000000" w:rsidRPr="00BF0312" w:rsidP="00BF0312">
      <w:pPr>
        <w:pStyle w:val="Heading1"/>
      </w:pPr>
      <w:bookmarkStart w:id="5" w:name="O_914371"/>
      <w:bookmarkEnd w:id="5"/>
      <w:r w:rsidRPr="00BF031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12" w:rsidP="00BF0312">
            <w:pPr>
              <w:pStyle w:val="BodyText"/>
            </w:pPr>
            <w:r w:rsidRPr="00BF031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1. Identify tree measuring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12" w:rsidP="00BF0312">
            <w:pPr>
              <w:pStyle w:val="BodyText"/>
            </w:pPr>
            <w:r w:rsidRPr="00BF0312">
              <w:t>1.1 Interpret and check</w:t>
            </w:r>
            <w:r w:rsidRPr="00BF0312">
              <w:t xml:space="preserve"> work order, as required with appropriate personnel</w:t>
            </w:r>
          </w:p>
          <w:p w:rsidR="00000000" w:rsidRPr="00BF0312" w:rsidP="00BF0312">
            <w:pPr>
              <w:pStyle w:val="BodyText"/>
            </w:pPr>
            <w:r w:rsidRPr="00BF0312">
              <w:t>1.2 Select tools appropriate to work requirements and check for operational effectiveness in line with manufacturer recommendations</w:t>
            </w:r>
          </w:p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1.3 Establish and maintain communication with colleagues and others in l</w:t>
            </w:r>
            <w:r w:rsidRPr="00BF0312">
              <w:t>ine with WHS requirements..</w:t>
            </w:r>
          </w:p>
        </w:tc>
      </w:tr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 xml:space="preserve">2. Measure and record tree measurements and abnormalities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12" w:rsidP="00BF0312">
            <w:pPr>
              <w:pStyle w:val="BodyText"/>
            </w:pPr>
            <w:r w:rsidRPr="00BF0312">
              <w:t>2.1 Undertake work by using established safe operating practices in line with site procedures and environmental requirements</w:t>
            </w:r>
          </w:p>
          <w:p w:rsidR="00000000" w:rsidRPr="00BF0312" w:rsidP="00BF0312">
            <w:pPr>
              <w:pStyle w:val="BodyText"/>
            </w:pPr>
            <w:r w:rsidRPr="00BF0312">
              <w:t>2.2 Select, use and maintain suitable perso</w:t>
            </w:r>
            <w:r w:rsidRPr="00BF0312">
              <w:t xml:space="preserve">nal protective equipment and clothing </w:t>
            </w:r>
          </w:p>
          <w:p w:rsidR="00000000" w:rsidRPr="00BF0312" w:rsidP="00BF0312">
            <w:pPr>
              <w:pStyle w:val="BodyText"/>
            </w:pPr>
            <w:r w:rsidRPr="00BF0312">
              <w:t>2.3 Identify site environmental concerns in line with relevant regulations and workplace requirements</w:t>
            </w:r>
          </w:p>
          <w:p w:rsidR="00000000" w:rsidRPr="00BF0312" w:rsidP="00BF0312">
            <w:pPr>
              <w:pStyle w:val="BodyText"/>
            </w:pPr>
            <w:r w:rsidRPr="00BF0312">
              <w:t>2.4 Identify from the work order the forest area to be worked within and locate on the ground</w:t>
            </w:r>
          </w:p>
          <w:p w:rsidR="00000000" w:rsidRPr="00BF0312" w:rsidP="00BF0312">
            <w:pPr>
              <w:pStyle w:val="BodyText"/>
            </w:pPr>
            <w:r w:rsidRPr="00BF0312">
              <w:t>2.5 Obtain, check and</w:t>
            </w:r>
            <w:r w:rsidRPr="00BF0312">
              <w:t xml:space="preserve"> record accurately tree measurements in the appropriate style and format in line with organisational and environmental requirements</w:t>
            </w:r>
          </w:p>
          <w:p w:rsidR="00000000" w:rsidRPr="00BF0312" w:rsidP="00BF0312">
            <w:pPr>
              <w:pStyle w:val="BodyText"/>
            </w:pPr>
            <w:r w:rsidRPr="00BF0312">
              <w:t>2.6 Identify, assess and record tree abnormalities in line with workplace procedures.</w:t>
            </w:r>
          </w:p>
        </w:tc>
      </w:tr>
    </w:tbl>
    <w:p w:rsidR="00000000" w:rsidRPr="00BF0312" w:rsidP="00BF0312">
      <w:pPr>
        <w:pStyle w:val="BodyText"/>
      </w:pPr>
    </w:p>
    <w:p w:rsidR="00000000" w:rsidRPr="00BF0312" w:rsidP="00BF0312">
      <w:pPr>
        <w:pStyle w:val="AllowPageBreak"/>
      </w:pPr>
    </w:p>
    <w:p w:rsidR="00000000" w:rsidRPr="00BF0312" w:rsidP="00BF0312">
      <w:pPr>
        <w:pStyle w:val="Heading1"/>
      </w:pPr>
      <w:bookmarkStart w:id="6" w:name="O_914372"/>
      <w:bookmarkEnd w:id="6"/>
      <w:r w:rsidRPr="00BF031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This section describes those core and employment skills that are essential to performance and are not explicit in the performance criteria.</w:t>
            </w:r>
          </w:p>
        </w:tc>
      </w:tr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ListBullet"/>
              <w:rPr>
                <w:lang w:val="en-NZ"/>
              </w:rPr>
            </w:pPr>
            <w:r w:rsidRPr="00BF0312">
              <w:t>review own skills in relation to assessing abnormalities in trees</w:t>
            </w:r>
          </w:p>
        </w:tc>
      </w:tr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12" w:rsidP="00BF0312">
            <w:pPr>
              <w:pStyle w:val="ListBullet"/>
            </w:pPr>
            <w:r w:rsidRPr="00BF0312">
              <w:t>use mathematical techniques to calculate stand height and measure dimension and volume in relation to trees</w:t>
            </w:r>
          </w:p>
          <w:p w:rsidR="00000000" w:rsidP="00BF0312">
            <w:pPr>
              <w:pStyle w:val="ListBullet"/>
              <w:rPr>
                <w:lang w:val="en-NZ"/>
              </w:rPr>
            </w:pPr>
            <w:r w:rsidRPr="00BF0312">
              <w:t>identify, estimate and measure common angles  and shapes when measuring trees</w:t>
            </w:r>
          </w:p>
        </w:tc>
      </w:tr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ListBullet"/>
              <w:rPr>
                <w:lang w:val="en-NZ"/>
              </w:rPr>
            </w:pPr>
            <w:r w:rsidRPr="00BF0312">
              <w:t>select and use appropriate spoken comm</w:t>
            </w:r>
            <w:r w:rsidRPr="00BF0312">
              <w:t>unication strategies with work colleagues and other personnel when measuring and assessing trees</w:t>
            </w:r>
          </w:p>
        </w:tc>
      </w:tr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ListBullet"/>
              <w:rPr>
                <w:lang w:val="en-NZ"/>
              </w:rPr>
            </w:pPr>
            <w:r w:rsidRPr="00BF0312">
              <w:t>interpret instructions which combine pictorial and written information on equipment , site plans and in workplace manuals when measuring a</w:t>
            </w:r>
            <w:r w:rsidRPr="00BF0312">
              <w:t>nd assessing trees</w:t>
            </w:r>
          </w:p>
        </w:tc>
      </w:tr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ListBullet"/>
              <w:rPr>
                <w:lang w:val="en-NZ"/>
              </w:rPr>
            </w:pPr>
            <w:r w:rsidRPr="00BF0312">
              <w:t>record accurately and legibly tree measurements and factual information about tree abnormalities</w:t>
            </w:r>
          </w:p>
        </w:tc>
      </w:tr>
      <w:tr w:rsidTr="00F42C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312">
            <w:pPr>
              <w:pStyle w:val="BodyText"/>
              <w:rPr>
                <w:lang w:val="en-NZ"/>
              </w:rPr>
            </w:pPr>
            <w:r w:rsidRPr="00BF0312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312" w:rsidP="00BF0312">
            <w:pPr>
              <w:pStyle w:val="ListBullet"/>
            </w:pPr>
            <w:r w:rsidRPr="00BF0312">
              <w:t>identify problems and equipment faults when measuring trees and demonstrate appropriate re</w:t>
            </w:r>
            <w:r w:rsidRPr="00BF0312">
              <w:t>sponse procedures</w:t>
            </w:r>
          </w:p>
        </w:tc>
      </w:tr>
    </w:tbl>
    <w:p w:rsidR="00000000" w:rsidRPr="00BF0312" w:rsidP="00BF0312">
      <w:pPr>
        <w:pStyle w:val="BodyText"/>
      </w:pPr>
    </w:p>
    <w:p w:rsidR="00000000" w:rsidRPr="00BF0312" w:rsidP="00BF0312">
      <w:pPr>
        <w:pStyle w:val="AllowPageBreak"/>
      </w:pPr>
    </w:p>
    <w:p w:rsidR="00000000" w:rsidRPr="00BF0312" w:rsidP="00BF0312">
      <w:pPr>
        <w:pStyle w:val="Heading1"/>
      </w:pPr>
      <w:bookmarkStart w:id="7" w:name="O_914373"/>
      <w:bookmarkEnd w:id="7"/>
      <w:r w:rsidRPr="00BF0312">
        <w:t>Range of Conditions</w:t>
      </w:r>
    </w:p>
    <w:p w:rsidR="00000000" w:rsidRPr="00BF0312" w:rsidP="00F42CCA">
      <w:pPr>
        <w:pStyle w:val="BodyText"/>
      </w:pPr>
      <w:r w:rsidRPr="00BF0312">
        <w:t>Not Applicable</w:t>
      </w:r>
    </w:p>
    <w:p w:rsidR="00000000" w:rsidRPr="00BF0312" w:rsidP="00BF0312">
      <w:pPr>
        <w:pStyle w:val="Heading1"/>
      </w:pPr>
      <w:bookmarkStart w:id="8" w:name="O_914374"/>
      <w:bookmarkEnd w:id="8"/>
      <w:r w:rsidRPr="00BF0312">
        <w:t>Unit Mapping Information</w:t>
      </w:r>
    </w:p>
    <w:p w:rsidR="00000000" w:rsidRPr="00BF0312" w:rsidP="00F42CCA">
      <w:pPr>
        <w:pStyle w:val="BodyText"/>
      </w:pPr>
      <w:r w:rsidRPr="00BF0312">
        <w:t>FPIFGM2215B Measure trees</w:t>
      </w:r>
    </w:p>
    <w:p w:rsidR="00000000" w:rsidRPr="00BF0312" w:rsidP="00BF0312">
      <w:pPr>
        <w:pStyle w:val="Heading1"/>
      </w:pPr>
      <w:bookmarkStart w:id="9" w:name="O_914381"/>
      <w:bookmarkEnd w:id="9"/>
      <w:r w:rsidRPr="00BF0312">
        <w:t>Links</w:t>
      </w:r>
    </w:p>
    <w:p w:rsidR="00000000" w:rsidRPr="00BF0312" w:rsidP="00F42CCA">
      <w:pPr>
        <w:pStyle w:val="BodyText"/>
      </w:pPr>
      <w:r w:rsidRPr="00BF03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41A1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F0312" w:rsidP="00BF0312"/>
    <w:sectPr w:rsidSect="00BF03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12" w:rsidRPr="00F42CCA" w:rsidP="00F42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CA" w:rsidP="00BF0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2CCA" w:rsidP="00BF0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2CCA" w:rsidP="00BF0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312" w:rsidRPr="00F42CCA" w:rsidP="00F42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CA" w:rsidRPr="002D2AF8" w:rsidP="00BF0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FWPFGM2215 Measure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F42CCA" w:rsidP="00BF0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A03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1A3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312"/>
  </w:style>
  <w:style w:type="character" w:customStyle="1" w:styleId="Heading1Char">
    <w:name w:val="Heading 1 Char"/>
    <w:basedOn w:val="DefaultParagraphFont"/>
    <w:link w:val="Heading1"/>
    <w:rsid w:val="00BF0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3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3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312"/>
    <w:rPr>
      <w:b/>
      <w:spacing w:val="0"/>
    </w:rPr>
  </w:style>
  <w:style w:type="character" w:styleId="Emphasis">
    <w:name w:val="Emphasis"/>
    <w:basedOn w:val="DefaultParagraphFont"/>
    <w:qFormat/>
    <w:rsid w:val="00BF0312"/>
    <w:rPr>
      <w:i/>
    </w:rPr>
  </w:style>
  <w:style w:type="paragraph" w:customStyle="1" w:styleId="SuperHeading">
    <w:name w:val="SuperHeading"/>
    <w:basedOn w:val="Normal"/>
    <w:rsid w:val="00BF0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3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3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3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3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312"/>
  </w:style>
  <w:style w:type="paragraph" w:styleId="TableofFigures">
    <w:name w:val="table of figures"/>
    <w:basedOn w:val="Normal"/>
    <w:next w:val="Normal"/>
    <w:semiHidden/>
    <w:rsid w:val="00BF0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3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312"/>
    <w:rPr>
      <w:rFonts w:ascii="Wingdings" w:hAnsi="Wingdings"/>
    </w:rPr>
  </w:style>
  <w:style w:type="paragraph" w:customStyle="1" w:styleId="TableHeading">
    <w:name w:val="Table Heading"/>
    <w:basedOn w:val="HeadingBase"/>
    <w:rsid w:val="00BF0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312"/>
    <w:rPr>
      <w:color w:val="0033CC"/>
      <w:u w:val="none"/>
    </w:rPr>
  </w:style>
  <w:style w:type="paragraph" w:customStyle="1" w:styleId="BodyTextRight">
    <w:name w:val="Body Text Right"/>
    <w:basedOn w:val="BodyText"/>
    <w:rsid w:val="00BF0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3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312"/>
    <w:rPr>
      <w:sz w:val="32"/>
    </w:rPr>
  </w:style>
  <w:style w:type="paragraph" w:customStyle="1" w:styleId="HeadingProcedure">
    <w:name w:val="Heading Procedure"/>
    <w:basedOn w:val="HeadingBase"/>
    <w:next w:val="Normal"/>
    <w:rsid w:val="00BF0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312"/>
    <w:pPr>
      <w:spacing w:before="60" w:after="60"/>
    </w:pPr>
  </w:style>
  <w:style w:type="paragraph" w:styleId="ListContinue">
    <w:name w:val="List Continue"/>
    <w:basedOn w:val="List"/>
    <w:rsid w:val="00BF0312"/>
    <w:pPr>
      <w:ind w:firstLine="0"/>
    </w:pPr>
  </w:style>
  <w:style w:type="paragraph" w:customStyle="1" w:styleId="ListNote">
    <w:name w:val="List Note"/>
    <w:basedOn w:val="List"/>
    <w:rsid w:val="00BF0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312"/>
    <w:rPr>
      <w:rFonts w:ascii="Courier New" w:hAnsi="Courier New"/>
    </w:rPr>
  </w:style>
  <w:style w:type="paragraph" w:customStyle="1" w:styleId="NoteBullet">
    <w:name w:val="Note Bullet"/>
    <w:basedOn w:val="Note"/>
    <w:rsid w:val="00BF0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3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312"/>
    <w:rPr>
      <w:b/>
      <w:smallCaps/>
    </w:rPr>
  </w:style>
  <w:style w:type="paragraph" w:customStyle="1" w:styleId="TableListNumber">
    <w:name w:val="Table List Number"/>
    <w:basedOn w:val="ListNumber"/>
    <w:rsid w:val="00BF0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312"/>
    <w:pPr>
      <w:numPr>
        <w:numId w:val="8"/>
      </w:numPr>
    </w:pPr>
  </w:style>
  <w:style w:type="paragraph" w:customStyle="1" w:styleId="ListAlpha2">
    <w:name w:val="List Alpha 2"/>
    <w:basedOn w:val="List2"/>
    <w:rsid w:val="00BF0312"/>
    <w:pPr>
      <w:numPr>
        <w:numId w:val="7"/>
      </w:numPr>
    </w:pPr>
  </w:style>
  <w:style w:type="paragraph" w:styleId="List2">
    <w:name w:val="List 2"/>
    <w:basedOn w:val="BodyText"/>
    <w:rsid w:val="00BF0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3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3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312"/>
    <w:pPr>
      <w:numPr>
        <w:numId w:val="3"/>
      </w:numPr>
    </w:pPr>
  </w:style>
  <w:style w:type="paragraph" w:styleId="ListContinue2">
    <w:name w:val="List Continue 2"/>
    <w:basedOn w:val="List2"/>
    <w:rsid w:val="00BF0312"/>
    <w:pPr>
      <w:ind w:firstLine="0"/>
    </w:pPr>
  </w:style>
  <w:style w:type="paragraph" w:styleId="ListContinue3">
    <w:name w:val="List Continue 3"/>
    <w:basedOn w:val="List3"/>
    <w:rsid w:val="00BF0312"/>
    <w:pPr>
      <w:ind w:left="1021" w:firstLine="0"/>
    </w:pPr>
  </w:style>
  <w:style w:type="paragraph" w:styleId="ListContinue4">
    <w:name w:val="List Continue 4"/>
    <w:basedOn w:val="List4"/>
    <w:rsid w:val="00BF0312"/>
    <w:pPr>
      <w:ind w:firstLine="0"/>
    </w:pPr>
  </w:style>
  <w:style w:type="paragraph" w:styleId="ListContinue5">
    <w:name w:val="List Continue 5"/>
    <w:basedOn w:val="List5"/>
    <w:rsid w:val="00BF0312"/>
    <w:pPr>
      <w:ind w:firstLine="0"/>
    </w:pPr>
  </w:style>
  <w:style w:type="paragraph" w:styleId="ListNumber3">
    <w:name w:val="List Number 3"/>
    <w:basedOn w:val="List3"/>
    <w:rsid w:val="00BF0312"/>
    <w:pPr>
      <w:numPr>
        <w:numId w:val="4"/>
      </w:numPr>
    </w:pPr>
  </w:style>
  <w:style w:type="paragraph" w:styleId="ListNumber4">
    <w:name w:val="List Number 4"/>
    <w:basedOn w:val="List4"/>
    <w:rsid w:val="00BF0312"/>
    <w:pPr>
      <w:numPr>
        <w:numId w:val="5"/>
      </w:numPr>
    </w:pPr>
  </w:style>
  <w:style w:type="paragraph" w:styleId="ListNumber5">
    <w:name w:val="List Number 5"/>
    <w:basedOn w:val="List5"/>
    <w:rsid w:val="00BF0312"/>
    <w:pPr>
      <w:numPr>
        <w:numId w:val="6"/>
      </w:numPr>
    </w:pPr>
  </w:style>
  <w:style w:type="paragraph" w:styleId="BlockText">
    <w:name w:val="Block Text"/>
    <w:basedOn w:val="Normal"/>
    <w:rsid w:val="00BF0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312"/>
    <w:rPr>
      <w:sz w:val="16"/>
      <w:vertAlign w:val="superscript"/>
    </w:rPr>
  </w:style>
  <w:style w:type="character" w:customStyle="1" w:styleId="Symbols">
    <w:name w:val="Symbols"/>
    <w:basedOn w:val="DefaultParagraphFont"/>
    <w:rsid w:val="00BF0312"/>
    <w:rPr>
      <w:rFonts w:ascii="Symbol" w:hAnsi="Symbol"/>
    </w:rPr>
  </w:style>
  <w:style w:type="character" w:customStyle="1" w:styleId="MenuOptions">
    <w:name w:val="Menu Options"/>
    <w:basedOn w:val="DefaultParagraphFont"/>
    <w:rsid w:val="00BF0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312"/>
    <w:rPr>
      <w:b/>
    </w:rPr>
  </w:style>
  <w:style w:type="character" w:customStyle="1" w:styleId="Underlined">
    <w:name w:val="Underlined"/>
    <w:basedOn w:val="DefaultParagraphFont"/>
    <w:rsid w:val="00BF0312"/>
    <w:rPr>
      <w:u w:val="single"/>
    </w:rPr>
  </w:style>
  <w:style w:type="paragraph" w:customStyle="1" w:styleId="TableBodyTextRight">
    <w:name w:val="Table Body Text Right"/>
    <w:basedOn w:val="TableBodyText"/>
    <w:rsid w:val="00BF0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312"/>
    <w:rPr>
      <w:sz w:val="18"/>
    </w:rPr>
  </w:style>
  <w:style w:type="paragraph" w:customStyle="1" w:styleId="BodySmallRight">
    <w:name w:val="Body Small Right"/>
    <w:basedOn w:val="BodyTextRight"/>
    <w:rsid w:val="00BF0312"/>
    <w:rPr>
      <w:sz w:val="18"/>
      <w:szCs w:val="18"/>
    </w:rPr>
  </w:style>
  <w:style w:type="paragraph" w:customStyle="1" w:styleId="MarginEdition">
    <w:name w:val="Margin Edition"/>
    <w:basedOn w:val="MarginNote"/>
    <w:rsid w:val="00BF0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312"/>
    <w:rPr>
      <w:sz w:val="2"/>
      <w:szCs w:val="2"/>
    </w:rPr>
  </w:style>
  <w:style w:type="character" w:customStyle="1" w:styleId="Small">
    <w:name w:val="Small"/>
    <w:basedOn w:val="DefaultParagraphFont"/>
    <w:rsid w:val="00BF0312"/>
    <w:rPr>
      <w:sz w:val="16"/>
    </w:rPr>
  </w:style>
  <w:style w:type="paragraph" w:customStyle="1" w:styleId="WideTable">
    <w:name w:val="Wide Table"/>
    <w:basedOn w:val="Normal"/>
    <w:rsid w:val="00BF0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312"/>
  </w:style>
  <w:style w:type="paragraph" w:styleId="Quote">
    <w:name w:val="Quote"/>
    <w:basedOn w:val="Heading1"/>
    <w:link w:val="QuoteChar"/>
    <w:qFormat/>
    <w:rsid w:val="00BF0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312"/>
    <w:pPr>
      <w:pageBreakBefore/>
    </w:pPr>
  </w:style>
  <w:style w:type="paragraph" w:customStyle="1" w:styleId="Border">
    <w:name w:val="Border"/>
    <w:basedOn w:val="Normal"/>
    <w:qFormat/>
    <w:rsid w:val="00BF0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312"/>
    <w:rPr>
      <w:u w:val="single"/>
    </w:rPr>
  </w:style>
  <w:style w:type="character" w:customStyle="1" w:styleId="BoldandItalics">
    <w:name w:val="Bold and Italics"/>
    <w:qFormat/>
    <w:rsid w:val="00BF0312"/>
    <w:rPr>
      <w:b/>
      <w:i/>
      <w:u w:val="none"/>
    </w:rPr>
  </w:style>
  <w:style w:type="paragraph" w:styleId="BalloonText">
    <w:name w:val="Balloon Text"/>
    <w:basedOn w:val="Normal"/>
    <w:link w:val="BalloonTextChar"/>
    <w:rsid w:val="00BF0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312"/>
    <w:pPr>
      <w:spacing w:before="0" w:after="0"/>
    </w:pPr>
  </w:style>
  <w:style w:type="paragraph" w:customStyle="1" w:styleId="BodyTextBold">
    <w:name w:val="Body Text Bold"/>
    <w:basedOn w:val="BodyText"/>
    <w:qFormat/>
    <w:rsid w:val="00BF0312"/>
    <w:rPr>
      <w:b/>
    </w:rPr>
  </w:style>
  <w:style w:type="character" w:styleId="Hyperlink">
    <w:name w:val="Hyperlink"/>
    <w:basedOn w:val="DefaultParagraphFont"/>
    <w:uiPriority w:val="99"/>
    <w:unhideWhenUsed/>
    <w:rsid w:val="00F42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3162</Characters>
  <Application>Microsoft Office Word</Application>
  <DocSecurity>0</DocSecurity>
  <Lines>105</Lines>
  <Paragraphs>64</Paragraphs>
  <ScaleCrop>false</ScaleCrop>
  <Company>Author-it Software Corporation Ltd.</Company>
  <LinksUpToDate>false</LinksUpToDate>
  <CharactersWithSpaces>3592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FWPFGM2215 Measure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2021-04-29T02:38:00Z</dcterms:created>
  <dcterms:modified xsi:type="dcterms:W3CDTF">2021-04-29T02:38:00Z</dcterms:modified>
</cp:coreProperties>
</file>