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C17" w:rsidP="00D51C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FWPFGM2207 Undertake brushcutting operations</w:t>
      </w:r>
      <w:r>
        <w:fldChar w:fldCharType="end"/>
      </w:r>
    </w:p>
    <w:p w:rsidR="00D51C17" w:rsidP="00D51C17">
      <w:pPr>
        <w:pStyle w:val="Version"/>
        <w:sectPr w:rsidSect="00E705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55C" w:rsidP="00E7055C">
      <w:pPr>
        <w:pStyle w:val="SuperHeading"/>
      </w:pPr>
      <w:r w:rsidRPr="00E7055C">
        <w:t>FWPFGM2207 Undertake brushcutting operations</w:t>
      </w:r>
    </w:p>
    <w:p w:rsidR="00000000" w:rsidRPr="00E7055C" w:rsidP="00E7055C">
      <w:pPr>
        <w:pStyle w:val="Heading1"/>
      </w:pPr>
      <w:bookmarkStart w:id="1" w:name="O_914024"/>
      <w:bookmarkEnd w:id="1"/>
      <w:r w:rsidRPr="00E705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5C" w:rsidP="00E7055C">
            <w:pPr>
              <w:pStyle w:val="BodyText"/>
            </w:pPr>
            <w:r w:rsidRPr="00E7055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rPr>
                <w:rStyle w:val="SpecialBold"/>
              </w:rPr>
              <w:t>Comment</w:t>
            </w:r>
          </w:p>
        </w:tc>
      </w:tr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5C" w:rsidP="00E7055C">
            <w:pPr>
              <w:pStyle w:val="BodyText"/>
            </w:pPr>
            <w:r w:rsidRPr="00E7055C">
              <w:t>Replaces equivalent unit FPIFGM2207B Undertake brushcutting operations, which was first released with FPI11 Forest and Forest Products Training Package Version 2.2.</w:t>
            </w:r>
          </w:p>
          <w:p w:rsidR="00000000" w:rsidRPr="00E7055C" w:rsidP="00E7055C">
            <w:pPr>
              <w:pStyle w:val="BodyText"/>
            </w:pPr>
            <w:r w:rsidRPr="00E7055C">
              <w:t>This is the first release of this unit in the new s</w:t>
            </w:r>
            <w:r w:rsidRPr="00E7055C">
              <w:t>tandards format.</w:t>
            </w:r>
          </w:p>
        </w:tc>
      </w:tr>
    </w:tbl>
    <w:p w:rsidR="00000000" w:rsidRPr="00E7055C" w:rsidP="00E7055C">
      <w:pPr>
        <w:pStyle w:val="BodyText"/>
      </w:pPr>
    </w:p>
    <w:p w:rsidR="00000000" w:rsidRPr="00E7055C" w:rsidP="00E7055C">
      <w:pPr>
        <w:pStyle w:val="AllowPageBreak"/>
      </w:pPr>
    </w:p>
    <w:p w:rsidR="00000000" w:rsidRPr="00E7055C" w:rsidP="00E7055C">
      <w:pPr>
        <w:pStyle w:val="Heading1"/>
      </w:pPr>
      <w:bookmarkStart w:id="2" w:name="O_914025"/>
      <w:bookmarkEnd w:id="2"/>
      <w:r w:rsidRPr="00E7055C">
        <w:t>Application</w:t>
      </w:r>
    </w:p>
    <w:p w:rsidR="00000000" w:rsidRPr="00E7055C" w:rsidP="00D51C17">
      <w:pPr>
        <w:pStyle w:val="BodyText"/>
      </w:pPr>
      <w:r w:rsidRPr="00E7055C">
        <w:t>This unit of competency describes the outcomes required to plan for and safely cut vegetation using a professional standard blade type brushcutter. Work is completed in a variety of work settings including fo</w:t>
      </w:r>
      <w:r w:rsidRPr="00E7055C">
        <w:t xml:space="preserve">rest environments, farms, nurseries and local council environments. </w:t>
      </w:r>
    </w:p>
    <w:p w:rsidR="00000000" w:rsidRPr="00E7055C" w:rsidP="00D51C17">
      <w:pPr>
        <w:pStyle w:val="BodyText"/>
      </w:pPr>
      <w:r w:rsidRPr="00E7055C">
        <w:t xml:space="preserve">The unit applies to forestry worker, plantation forest officer, arboriculture worker. </w:t>
      </w:r>
    </w:p>
    <w:p w:rsidR="00000000" w:rsidRPr="00E7055C" w:rsidP="00D51C17">
      <w:pPr>
        <w:pStyle w:val="BodyText"/>
      </w:pPr>
      <w:r w:rsidRPr="00E7055C">
        <w:t xml:space="preserve">No licensing, legislative, regulatory, or certification requirements apply to this unit at the time </w:t>
      </w:r>
      <w:r w:rsidRPr="00E7055C">
        <w:t>of publication.</w:t>
      </w:r>
    </w:p>
    <w:p w:rsidR="00000000" w:rsidRPr="00E7055C" w:rsidP="00E7055C">
      <w:pPr>
        <w:pStyle w:val="Heading1"/>
      </w:pPr>
      <w:bookmarkStart w:id="3" w:name="O_914026"/>
      <w:bookmarkEnd w:id="3"/>
      <w:r w:rsidRPr="00E7055C">
        <w:t>Pre-requisite Unit</w:t>
      </w:r>
    </w:p>
    <w:p w:rsidR="00000000" w:rsidRPr="00E7055C" w:rsidP="00D51C17">
      <w:pPr>
        <w:pStyle w:val="BodyText"/>
      </w:pPr>
      <w:r w:rsidRPr="00E7055C">
        <w:t>Nil</w:t>
      </w:r>
    </w:p>
    <w:p w:rsidR="00000000" w:rsidRPr="00E7055C" w:rsidP="00E7055C">
      <w:pPr>
        <w:pStyle w:val="Heading1"/>
      </w:pPr>
      <w:bookmarkStart w:id="4" w:name="O_914028"/>
      <w:bookmarkEnd w:id="4"/>
      <w:r w:rsidRPr="00E7055C">
        <w:t>Unit Sector</w:t>
      </w:r>
    </w:p>
    <w:p w:rsidR="00000000" w:rsidRPr="00E7055C" w:rsidP="00D51C17">
      <w:pPr>
        <w:pStyle w:val="BodyText"/>
      </w:pPr>
      <w:r w:rsidRPr="00E7055C">
        <w:t>Forest Growing and Management</w:t>
      </w:r>
    </w:p>
    <w:p w:rsidR="00000000" w:rsidRPr="00E7055C" w:rsidP="00E7055C">
      <w:pPr>
        <w:pStyle w:val="Heading1"/>
      </w:pPr>
      <w:bookmarkStart w:id="5" w:name="O_914029"/>
      <w:bookmarkEnd w:id="5"/>
      <w:r w:rsidRPr="00E705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5C" w:rsidP="00E7055C">
            <w:pPr>
              <w:pStyle w:val="BodyText"/>
            </w:pPr>
            <w:r w:rsidRPr="00E7055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rPr>
                <w:rStyle w:val="SpecialBold"/>
              </w:rPr>
              <w:t>PERFORMANCE CRITERIA</w:t>
            </w:r>
          </w:p>
        </w:tc>
      </w:tr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5C" w:rsidP="00E7055C">
            <w:pPr>
              <w:pStyle w:val="BodyText"/>
            </w:pPr>
            <w:r w:rsidRPr="00E7055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1. Prepare for brushcutting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5C" w:rsidP="00E7055C">
            <w:pPr>
              <w:pStyle w:val="BodyText"/>
            </w:pPr>
            <w:r w:rsidRPr="00E7055C">
              <w:t>1.1 Review work order and where req</w:t>
            </w:r>
            <w:r w:rsidRPr="00E7055C">
              <w:t>uired check with appropriate personnel.</w:t>
            </w:r>
          </w:p>
          <w:p w:rsidR="00000000" w:rsidRPr="00E7055C" w:rsidP="00E7055C">
            <w:pPr>
              <w:pStyle w:val="BodyText"/>
            </w:pPr>
            <w:r w:rsidRPr="00E7055C">
              <w:t>1.2 Select personal protective and other equipment and check for operational effectiveness.</w:t>
            </w:r>
          </w:p>
          <w:p w:rsidR="00000000" w:rsidRPr="00E7055C" w:rsidP="00E7055C">
            <w:pPr>
              <w:pStyle w:val="BodyText"/>
            </w:pPr>
            <w:r w:rsidRPr="00E7055C">
              <w:t xml:space="preserve">1.3 Identify and assess environmental conditions and site hazards in line with </w:t>
            </w:r>
            <w:r w:rsidRPr="00E7055C">
              <w:t>organisational procedures.</w:t>
            </w:r>
          </w:p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1.4 Select appropr</w:t>
            </w:r>
            <w:r w:rsidRPr="00E7055C">
              <w:t>iate cutting methods for identified types of vegetation and to optimise time and safety.</w:t>
            </w:r>
          </w:p>
        </w:tc>
      </w:tr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2. Operate brushcutter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5C" w:rsidP="00E7055C">
            <w:pPr>
              <w:pStyle w:val="BodyText"/>
            </w:pPr>
            <w:r w:rsidRPr="00E7055C">
              <w:t>2.1 Use equipment in line with organisational safety procedures, manufacturer’s instructions and environmental protection practices.</w:t>
            </w:r>
          </w:p>
          <w:p w:rsidR="00000000" w:rsidRPr="00E7055C" w:rsidP="00E7055C">
            <w:pPr>
              <w:pStyle w:val="BodyText"/>
            </w:pPr>
            <w:r w:rsidRPr="00E7055C">
              <w:t>2.2 Use hand signals with other operators to maintain effective and safe operations.</w:t>
            </w:r>
          </w:p>
          <w:p w:rsidR="00000000" w:rsidRPr="00E7055C" w:rsidP="00E7055C">
            <w:pPr>
              <w:pStyle w:val="BodyText"/>
            </w:pPr>
            <w:r w:rsidRPr="00E7055C">
              <w:t>2.3 Adjust brushcutter safety harness and handles to correct ergonomic position.</w:t>
            </w:r>
          </w:p>
          <w:p w:rsidR="00000000" w:rsidRPr="00E7055C" w:rsidP="00E7055C">
            <w:pPr>
              <w:pStyle w:val="BodyText"/>
            </w:pPr>
            <w:r w:rsidRPr="00E7055C">
              <w:t>2.4 Monitor brushcutter for operational effectiveness and refuel as required.</w:t>
            </w:r>
          </w:p>
          <w:p w:rsidR="00000000" w:rsidRPr="00E7055C" w:rsidP="00E7055C">
            <w:pPr>
              <w:pStyle w:val="BodyText"/>
            </w:pPr>
            <w:r w:rsidRPr="00E7055C">
              <w:t xml:space="preserve">2.5 Operate </w:t>
            </w:r>
            <w:r w:rsidRPr="00E7055C">
              <w:t>brushcutter appropriate to site conditions and at a safe distance from other people present.</w:t>
            </w:r>
          </w:p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2.6 Dispose of cut vegetation in line with environmental protection practices.</w:t>
            </w:r>
          </w:p>
        </w:tc>
      </w:tr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5C" w:rsidP="00E7055C">
            <w:pPr>
              <w:pStyle w:val="BodyText"/>
            </w:pPr>
            <w:r w:rsidRPr="00E7055C">
              <w:t>3.1 Follow organisational safety procedures to loc</w:t>
            </w:r>
            <w:r w:rsidRPr="00E7055C">
              <w:t>k out equipment.</w:t>
            </w:r>
          </w:p>
          <w:p w:rsidR="00000000" w:rsidRPr="00E7055C" w:rsidP="00E7055C">
            <w:pPr>
              <w:pStyle w:val="BodyText"/>
            </w:pPr>
            <w:r w:rsidRPr="00E7055C">
              <w:t>3.2 Check brushcutter blades for bluntness or damage.</w:t>
            </w:r>
          </w:p>
          <w:p w:rsidR="00000000" w:rsidRPr="00E7055C" w:rsidP="00E7055C">
            <w:pPr>
              <w:pStyle w:val="BodyText"/>
            </w:pPr>
            <w:r w:rsidRPr="00E7055C">
              <w:t>3.3 Remove and replace brushcutter blades and other operator-replaceable components in line with manufacturer</w:t>
            </w:r>
            <w:r>
              <w:t>’</w:t>
            </w:r>
            <w:r w:rsidRPr="00E7055C">
              <w:t>s recommendations.</w:t>
            </w:r>
          </w:p>
          <w:p w:rsidR="00000000" w:rsidRPr="00E7055C" w:rsidP="00E7055C">
            <w:pPr>
              <w:pStyle w:val="BodyText"/>
            </w:pPr>
            <w:r w:rsidRPr="00E7055C">
              <w:t>3.4 Dispose of used blades in line with environmental pr</w:t>
            </w:r>
            <w:r w:rsidRPr="00E7055C">
              <w:t>otection practices.</w:t>
            </w:r>
          </w:p>
          <w:p w:rsidR="00000000" w:rsidRPr="00E7055C" w:rsidP="00E7055C">
            <w:pPr>
              <w:pStyle w:val="BodyText"/>
            </w:pPr>
            <w:r w:rsidRPr="00E7055C">
              <w:t>3.5 Record and report equipment faults and maintenance requirements to appropriate personnel.</w:t>
            </w:r>
          </w:p>
        </w:tc>
      </w:tr>
    </w:tbl>
    <w:p w:rsidR="00000000" w:rsidRPr="00E7055C" w:rsidP="00E7055C">
      <w:pPr>
        <w:pStyle w:val="BodyText"/>
      </w:pPr>
    </w:p>
    <w:p w:rsidR="00000000" w:rsidRPr="00E7055C" w:rsidP="00E7055C">
      <w:pPr>
        <w:pStyle w:val="AllowPageBreak"/>
      </w:pPr>
    </w:p>
    <w:p w:rsidR="00000000" w:rsidRPr="00E7055C" w:rsidP="00E7055C">
      <w:pPr>
        <w:pStyle w:val="Heading1"/>
      </w:pPr>
      <w:bookmarkStart w:id="6" w:name="O_914030"/>
      <w:bookmarkEnd w:id="6"/>
      <w:r w:rsidRPr="00E7055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This section describes those core and employment skills that are essential to performance and are not exp</w:t>
            </w:r>
            <w:r w:rsidRPr="00E7055C">
              <w:t>licit in the performance criteria.</w:t>
            </w:r>
          </w:p>
        </w:tc>
      </w:tr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ListBullet"/>
              <w:rPr>
                <w:lang w:val="en-NZ"/>
              </w:rPr>
            </w:pPr>
            <w:r w:rsidRPr="00E7055C">
              <w:t>complete routine measurements of fuel volume.</w:t>
            </w:r>
          </w:p>
        </w:tc>
      </w:tr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ListBullet"/>
              <w:rPr>
                <w:lang w:val="en-NZ"/>
              </w:rPr>
            </w:pPr>
            <w:r w:rsidRPr="00E7055C">
              <w:t>ask open and closed probe questions and actively listen to clarify contents of work orders.</w:t>
            </w:r>
          </w:p>
        </w:tc>
      </w:tr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5C" w:rsidP="00E7055C">
            <w:pPr>
              <w:pStyle w:val="ListBullet"/>
            </w:pPr>
            <w:r w:rsidRPr="00E7055C">
              <w:t>interpret:</w:t>
            </w:r>
          </w:p>
          <w:p w:rsidR="00000000" w:rsidRPr="00E7055C" w:rsidP="00E7055C">
            <w:pPr>
              <w:pStyle w:val="ListBullet2"/>
            </w:pPr>
            <w:r w:rsidRPr="00E7055C">
              <w:t>workplace health and safety and other organisational procedures</w:t>
            </w:r>
          </w:p>
          <w:p w:rsidR="00000000" w:rsidRPr="00E7055C" w:rsidP="00E7055C">
            <w:pPr>
              <w:pStyle w:val="ListBullet2"/>
            </w:pPr>
            <w:r w:rsidRPr="00E7055C">
              <w:t>work orders</w:t>
            </w:r>
          </w:p>
          <w:p w:rsidR="00000000" w:rsidP="00E7055C">
            <w:pPr>
              <w:pStyle w:val="ListBullet2"/>
              <w:rPr>
                <w:lang w:val="en-NZ"/>
              </w:rPr>
            </w:pPr>
            <w:r w:rsidRPr="00E7055C">
              <w:t>manufacturers’ instructions and maintenance recommendations.</w:t>
            </w:r>
          </w:p>
        </w:tc>
      </w:tr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ListBullet"/>
              <w:rPr>
                <w:lang w:val="en-NZ"/>
              </w:rPr>
            </w:pPr>
            <w:r w:rsidRPr="00E7055C">
              <w:t>complete accurate basic records for equipment faults and maintenance requirements.</w:t>
            </w:r>
          </w:p>
        </w:tc>
      </w:tr>
      <w:tr w:rsidTr="00D51C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5C">
            <w:pPr>
              <w:pStyle w:val="BodyText"/>
              <w:rPr>
                <w:lang w:val="en-NZ"/>
              </w:rPr>
            </w:pPr>
            <w:r w:rsidRPr="00E7055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5C" w:rsidP="00E7055C">
            <w:pPr>
              <w:pStyle w:val="ListBullet"/>
            </w:pPr>
            <w:r w:rsidRPr="00E7055C">
              <w:t>efficiently and logically sequence the stages of preparation and brushcutting activities using work order to guide activities.</w:t>
            </w:r>
          </w:p>
        </w:tc>
      </w:tr>
    </w:tbl>
    <w:p w:rsidR="00D51C17" w:rsidP="00E7055C">
      <w:pPr>
        <w:pStyle w:val="ListBullet"/>
      </w:pPr>
    </w:p>
    <w:p w:rsidR="00D51C17" w:rsidP="00E7055C">
      <w:pPr>
        <w:pStyle w:val="ListBullet"/>
      </w:pPr>
    </w:p>
    <w:p w:rsidR="00000000" w:rsidRPr="00E7055C" w:rsidP="00E7055C">
      <w:pPr>
        <w:pStyle w:val="Heading1"/>
      </w:pPr>
      <w:bookmarkStart w:id="7" w:name="O_914031"/>
      <w:bookmarkEnd w:id="7"/>
      <w:r w:rsidRPr="00E7055C">
        <w:t>Range of Conditions</w:t>
      </w:r>
    </w:p>
    <w:p w:rsidR="00D51C17" w:rsidP="00D51C17">
      <w:pPr>
        <w:pStyle w:val="BodyText"/>
      </w:pPr>
      <w:r w:rsidRPr="00E7055C">
        <w:t>Not Applicable</w:t>
      </w:r>
    </w:p>
    <w:p w:rsidR="00000000" w:rsidRPr="00E7055C" w:rsidP="00E7055C">
      <w:pPr>
        <w:pStyle w:val="Heading1"/>
      </w:pPr>
      <w:bookmarkStart w:id="8" w:name="O_914032"/>
      <w:bookmarkEnd w:id="8"/>
      <w:r w:rsidRPr="00E7055C">
        <w:t>Unit Mapping Information</w:t>
      </w:r>
    </w:p>
    <w:p w:rsidR="00D51C17" w:rsidP="00D51C17">
      <w:pPr>
        <w:pStyle w:val="BodyText"/>
      </w:pPr>
      <w:r w:rsidRPr="00E7055C">
        <w:t>FPIFGM2207B Undertake brushcutting operations</w:t>
      </w:r>
    </w:p>
    <w:p w:rsidR="00000000" w:rsidRPr="00E7055C" w:rsidP="00E7055C">
      <w:pPr>
        <w:pStyle w:val="Heading1"/>
      </w:pPr>
      <w:bookmarkStart w:id="9" w:name="O_914039"/>
      <w:bookmarkEnd w:id="9"/>
      <w:r w:rsidRPr="00E7055C">
        <w:t>Links</w:t>
      </w:r>
    </w:p>
    <w:p w:rsidR="00000000" w:rsidRPr="00E7055C" w:rsidP="00D51C17">
      <w:pPr>
        <w:pStyle w:val="BodyText"/>
      </w:pPr>
      <w:r w:rsidRPr="00E705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6139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7055C" w:rsidP="00E7055C"/>
    <w:sectPr w:rsidSect="00E705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5C" w:rsidRPr="00D51C17" w:rsidP="00D51C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17" w:rsidP="00E70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C17" w:rsidP="00E70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1C17" w:rsidP="00E705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55C" w:rsidRPr="00D51C17" w:rsidP="00D51C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17" w:rsidRPr="002D2AF8" w:rsidP="00E70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FWPFGM2207 Undertake brushcutting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51C17" w:rsidP="00E705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EC5D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E80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22A5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5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5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5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5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5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5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5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5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5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5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5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55C"/>
  </w:style>
  <w:style w:type="character" w:customStyle="1" w:styleId="Heading1Char">
    <w:name w:val="Heading 1 Char"/>
    <w:basedOn w:val="DefaultParagraphFont"/>
    <w:link w:val="Heading1"/>
    <w:rsid w:val="00E705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5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5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5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55C"/>
    <w:rPr>
      <w:b/>
      <w:spacing w:val="0"/>
    </w:rPr>
  </w:style>
  <w:style w:type="paragraph" w:styleId="ListBullet2">
    <w:name w:val="List Bullet 2"/>
    <w:basedOn w:val="List2"/>
    <w:rsid w:val="00E705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055C"/>
    <w:rPr>
      <w:i/>
    </w:rPr>
  </w:style>
  <w:style w:type="paragraph" w:customStyle="1" w:styleId="SuperHeading">
    <w:name w:val="SuperHeading"/>
    <w:basedOn w:val="Normal"/>
    <w:rsid w:val="00E705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5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5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5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5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5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5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5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5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5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5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5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5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5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5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5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5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5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5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5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5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5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5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5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5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5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5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5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5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5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05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5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5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55C"/>
  </w:style>
  <w:style w:type="paragraph" w:styleId="TableofFigures">
    <w:name w:val="table of figures"/>
    <w:basedOn w:val="Normal"/>
    <w:next w:val="Normal"/>
    <w:semiHidden/>
    <w:rsid w:val="00E705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5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055C"/>
    <w:rPr>
      <w:rFonts w:ascii="Wingdings" w:hAnsi="Wingdings"/>
    </w:rPr>
  </w:style>
  <w:style w:type="paragraph" w:customStyle="1" w:styleId="TableHeading">
    <w:name w:val="Table Heading"/>
    <w:basedOn w:val="HeadingBase"/>
    <w:rsid w:val="00E705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55C"/>
    <w:rPr>
      <w:color w:val="0033CC"/>
      <w:u w:val="none"/>
    </w:rPr>
  </w:style>
  <w:style w:type="paragraph" w:customStyle="1" w:styleId="BodyTextRight">
    <w:name w:val="Body Text Right"/>
    <w:basedOn w:val="BodyText"/>
    <w:rsid w:val="00E705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5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5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5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5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5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55C"/>
    <w:rPr>
      <w:sz w:val="32"/>
    </w:rPr>
  </w:style>
  <w:style w:type="paragraph" w:customStyle="1" w:styleId="HeadingProcedure">
    <w:name w:val="Heading Procedure"/>
    <w:basedOn w:val="HeadingBase"/>
    <w:next w:val="Normal"/>
    <w:rsid w:val="00E705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55C"/>
    <w:pPr>
      <w:spacing w:before="60" w:after="60"/>
    </w:pPr>
  </w:style>
  <w:style w:type="paragraph" w:styleId="ListContinue">
    <w:name w:val="List Continue"/>
    <w:basedOn w:val="List"/>
    <w:rsid w:val="00E7055C"/>
    <w:pPr>
      <w:ind w:firstLine="0"/>
    </w:pPr>
  </w:style>
  <w:style w:type="paragraph" w:customStyle="1" w:styleId="ListNote">
    <w:name w:val="List Note"/>
    <w:basedOn w:val="List"/>
    <w:rsid w:val="00E705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5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5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55C"/>
    <w:rPr>
      <w:rFonts w:ascii="Courier New" w:hAnsi="Courier New"/>
    </w:rPr>
  </w:style>
  <w:style w:type="paragraph" w:customStyle="1" w:styleId="NoteBullet">
    <w:name w:val="Note Bullet"/>
    <w:basedOn w:val="Note"/>
    <w:rsid w:val="00E705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5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5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5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5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05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5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55C"/>
    <w:rPr>
      <w:b/>
      <w:smallCaps/>
    </w:rPr>
  </w:style>
  <w:style w:type="paragraph" w:customStyle="1" w:styleId="TableListNumber">
    <w:name w:val="Table List Number"/>
    <w:basedOn w:val="ListNumber"/>
    <w:rsid w:val="00E705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5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55C"/>
    <w:pPr>
      <w:numPr>
        <w:numId w:val="9"/>
      </w:numPr>
    </w:pPr>
  </w:style>
  <w:style w:type="paragraph" w:customStyle="1" w:styleId="ListAlpha2">
    <w:name w:val="List Alpha 2"/>
    <w:basedOn w:val="List2"/>
    <w:rsid w:val="00E7055C"/>
    <w:pPr>
      <w:numPr>
        <w:numId w:val="8"/>
      </w:numPr>
    </w:pPr>
  </w:style>
  <w:style w:type="paragraph" w:styleId="List2">
    <w:name w:val="List 2"/>
    <w:basedOn w:val="BodyText"/>
    <w:rsid w:val="00E705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5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5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5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5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5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055C"/>
    <w:pPr>
      <w:numPr>
        <w:numId w:val="4"/>
      </w:numPr>
    </w:pPr>
  </w:style>
  <w:style w:type="paragraph" w:styleId="ListContinue2">
    <w:name w:val="List Continue 2"/>
    <w:basedOn w:val="List2"/>
    <w:rsid w:val="00E7055C"/>
    <w:pPr>
      <w:ind w:firstLine="0"/>
    </w:pPr>
  </w:style>
  <w:style w:type="paragraph" w:styleId="ListContinue3">
    <w:name w:val="List Continue 3"/>
    <w:basedOn w:val="List3"/>
    <w:rsid w:val="00E7055C"/>
    <w:pPr>
      <w:ind w:left="1021" w:firstLine="0"/>
    </w:pPr>
  </w:style>
  <w:style w:type="paragraph" w:styleId="ListContinue4">
    <w:name w:val="List Continue 4"/>
    <w:basedOn w:val="List4"/>
    <w:rsid w:val="00E7055C"/>
    <w:pPr>
      <w:ind w:firstLine="0"/>
    </w:pPr>
  </w:style>
  <w:style w:type="paragraph" w:styleId="ListContinue5">
    <w:name w:val="List Continue 5"/>
    <w:basedOn w:val="List5"/>
    <w:rsid w:val="00E7055C"/>
    <w:pPr>
      <w:ind w:firstLine="0"/>
    </w:pPr>
  </w:style>
  <w:style w:type="paragraph" w:styleId="ListNumber3">
    <w:name w:val="List Number 3"/>
    <w:basedOn w:val="List3"/>
    <w:rsid w:val="00E7055C"/>
    <w:pPr>
      <w:numPr>
        <w:numId w:val="5"/>
      </w:numPr>
    </w:pPr>
  </w:style>
  <w:style w:type="paragraph" w:styleId="ListNumber4">
    <w:name w:val="List Number 4"/>
    <w:basedOn w:val="List4"/>
    <w:rsid w:val="00E7055C"/>
    <w:pPr>
      <w:numPr>
        <w:numId w:val="6"/>
      </w:numPr>
    </w:pPr>
  </w:style>
  <w:style w:type="paragraph" w:styleId="ListNumber5">
    <w:name w:val="List Number 5"/>
    <w:basedOn w:val="List5"/>
    <w:rsid w:val="00E7055C"/>
    <w:pPr>
      <w:numPr>
        <w:numId w:val="7"/>
      </w:numPr>
    </w:pPr>
  </w:style>
  <w:style w:type="paragraph" w:styleId="BlockText">
    <w:name w:val="Block Text"/>
    <w:basedOn w:val="Normal"/>
    <w:rsid w:val="00E705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5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55C"/>
    <w:rPr>
      <w:sz w:val="16"/>
      <w:vertAlign w:val="superscript"/>
    </w:rPr>
  </w:style>
  <w:style w:type="character" w:customStyle="1" w:styleId="Symbols">
    <w:name w:val="Symbols"/>
    <w:basedOn w:val="DefaultParagraphFont"/>
    <w:rsid w:val="00E7055C"/>
    <w:rPr>
      <w:rFonts w:ascii="Symbol" w:hAnsi="Symbol"/>
    </w:rPr>
  </w:style>
  <w:style w:type="character" w:customStyle="1" w:styleId="MenuOptions">
    <w:name w:val="Menu Options"/>
    <w:basedOn w:val="DefaultParagraphFont"/>
    <w:rsid w:val="00E705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55C"/>
    <w:rPr>
      <w:b/>
    </w:rPr>
  </w:style>
  <w:style w:type="character" w:customStyle="1" w:styleId="Underlined">
    <w:name w:val="Underlined"/>
    <w:basedOn w:val="DefaultParagraphFont"/>
    <w:rsid w:val="00E7055C"/>
    <w:rPr>
      <w:u w:val="single"/>
    </w:rPr>
  </w:style>
  <w:style w:type="paragraph" w:customStyle="1" w:styleId="TableBodyTextRight">
    <w:name w:val="Table Body Text Right"/>
    <w:basedOn w:val="TableBodyText"/>
    <w:rsid w:val="00E705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55C"/>
    <w:rPr>
      <w:sz w:val="18"/>
    </w:rPr>
  </w:style>
  <w:style w:type="paragraph" w:customStyle="1" w:styleId="BodySmallRight">
    <w:name w:val="Body Small Right"/>
    <w:basedOn w:val="BodyTextRight"/>
    <w:rsid w:val="00E7055C"/>
    <w:rPr>
      <w:sz w:val="18"/>
      <w:szCs w:val="18"/>
    </w:rPr>
  </w:style>
  <w:style w:type="paragraph" w:customStyle="1" w:styleId="MarginEdition">
    <w:name w:val="Margin Edition"/>
    <w:basedOn w:val="MarginNote"/>
    <w:rsid w:val="00E705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55C"/>
    <w:rPr>
      <w:sz w:val="2"/>
      <w:szCs w:val="2"/>
    </w:rPr>
  </w:style>
  <w:style w:type="character" w:customStyle="1" w:styleId="Small">
    <w:name w:val="Small"/>
    <w:basedOn w:val="DefaultParagraphFont"/>
    <w:rsid w:val="00E7055C"/>
    <w:rPr>
      <w:sz w:val="16"/>
    </w:rPr>
  </w:style>
  <w:style w:type="paragraph" w:customStyle="1" w:styleId="WideTable">
    <w:name w:val="Wide Table"/>
    <w:basedOn w:val="Normal"/>
    <w:rsid w:val="00E705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55C"/>
  </w:style>
  <w:style w:type="paragraph" w:styleId="Quote">
    <w:name w:val="Quote"/>
    <w:basedOn w:val="Heading1"/>
    <w:link w:val="QuoteChar"/>
    <w:qFormat/>
    <w:rsid w:val="00E705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5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55C"/>
    <w:pPr>
      <w:pageBreakBefore/>
    </w:pPr>
  </w:style>
  <w:style w:type="paragraph" w:customStyle="1" w:styleId="Border">
    <w:name w:val="Border"/>
    <w:basedOn w:val="Normal"/>
    <w:qFormat/>
    <w:rsid w:val="00E705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5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5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5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5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5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5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5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5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55C"/>
    <w:rPr>
      <w:u w:val="single"/>
    </w:rPr>
  </w:style>
  <w:style w:type="character" w:customStyle="1" w:styleId="BoldandItalics">
    <w:name w:val="Bold and Italics"/>
    <w:qFormat/>
    <w:rsid w:val="00E7055C"/>
    <w:rPr>
      <w:b/>
      <w:i/>
      <w:u w:val="none"/>
    </w:rPr>
  </w:style>
  <w:style w:type="paragraph" w:styleId="BalloonText">
    <w:name w:val="Balloon Text"/>
    <w:basedOn w:val="Normal"/>
    <w:link w:val="BalloonTextChar"/>
    <w:rsid w:val="00E70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5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5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5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5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5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55C"/>
    <w:pPr>
      <w:spacing w:before="0" w:after="0"/>
    </w:pPr>
  </w:style>
  <w:style w:type="paragraph" w:customStyle="1" w:styleId="BodyTextBold">
    <w:name w:val="Body Text Bold"/>
    <w:basedOn w:val="BodyText"/>
    <w:qFormat/>
    <w:rsid w:val="00E7055C"/>
    <w:rPr>
      <w:b/>
    </w:rPr>
  </w:style>
  <w:style w:type="character" w:styleId="Hyperlink">
    <w:name w:val="Hyperlink"/>
    <w:basedOn w:val="DefaultParagraphFont"/>
    <w:uiPriority w:val="99"/>
    <w:unhideWhenUsed/>
    <w:rsid w:val="00D51C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3386</Characters>
  <Application>Microsoft Office Word</Application>
  <DocSecurity>0</DocSecurity>
  <Lines>109</Lines>
  <Paragraphs>73</Paragraphs>
  <ScaleCrop>false</ScaleCrop>
  <Company>Author-it Software Corporation Ltd.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FWPFGM2207 Undertake brushcutting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2022-07-31T14:24:00Z</dcterms:created>
  <dcterms:modified xsi:type="dcterms:W3CDTF">2022-07-31T14:24:00Z</dcterms:modified>
</cp:coreProperties>
</file>