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153" w:rsidP="00E83153">
      <w:pPr>
        <w:pStyle w:val="Title"/>
      </w:pPr>
      <w:r>
        <w:fldChar w:fldCharType="begin"/>
      </w:r>
      <w:r>
        <w:instrText xml:space="preserve"> TITLE   \* MERGEFORMAT </w:instrText>
      </w:r>
      <w:r>
        <w:fldChar w:fldCharType="separate"/>
      </w:r>
      <w:r>
        <w:t>FWPFGM2202 Prepare seedbed</w:t>
      </w:r>
      <w:r>
        <w:fldChar w:fldCharType="end"/>
      </w:r>
    </w:p>
    <w:p w:rsidR="00E83153" w:rsidP="00E83153">
      <w:pPr>
        <w:pStyle w:val="Version"/>
        <w:sectPr w:rsidSect="00536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ABD" w:rsidP="00536ABD">
      <w:pPr>
        <w:pStyle w:val="SuperHeading"/>
      </w:pPr>
      <w:r w:rsidRPr="00536ABD">
        <w:t>FWPFGM2202 Prepare seedbed</w:t>
      </w:r>
    </w:p>
    <w:p w:rsidR="00000000" w:rsidRPr="00536ABD" w:rsidP="00536ABD">
      <w:pPr>
        <w:pStyle w:val="Heading1"/>
      </w:pPr>
      <w:bookmarkStart w:id="1" w:name="O_913853"/>
      <w:bookmarkEnd w:id="1"/>
      <w:r w:rsidRPr="00536ABD">
        <w:t>Modification History</w:t>
      </w:r>
    </w:p>
    <w:tbl>
      <w:tblPr>
        <w:tblW w:w="9632" w:type="dxa"/>
        <w:tblLayout w:type="fixed"/>
        <w:tblCellMar>
          <w:left w:w="62" w:type="dxa"/>
          <w:right w:w="62" w:type="dxa"/>
        </w:tblCellMar>
        <w:tblLook w:val="0000"/>
      </w:tblPr>
      <w:tblGrid>
        <w:gridCol w:w="2102"/>
        <w:gridCol w:w="7530"/>
      </w:tblGrid>
      <w:tr w:rsidTr="00536AB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Comment</w:t>
            </w:r>
          </w:p>
        </w:tc>
      </w:tr>
      <w:tr w:rsidTr="00536ABD">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t xml:space="preserve">Replaces equivalent unit FPIFGM2202B Prepare seedbed, which was first released with FPI11 Forest and Forest Products Training Package Version 2.2.  </w:t>
            </w:r>
          </w:p>
          <w:p w:rsidR="00000000" w:rsidRPr="00536ABD" w:rsidP="00536ABD">
            <w:pPr>
              <w:pStyle w:val="BodyText"/>
            </w:pPr>
            <w:r w:rsidRPr="00536ABD">
              <w:t>This is the first release of this unit in the new standards format.</w:t>
            </w:r>
          </w:p>
        </w:tc>
      </w:tr>
    </w:tbl>
    <w:p w:rsidR="00000000" w:rsidRPr="00536ABD" w:rsidP="00536ABD">
      <w:pPr>
        <w:pStyle w:val="BodyText"/>
      </w:pPr>
    </w:p>
    <w:p w:rsidR="00000000" w:rsidRPr="00536ABD" w:rsidP="00536ABD">
      <w:pPr>
        <w:pStyle w:val="AllowPageBreak"/>
      </w:pPr>
    </w:p>
    <w:p w:rsidR="00000000" w:rsidRPr="00536ABD" w:rsidP="00536ABD">
      <w:pPr>
        <w:pStyle w:val="Heading1"/>
      </w:pPr>
      <w:bookmarkStart w:id="2" w:name="O_913854"/>
      <w:bookmarkEnd w:id="2"/>
      <w:r w:rsidRPr="00536ABD">
        <w:t>Application</w:t>
      </w:r>
    </w:p>
    <w:p w:rsidR="00000000" w:rsidRPr="00536ABD" w:rsidP="00E83153">
      <w:pPr>
        <w:pStyle w:val="BodyText"/>
      </w:pPr>
      <w:r w:rsidRPr="00536ABD">
        <w:t>This unit of competency describes the outcomes required to select and implement appropriate seedbed preparation techniques, and to survey and review the prepared seedbed. Work is completed in a forest environment setting.</w:t>
      </w:r>
    </w:p>
    <w:p w:rsidR="00000000" w:rsidRPr="00536ABD" w:rsidP="00E83153">
      <w:pPr>
        <w:pStyle w:val="BodyText"/>
      </w:pPr>
      <w:r w:rsidRPr="00536ABD">
        <w:t>Th</w:t>
      </w:r>
      <w:r w:rsidRPr="00536ABD">
        <w:t>e unit applies to Arboriculture worker, Farm forestry worker, Forestry worker, Nursery worker</w:t>
      </w:r>
    </w:p>
    <w:p w:rsidR="00000000" w:rsidRPr="00536ABD" w:rsidP="00E83153">
      <w:pPr>
        <w:pStyle w:val="Heading4"/>
      </w:pPr>
      <w:r w:rsidRPr="00536ABD">
        <w:t>Plantation establishment worker, Plantation forest officer, Silviculturist</w:t>
      </w:r>
    </w:p>
    <w:p w:rsidR="00E83153" w:rsidP="00E83153">
      <w:pPr>
        <w:pStyle w:val="BodyText"/>
      </w:pPr>
      <w:r w:rsidRPr="00536ABD">
        <w:t>No licensing, legislative, regulatory, or certification requirements apply to this unit</w:t>
      </w:r>
      <w:r w:rsidRPr="00536ABD">
        <w:t xml:space="preserve"> at the time of publication.  Where licensing for load shifting or other mobile equipment is required, the relevant units of competency should also be accessed and are to be met concurrently or prior to the achievement of this unit.</w:t>
      </w:r>
    </w:p>
    <w:p w:rsidR="00000000" w:rsidRPr="00536ABD" w:rsidP="00536ABD">
      <w:pPr>
        <w:pStyle w:val="Heading1"/>
      </w:pPr>
      <w:bookmarkStart w:id="3" w:name="O_913855"/>
      <w:bookmarkEnd w:id="3"/>
      <w:r w:rsidRPr="00536ABD">
        <w:t>Pre-requisite Unit</w:t>
      </w:r>
    </w:p>
    <w:p w:rsidR="00000000" w:rsidRPr="00536ABD" w:rsidP="00E83153">
      <w:pPr>
        <w:pStyle w:val="BodyText"/>
      </w:pPr>
      <w:r w:rsidRPr="00536ABD">
        <w:t>Nil</w:t>
      </w:r>
    </w:p>
    <w:p w:rsidR="00000000" w:rsidRPr="00536ABD" w:rsidP="00536ABD">
      <w:pPr>
        <w:pStyle w:val="Heading1"/>
      </w:pPr>
      <w:bookmarkStart w:id="4" w:name="O_913857"/>
      <w:bookmarkEnd w:id="4"/>
      <w:r w:rsidRPr="00536ABD">
        <w:t>Unit Sector</w:t>
      </w:r>
    </w:p>
    <w:p w:rsidR="00E83153" w:rsidP="00E83153">
      <w:pPr>
        <w:pStyle w:val="BodyText"/>
      </w:pPr>
      <w:r w:rsidRPr="00536ABD">
        <w:t>Forest Growing and Management</w:t>
      </w:r>
    </w:p>
    <w:p w:rsidR="00000000" w:rsidRPr="00536ABD" w:rsidP="00536ABD">
      <w:pPr>
        <w:pStyle w:val="Heading1"/>
      </w:pPr>
      <w:bookmarkStart w:id="5" w:name="O_913858"/>
      <w:bookmarkEnd w:id="5"/>
      <w:r w:rsidRPr="00536ABD">
        <w:t>Elements and Performance Criteria</w:t>
      </w:r>
    </w:p>
    <w:tbl>
      <w:tblPr>
        <w:tblW w:w="0" w:type="auto"/>
        <w:tblCellMar>
          <w:left w:w="62" w:type="dxa"/>
          <w:right w:w="62" w:type="dxa"/>
        </w:tblCellMar>
        <w:tblLook w:val="0000"/>
      </w:tblPr>
      <w:tblGrid>
        <w:gridCol w:w="2007"/>
        <w:gridCol w:w="7189"/>
      </w:tblGrid>
      <w:tr w:rsidTr="00E831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36ABD" w:rsidP="00536ABD">
            <w:pPr>
              <w:pStyle w:val="BodyText"/>
            </w:pPr>
            <w:r w:rsidRPr="00536AB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36ABD">
            <w:pPr>
              <w:pStyle w:val="BodyText"/>
              <w:rPr>
                <w:lang w:val="en-NZ"/>
              </w:rPr>
            </w:pPr>
            <w:r w:rsidRPr="00536ABD">
              <w:rPr>
                <w:rStyle w:val="SpecialBold"/>
              </w:rPr>
              <w:t>PERFORMANCE CRITERIA</w:t>
            </w:r>
          </w:p>
        </w:tc>
      </w:tr>
      <w:tr w:rsidTr="00E8315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rPr>
                <w:rStyle w:val="Emphasis"/>
              </w:rPr>
              <w:t xml:space="preserve">Elements describe the essential </w:t>
            </w:r>
            <w:r w:rsidRPr="00536ABD">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rPr>
                <w:rStyle w:val="Emphasis"/>
              </w:rPr>
              <w:t>Performance criteria describe the performance nee</w:t>
            </w:r>
            <w:r w:rsidRPr="00536ABD">
              <w:rPr>
                <w:rStyle w:val="Emphasis"/>
              </w:rPr>
              <w:t xml:space="preserve">ded to demonstrate achievement of the element. Where bold italicised text is used, further </w:t>
            </w:r>
            <w:r w:rsidRPr="00536ABD">
              <w:rPr>
                <w:rStyle w:val="Emphasis"/>
              </w:rPr>
              <w:t>information is detailed in the range of conditions.</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1. Select site preparation techniques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t>1.1 Review work order and where required check with appropriate personnel.</w:t>
            </w:r>
          </w:p>
          <w:p w:rsidR="00000000" w:rsidRPr="00536ABD" w:rsidP="00536ABD">
            <w:pPr>
              <w:pStyle w:val="BodyText"/>
            </w:pPr>
            <w:r w:rsidRPr="00536ABD">
              <w:t>1.2 Select seedbed preparation technique in line with work order and obtain approval from appropriate personnel.</w:t>
            </w:r>
          </w:p>
          <w:p w:rsidR="00000000" w:rsidP="00536ABD">
            <w:pPr>
              <w:pStyle w:val="BodyText"/>
              <w:rPr>
                <w:lang w:val="en-NZ"/>
              </w:rPr>
            </w:pPr>
            <w:r w:rsidRPr="00536ABD">
              <w:t>1.3 Select appropriate tools, equipment, personal protective and oth</w:t>
            </w:r>
            <w:r w:rsidRPr="00536ABD">
              <w:t>er safety and check for serviceable condition.</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2. Plan and prepare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t>2.1 Record site preparation plan in line with work order and environmental protection practices.</w:t>
            </w:r>
          </w:p>
          <w:p w:rsidR="00000000" w:rsidRPr="00536ABD" w:rsidP="00536ABD">
            <w:pPr>
              <w:pStyle w:val="BodyText"/>
            </w:pPr>
            <w:r w:rsidRPr="00536ABD">
              <w:t>2.2 Prepare seedbed using appropriate techniques in line with site preparation plan.</w:t>
            </w:r>
          </w:p>
          <w:p w:rsidR="00000000" w:rsidP="00536ABD">
            <w:pPr>
              <w:pStyle w:val="BodyText"/>
              <w:rPr>
                <w:lang w:val="en-NZ"/>
              </w:rPr>
            </w:pPr>
            <w:r w:rsidRPr="00536ABD">
              <w:t>2</w:t>
            </w:r>
            <w:r w:rsidRPr="00536ABD">
              <w:t>.3 Monitor seedbed preparation for issues, adjusting techniques and seeking assistance as required.</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3. Survey and review seedbed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t>3.1 Inspect seedbed and record findings in line with organisational procedures.</w:t>
            </w:r>
          </w:p>
          <w:p w:rsidR="00000000" w:rsidRPr="00536ABD" w:rsidP="00536ABD">
            <w:pPr>
              <w:pStyle w:val="BodyText"/>
            </w:pPr>
            <w:r w:rsidRPr="00536ABD">
              <w:t>3.2 Identify improvements to seedbed preparati</w:t>
            </w:r>
            <w:r w:rsidRPr="00536ABD">
              <w:t>on methods and techniques and take remedial action as required.</w:t>
            </w:r>
          </w:p>
          <w:p w:rsidR="00000000" w:rsidRPr="00536ABD" w:rsidP="00536ABD">
            <w:pPr>
              <w:pStyle w:val="BodyText"/>
            </w:pPr>
            <w:r w:rsidRPr="00536ABD">
              <w:t>3.3 Record and report seed bed preparation processes and improvement suggestions to appropriate personnel.</w:t>
            </w:r>
          </w:p>
        </w:tc>
      </w:tr>
    </w:tbl>
    <w:p w:rsidR="00E83153" w:rsidP="00536ABD">
      <w:pPr>
        <w:pStyle w:val="BodyText"/>
      </w:pPr>
    </w:p>
    <w:p w:rsidR="00E83153" w:rsidP="00536ABD">
      <w:pPr>
        <w:pStyle w:val="BodyText"/>
      </w:pPr>
    </w:p>
    <w:p w:rsidR="00000000" w:rsidRPr="00536ABD" w:rsidP="00536ABD">
      <w:pPr>
        <w:pStyle w:val="Heading1"/>
      </w:pPr>
      <w:bookmarkStart w:id="6" w:name="O_913859"/>
      <w:bookmarkEnd w:id="6"/>
      <w:r w:rsidRPr="00536ABD">
        <w:t>Foundation Skills</w:t>
      </w:r>
    </w:p>
    <w:tbl>
      <w:tblPr>
        <w:tblW w:w="0" w:type="auto"/>
        <w:tblCellMar>
          <w:left w:w="62" w:type="dxa"/>
          <w:right w:w="62" w:type="dxa"/>
        </w:tblCellMar>
        <w:tblLook w:val="0000"/>
      </w:tblPr>
      <w:tblGrid>
        <w:gridCol w:w="2007"/>
        <w:gridCol w:w="7189"/>
      </w:tblGrid>
      <w:tr w:rsidTr="00E8315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This section describes those core and employment skills that are essential to performance and are not explicit in the performance criteria.</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ListBullet"/>
            </w:pPr>
            <w:r w:rsidRPr="00536ABD">
              <w:t>complete routine measurements of seedbed dimensions</w:t>
            </w:r>
          </w:p>
          <w:p w:rsidR="00000000" w:rsidP="00536ABD">
            <w:pPr>
              <w:pStyle w:val="ListBullet"/>
              <w:rPr>
                <w:lang w:val="en-NZ"/>
              </w:rPr>
            </w:pPr>
            <w:r w:rsidRPr="00536ABD">
              <w:t>estimate space required in seedbed for mu</w:t>
            </w:r>
            <w:r w:rsidRPr="00536ABD">
              <w:t xml:space="preserve">ltiple seed species. </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ListBullet"/>
            </w:pPr>
            <w:r w:rsidRPr="00536ABD">
              <w:t>ask open and closed probe questions and actively listen to clarify contents of work orders</w:t>
            </w:r>
          </w:p>
          <w:p w:rsidR="00000000" w:rsidP="00536ABD">
            <w:pPr>
              <w:pStyle w:val="ListBullet"/>
              <w:rPr>
                <w:lang w:val="en-NZ"/>
              </w:rPr>
            </w:pPr>
            <w:r w:rsidRPr="00536ABD">
              <w:t>make accurate verbal reports on selection of seedbed techniques.</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ListBullet"/>
            </w:pPr>
            <w:r w:rsidRPr="00536ABD">
              <w:t>interpret:</w:t>
            </w:r>
          </w:p>
          <w:p w:rsidR="00000000" w:rsidRPr="00536ABD" w:rsidP="00536ABD">
            <w:pPr>
              <w:pStyle w:val="ListBullet2"/>
            </w:pPr>
            <w:r w:rsidRPr="00536ABD">
              <w:t>workplace health and safety and other organisational procedures</w:t>
            </w:r>
          </w:p>
          <w:p w:rsidR="00000000" w:rsidRPr="00536ABD" w:rsidP="00536ABD">
            <w:pPr>
              <w:pStyle w:val="ListBullet2"/>
            </w:pPr>
            <w:r w:rsidRPr="00536ABD">
              <w:t>work orders</w:t>
            </w:r>
          </w:p>
          <w:p w:rsidR="00000000" w:rsidP="00536ABD">
            <w:pPr>
              <w:pStyle w:val="ListBullet2"/>
              <w:rPr>
                <w:lang w:val="en-NZ"/>
              </w:rPr>
            </w:pPr>
            <w:r w:rsidRPr="00536ABD">
              <w:t>manufacturers’ instructions.</w:t>
            </w:r>
          </w:p>
        </w:tc>
      </w:tr>
      <w:tr w:rsidTr="00E831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ListBullet"/>
            </w:pPr>
            <w:r w:rsidRPr="00536ABD">
              <w:t>complete basic records of survey results and seedbed preparation processes</w:t>
            </w:r>
          </w:p>
          <w:p w:rsidR="00000000" w:rsidRPr="00536ABD" w:rsidP="00536ABD">
            <w:pPr>
              <w:pStyle w:val="ListBullet"/>
            </w:pPr>
            <w:r w:rsidRPr="00536ABD">
              <w:t>prepare basic site plans and reports suggesting process improvements.</w:t>
            </w:r>
          </w:p>
        </w:tc>
      </w:tr>
    </w:tbl>
    <w:p w:rsidR="00E83153" w:rsidP="00536ABD">
      <w:pPr>
        <w:pStyle w:val="ListBullet"/>
      </w:pPr>
    </w:p>
    <w:p w:rsidR="00E83153" w:rsidP="00536ABD">
      <w:pPr>
        <w:pStyle w:val="ListBullet"/>
      </w:pPr>
    </w:p>
    <w:p w:rsidR="00000000" w:rsidRPr="00536ABD" w:rsidP="00536ABD">
      <w:pPr>
        <w:pStyle w:val="Heading1"/>
      </w:pPr>
      <w:bookmarkStart w:id="7" w:name="O_913860"/>
      <w:bookmarkEnd w:id="7"/>
      <w:r w:rsidRPr="00536ABD">
        <w:t>Range of Conditions</w:t>
      </w:r>
    </w:p>
    <w:p w:rsidR="00000000" w:rsidRPr="00536ABD" w:rsidP="00E83153">
      <w:pPr>
        <w:pStyle w:val="BodyText"/>
      </w:pPr>
      <w:r w:rsidRPr="00536ABD">
        <w:t>Not Applicable</w:t>
      </w:r>
    </w:p>
    <w:p w:rsidR="00000000" w:rsidRPr="00536ABD" w:rsidP="00536ABD">
      <w:pPr>
        <w:pStyle w:val="Heading1"/>
      </w:pPr>
      <w:bookmarkStart w:id="8" w:name="O_913861"/>
      <w:bookmarkEnd w:id="8"/>
      <w:r w:rsidRPr="00536ABD">
        <w:t>Unit Mapping Information</w:t>
      </w:r>
    </w:p>
    <w:p w:rsidR="00E83153" w:rsidP="00E83153">
      <w:pPr>
        <w:pStyle w:val="BodyText"/>
      </w:pPr>
      <w:r w:rsidRPr="00536ABD">
        <w:t>FPIFGM2202B Prepare seedbed</w:t>
      </w:r>
    </w:p>
    <w:p w:rsidR="00000000" w:rsidRPr="00536ABD" w:rsidP="00536ABD">
      <w:pPr>
        <w:pStyle w:val="Heading1"/>
      </w:pPr>
      <w:bookmarkStart w:id="9" w:name="O_913868"/>
      <w:bookmarkEnd w:id="9"/>
      <w:r w:rsidRPr="00536ABD">
        <w:t>Links</w:t>
      </w:r>
    </w:p>
    <w:p w:rsidR="00000000" w:rsidRPr="00536ABD" w:rsidP="00E83153">
      <w:pPr>
        <w:pStyle w:val="BodyText"/>
      </w:pPr>
      <w:r w:rsidRPr="00536AB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938F2">
        <w:rPr>
          <w:rStyle w:val="Hyperlink"/>
        </w:rPr>
        <w:t>https://vetnet.gov.au/Pages/TrainingDocs.aspx?q=0d96fe23-5747-4c01-9d6f-3509ff8d3d47</w:t>
      </w:r>
      <w:r>
        <w:fldChar w:fldCharType="end"/>
      </w:r>
    </w:p>
    <w:p w:rsidR="00000000" w:rsidRPr="00536ABD" w:rsidP="00E83153">
      <w:pPr>
        <w:pStyle w:val="BodyText"/>
        <w:sectPr w:rsidSect="00536ABD">
          <w:headerReference w:type="default" r:id="rId10"/>
          <w:footerReference w:type="default" r:id="rId11"/>
          <w:pgSz w:w="11908" w:h="16833"/>
          <w:pgMar w:top="1702" w:right="1418" w:bottom="1702" w:left="1418" w:header="992" w:footer="992" w:gutter="0"/>
          <w:cols w:space="720"/>
          <w:noEndnote/>
          <w:docGrid w:linePitch="299"/>
        </w:sectPr>
      </w:pPr>
    </w:p>
    <w:p w:rsidR="00000000" w:rsidRPr="00536ABD" w:rsidP="00536ABD">
      <w:pPr>
        <w:pStyle w:val="SuperHeading"/>
      </w:pPr>
      <w:r w:rsidRPr="00536ABD">
        <w:t>Assessment Requirements for FWPFGM2202 Prepare seedbed</w:t>
      </w:r>
    </w:p>
    <w:p w:rsidR="00000000" w:rsidRPr="00536ABD" w:rsidP="00536ABD">
      <w:pPr>
        <w:pStyle w:val="Heading1"/>
      </w:pPr>
      <w:bookmarkStart w:id="10" w:name="O_913863"/>
      <w:bookmarkEnd w:id="10"/>
      <w:r w:rsidRPr="00536ABD">
        <w:t>Modification History</w:t>
      </w:r>
    </w:p>
    <w:tbl>
      <w:tblPr>
        <w:tblW w:w="0" w:type="auto"/>
        <w:tblLayout w:type="fixed"/>
        <w:tblCellMar>
          <w:left w:w="62" w:type="dxa"/>
          <w:right w:w="62" w:type="dxa"/>
        </w:tblCellMar>
        <w:tblLook w:val="0000"/>
      </w:tblPr>
      <w:tblGrid>
        <w:gridCol w:w="1857"/>
        <w:gridCol w:w="6153"/>
      </w:tblGrid>
      <w:tr w:rsidTr="00536AB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rPr>
                <w:rStyle w:val="SpecialBold"/>
              </w:rPr>
              <w:t>Comment</w:t>
            </w:r>
          </w:p>
        </w:tc>
      </w:tr>
      <w:tr w:rsidTr="00536AB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ABD">
            <w:pPr>
              <w:pStyle w:val="BodyText"/>
              <w:rPr>
                <w:lang w:val="en-NZ"/>
              </w:rPr>
            </w:pPr>
            <w:r w:rsidRPr="00536ABD">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ABD" w:rsidP="00536ABD">
            <w:pPr>
              <w:pStyle w:val="BodyText"/>
            </w:pPr>
            <w:r w:rsidRPr="00536ABD">
              <w:t xml:space="preserve">Replaces equivalent unit FPIFGM2202B Prepare seedbed, which was first released with FPI11 Forest and Forest Products Training Package Version 2.2.  This is the first release of this unit in the new standards </w:t>
            </w:r>
            <w:r w:rsidRPr="00536ABD">
              <w:t>format.</w:t>
            </w:r>
          </w:p>
          <w:p w:rsidR="00000000" w:rsidRPr="00536ABD" w:rsidP="00536ABD">
            <w:pPr>
              <w:pStyle w:val="BodyText"/>
            </w:pPr>
            <w:r w:rsidRPr="00536ABD">
              <w:t>Assessment requirements now specify the performance and knowledge evidence, as well as assessment conditions for this unit of competency.  These sections simplify and replace components used in the previous unit format, including ‘Required Skills a</w:t>
            </w:r>
            <w:r w:rsidRPr="00536ABD">
              <w:t>nd Knowledge, Evidence Guide and Range Statement</w:t>
            </w:r>
          </w:p>
        </w:tc>
      </w:tr>
    </w:tbl>
    <w:p w:rsidR="00000000" w:rsidRPr="00536ABD" w:rsidP="00536ABD">
      <w:pPr>
        <w:pStyle w:val="BodyText"/>
      </w:pPr>
    </w:p>
    <w:p w:rsidR="00000000" w:rsidRPr="00536ABD" w:rsidP="00536ABD">
      <w:pPr>
        <w:pStyle w:val="AllowPageBreak"/>
      </w:pPr>
    </w:p>
    <w:p w:rsidR="00000000" w:rsidRPr="00536ABD" w:rsidP="00536ABD">
      <w:pPr>
        <w:pStyle w:val="Heading1"/>
      </w:pPr>
      <w:bookmarkStart w:id="11" w:name="O_913864"/>
      <w:bookmarkEnd w:id="11"/>
      <w:r w:rsidRPr="00536ABD">
        <w:t>Performance Evidence</w:t>
      </w:r>
    </w:p>
    <w:p w:rsidR="00000000" w:rsidRPr="00536ABD" w:rsidP="00E83153">
      <w:pPr>
        <w:pStyle w:val="BodyText"/>
      </w:pPr>
      <w:r w:rsidRPr="00536ABD">
        <w:t xml:space="preserve">A person demonstrating competency in this unit must satisfy all of the elements, performance criteria and foundation skills of this unit.  If a specific volume or </w:t>
      </w:r>
      <w:r w:rsidRPr="00536ABD">
        <w:t>frequency is not stated below, then evidence must be provided that the following requirements have been performed on at least one occasion:</w:t>
      </w:r>
    </w:p>
    <w:p w:rsidR="00000000" w:rsidRPr="00536ABD" w:rsidP="00536ABD">
      <w:pPr>
        <w:pStyle w:val="ListBullet"/>
      </w:pPr>
      <w:r w:rsidRPr="00536ABD">
        <w:t>develop a basic site preparation plan with information on:</w:t>
      </w:r>
    </w:p>
    <w:p w:rsidR="00000000" w:rsidRPr="00536ABD" w:rsidP="00536ABD">
      <w:pPr>
        <w:pStyle w:val="ListBullet2"/>
      </w:pPr>
      <w:r w:rsidRPr="00536ABD">
        <w:t>forest area to be prepared</w:t>
      </w:r>
    </w:p>
    <w:p w:rsidR="00000000" w:rsidRPr="00536ABD" w:rsidP="00536ABD">
      <w:pPr>
        <w:pStyle w:val="ListBullet2"/>
      </w:pPr>
      <w:r w:rsidRPr="00536ABD">
        <w:t>particular preparation techn</w:t>
      </w:r>
      <w:r w:rsidRPr="00536ABD">
        <w:t>iques to be used</w:t>
      </w:r>
    </w:p>
    <w:p w:rsidR="00000000" w:rsidRPr="00536ABD" w:rsidP="00536ABD">
      <w:pPr>
        <w:pStyle w:val="ListBullet2"/>
      </w:pPr>
      <w:r w:rsidRPr="00536ABD">
        <w:t>scheduling</w:t>
      </w:r>
    </w:p>
    <w:p w:rsidR="00000000" w:rsidRPr="00536ABD" w:rsidP="00536ABD">
      <w:pPr>
        <w:pStyle w:val="ListBullet2"/>
      </w:pPr>
      <w:r w:rsidRPr="00536ABD">
        <w:t>resource requirements</w:t>
      </w:r>
    </w:p>
    <w:p w:rsidR="00000000" w:rsidRPr="00536ABD" w:rsidP="00536ABD">
      <w:pPr>
        <w:pStyle w:val="ListBullet2"/>
      </w:pPr>
      <w:r w:rsidRPr="00536ABD">
        <w:t>responsibilities</w:t>
      </w:r>
    </w:p>
    <w:p w:rsidR="00000000" w:rsidRPr="00536ABD" w:rsidP="00536ABD">
      <w:pPr>
        <w:pStyle w:val="ListBullet"/>
      </w:pPr>
      <w:r w:rsidRPr="00536ABD">
        <w:t>select and use appropriate equipment for seedbed preparation including:</w:t>
      </w:r>
    </w:p>
    <w:p w:rsidR="00000000" w:rsidRPr="00536ABD" w:rsidP="00536ABD">
      <w:pPr>
        <w:pStyle w:val="ListBullet2"/>
      </w:pPr>
      <w:r w:rsidRPr="00536ABD">
        <w:t>self propelled or trailed plows, disks, chisels, sweeps for primary tillage</w:t>
      </w:r>
    </w:p>
    <w:p w:rsidR="00000000" w:rsidRPr="00536ABD" w:rsidP="00536ABD">
      <w:pPr>
        <w:pStyle w:val="ListBullet2"/>
      </w:pPr>
      <w:r w:rsidRPr="00536ABD">
        <w:t>harrows, rakes, packers, bed formers, a</w:t>
      </w:r>
      <w:r w:rsidRPr="00536ABD">
        <w:t>nd levellers for final preparation</w:t>
      </w:r>
    </w:p>
    <w:p w:rsidR="00000000" w:rsidRPr="00536ABD" w:rsidP="00536ABD">
      <w:pPr>
        <w:pStyle w:val="ListBullet2"/>
      </w:pPr>
      <w:r w:rsidRPr="00536ABD">
        <w:t>manual and trailed sprayers</w:t>
      </w:r>
    </w:p>
    <w:p w:rsidR="00000000" w:rsidRPr="00536ABD" w:rsidP="00536ABD">
      <w:pPr>
        <w:pStyle w:val="ListBullet2"/>
      </w:pPr>
      <w:r w:rsidRPr="00536ABD">
        <w:t>excavator or skidder for clearing and rough heaping</w:t>
      </w:r>
    </w:p>
    <w:p w:rsidR="00000000" w:rsidRPr="00536ABD" w:rsidP="00536ABD">
      <w:pPr>
        <w:pStyle w:val="ListBullet"/>
      </w:pPr>
      <w:r w:rsidRPr="00536ABD">
        <w:t>using the above site preparation plan, prepare a seedbed using each of the following site preparation techniques:</w:t>
      </w:r>
    </w:p>
    <w:p w:rsidR="00000000" w:rsidRPr="00536ABD" w:rsidP="00536ABD">
      <w:pPr>
        <w:pStyle w:val="ListBullet2"/>
      </w:pPr>
      <w:r w:rsidRPr="00536ABD">
        <w:t>application of herbicides</w:t>
      </w:r>
    </w:p>
    <w:p w:rsidR="00000000" w:rsidRPr="00536ABD" w:rsidP="00536ABD">
      <w:pPr>
        <w:pStyle w:val="ListBullet2"/>
      </w:pPr>
      <w:r w:rsidRPr="00536ABD">
        <w:t>burning</w:t>
      </w:r>
    </w:p>
    <w:p w:rsidR="00000000" w:rsidRPr="00536ABD" w:rsidP="00536ABD">
      <w:pPr>
        <w:pStyle w:val="ListBullet2"/>
      </w:pPr>
      <w:r w:rsidRPr="00536ABD">
        <w:t>clearing</w:t>
      </w:r>
    </w:p>
    <w:p w:rsidR="00000000" w:rsidRPr="00536ABD" w:rsidP="00536ABD">
      <w:pPr>
        <w:pStyle w:val="ListBullet2"/>
      </w:pPr>
      <w:r w:rsidRPr="00536ABD">
        <w:t>rough-heaping</w:t>
      </w:r>
    </w:p>
    <w:p w:rsidR="00000000" w:rsidRPr="00536ABD" w:rsidP="00536ABD">
      <w:pPr>
        <w:pStyle w:val="ListBullet2"/>
      </w:pPr>
      <w:r w:rsidRPr="00536ABD">
        <w:t>cultivation</w:t>
      </w:r>
    </w:p>
    <w:p w:rsidR="00000000" w:rsidRPr="00536ABD" w:rsidP="00536ABD">
      <w:pPr>
        <w:pStyle w:val="ListBullet2"/>
      </w:pPr>
      <w:r w:rsidRPr="00536ABD">
        <w:t>ripping</w:t>
      </w:r>
    </w:p>
    <w:p w:rsidR="00000000" w:rsidRPr="00536ABD" w:rsidP="00536ABD">
      <w:pPr>
        <w:pStyle w:val="ListBullet2"/>
      </w:pPr>
      <w:r w:rsidRPr="00536ABD">
        <w:t>post-raking</w:t>
      </w:r>
    </w:p>
    <w:p w:rsidR="00000000" w:rsidRPr="00536ABD" w:rsidP="00536ABD">
      <w:pPr>
        <w:pStyle w:val="ListBullet"/>
      </w:pPr>
      <w:r w:rsidRPr="00536ABD">
        <w:t>adjust seedbed preparation in response to issues</w:t>
      </w:r>
    </w:p>
    <w:p w:rsidR="00000000" w:rsidRPr="00536ABD" w:rsidP="00536ABD">
      <w:pPr>
        <w:pStyle w:val="ListBullet"/>
      </w:pPr>
      <w:r w:rsidRPr="00536ABD">
        <w:t>for the seedbed prepared above, complete a basic report describing:</w:t>
      </w:r>
    </w:p>
    <w:p w:rsidR="00000000" w:rsidRPr="00536ABD" w:rsidP="00536ABD">
      <w:pPr>
        <w:pStyle w:val="ListBullet2"/>
      </w:pPr>
      <w:r w:rsidRPr="00536ABD">
        <w:t xml:space="preserve">survey results </w:t>
      </w:r>
    </w:p>
    <w:p w:rsidR="00E83153" w:rsidP="00536ABD">
      <w:pPr>
        <w:pStyle w:val="ListBullet2"/>
      </w:pPr>
      <w:r w:rsidRPr="00536ABD">
        <w:t>suggestions for improvements to seedbed preparation methods and techniques.</w:t>
      </w:r>
    </w:p>
    <w:p w:rsidR="00E83153" w:rsidP="00536ABD">
      <w:pPr>
        <w:pStyle w:val="ListBullet2"/>
      </w:pPr>
    </w:p>
    <w:p w:rsidR="00000000" w:rsidRPr="00536ABD" w:rsidP="00536ABD">
      <w:pPr>
        <w:pStyle w:val="Heading1"/>
      </w:pPr>
      <w:bookmarkStart w:id="12" w:name="O_913865"/>
      <w:bookmarkEnd w:id="12"/>
      <w:r w:rsidRPr="00536ABD">
        <w:t>Knowledge Evidence</w:t>
      </w:r>
    </w:p>
    <w:p w:rsidR="00000000" w:rsidRPr="00536ABD" w:rsidP="00E83153">
      <w:pPr>
        <w:pStyle w:val="BodyText"/>
      </w:pPr>
      <w:r w:rsidRPr="00536ABD">
        <w:t>A person competent in this unit must be able to demonstrate knowledge of:</w:t>
      </w:r>
    </w:p>
    <w:p w:rsidR="00000000" w:rsidRPr="00536ABD" w:rsidP="00536ABD">
      <w:pPr>
        <w:pStyle w:val="ListBullet"/>
      </w:pPr>
      <w:r w:rsidRPr="00536ABD">
        <w:t>environmental protection practices specific to the seedbed site</w:t>
      </w:r>
    </w:p>
    <w:p w:rsidR="00000000" w:rsidRPr="00536ABD" w:rsidP="00536ABD">
      <w:pPr>
        <w:pStyle w:val="ListBullet"/>
      </w:pPr>
      <w:r w:rsidRPr="00536ABD">
        <w:t>tech</w:t>
      </w:r>
      <w:r w:rsidRPr="00536ABD">
        <w:t>niques for seedbed preparation:</w:t>
      </w:r>
    </w:p>
    <w:p w:rsidR="00000000" w:rsidRPr="00536ABD" w:rsidP="00536ABD">
      <w:pPr>
        <w:pStyle w:val="ListBullet2"/>
      </w:pPr>
      <w:r w:rsidRPr="00536ABD">
        <w:t>application of herbicides using manual and trailed sprayers</w:t>
      </w:r>
    </w:p>
    <w:p w:rsidR="00000000" w:rsidRPr="00536ABD" w:rsidP="00536ABD">
      <w:pPr>
        <w:pStyle w:val="ListBullet2"/>
      </w:pPr>
      <w:r w:rsidRPr="00536ABD">
        <w:t>burning</w:t>
      </w:r>
    </w:p>
    <w:p w:rsidR="00000000" w:rsidRPr="00536ABD" w:rsidP="00536ABD">
      <w:pPr>
        <w:pStyle w:val="ListBullet2"/>
      </w:pPr>
      <w:r w:rsidRPr="00536ABD">
        <w:t>clearing</w:t>
      </w:r>
    </w:p>
    <w:p w:rsidR="00000000" w:rsidRPr="00536ABD" w:rsidP="00536ABD">
      <w:pPr>
        <w:pStyle w:val="ListBullet2"/>
      </w:pPr>
      <w:r w:rsidRPr="00536ABD">
        <w:t>rough-heaping</w:t>
      </w:r>
    </w:p>
    <w:p w:rsidR="00000000" w:rsidRPr="00536ABD" w:rsidP="00536ABD">
      <w:pPr>
        <w:pStyle w:val="ListBullet2"/>
      </w:pPr>
      <w:r w:rsidRPr="00536ABD">
        <w:t>cultivation</w:t>
      </w:r>
    </w:p>
    <w:p w:rsidR="00000000" w:rsidRPr="00536ABD" w:rsidP="00536ABD">
      <w:pPr>
        <w:pStyle w:val="ListBullet2"/>
      </w:pPr>
      <w:r w:rsidRPr="00536ABD">
        <w:t>ripping</w:t>
      </w:r>
    </w:p>
    <w:p w:rsidR="00000000" w:rsidRPr="00536ABD" w:rsidP="00536ABD">
      <w:pPr>
        <w:pStyle w:val="ListBullet2"/>
      </w:pPr>
      <w:r w:rsidRPr="00536ABD">
        <w:t>post-raking</w:t>
      </w:r>
    </w:p>
    <w:p w:rsidR="00000000" w:rsidRPr="00536ABD" w:rsidP="00536ABD">
      <w:pPr>
        <w:pStyle w:val="ListBullet"/>
      </w:pPr>
      <w:r w:rsidRPr="00536ABD">
        <w:t>site preparation requirements for particular seed species</w:t>
      </w:r>
    </w:p>
    <w:p w:rsidR="00000000" w:rsidRPr="00536ABD" w:rsidP="00536ABD">
      <w:pPr>
        <w:pStyle w:val="ListBullet"/>
      </w:pPr>
      <w:r w:rsidRPr="00536ABD">
        <w:t>key specific seedbed requirements required for sowing suitable seed species:</w:t>
      </w:r>
    </w:p>
    <w:p w:rsidR="00000000" w:rsidRPr="00536ABD" w:rsidP="00536ABD">
      <w:pPr>
        <w:pStyle w:val="ListBullet2"/>
      </w:pPr>
      <w:r>
        <w:t>•</w:t>
      </w:r>
      <w:r>
        <w:tab/>
      </w:r>
      <w:r w:rsidRPr="00536ABD">
        <w:t>range of species to be sown or planted</w:t>
      </w:r>
    </w:p>
    <w:p w:rsidR="00000000" w:rsidRPr="00536ABD" w:rsidP="00536ABD">
      <w:pPr>
        <w:pStyle w:val="ListBullet2"/>
      </w:pPr>
      <w:r>
        <w:t>•</w:t>
      </w:r>
      <w:r>
        <w:tab/>
      </w:r>
      <w:r w:rsidRPr="00536ABD">
        <w:t>season</w:t>
      </w:r>
    </w:p>
    <w:p w:rsidR="00000000" w:rsidRPr="00536ABD" w:rsidP="00536ABD">
      <w:pPr>
        <w:pStyle w:val="ListBullet2"/>
      </w:pPr>
      <w:r>
        <w:t>•</w:t>
      </w:r>
      <w:r>
        <w:tab/>
      </w:r>
      <w:r w:rsidRPr="00536ABD">
        <w:t xml:space="preserve">area topography </w:t>
      </w:r>
    </w:p>
    <w:p w:rsidR="00000000" w:rsidRPr="00536ABD" w:rsidP="00536ABD">
      <w:pPr>
        <w:pStyle w:val="ListBullet"/>
      </w:pPr>
      <w:r w:rsidRPr="00536ABD">
        <w:t>organisational procedures specific to preparing seedbeds:</w:t>
      </w:r>
    </w:p>
    <w:p w:rsidR="00000000" w:rsidRPr="00536ABD" w:rsidP="00536ABD">
      <w:pPr>
        <w:pStyle w:val="ListBullet2"/>
      </w:pPr>
      <w:r w:rsidRPr="00536ABD">
        <w:t>workplace health and safety with particular emphasis</w:t>
      </w:r>
      <w:r w:rsidRPr="00536ABD">
        <w:t xml:space="preserve"> on use of personal protective equipment</w:t>
      </w:r>
    </w:p>
    <w:p w:rsidR="00000000" w:rsidRPr="00536ABD" w:rsidP="00536ABD">
      <w:pPr>
        <w:pStyle w:val="ListBullet2"/>
      </w:pPr>
      <w:r w:rsidRPr="00536ABD">
        <w:t>communication reporting lines</w:t>
      </w:r>
    </w:p>
    <w:p w:rsidR="00E83153" w:rsidP="00536ABD">
      <w:pPr>
        <w:pStyle w:val="ListBullet2"/>
      </w:pPr>
      <w:r w:rsidRPr="00536ABD">
        <w:t>recording and reporting site preparation plans, survey results and preparation processes.</w:t>
      </w:r>
    </w:p>
    <w:p w:rsidR="00E83153" w:rsidP="00536ABD">
      <w:pPr>
        <w:pStyle w:val="ListBullet2"/>
      </w:pPr>
    </w:p>
    <w:p w:rsidR="00000000" w:rsidRPr="00536ABD" w:rsidP="00536ABD">
      <w:pPr>
        <w:pStyle w:val="Heading1"/>
      </w:pPr>
      <w:bookmarkStart w:id="13" w:name="O_913866"/>
      <w:bookmarkEnd w:id="13"/>
      <w:r w:rsidRPr="00536ABD">
        <w:t>Assessment Conditions</w:t>
      </w:r>
    </w:p>
    <w:p w:rsidR="00000000" w:rsidRPr="00536ABD" w:rsidP="00E83153">
      <w:pPr>
        <w:pStyle w:val="BodyText"/>
      </w:pPr>
      <w:r w:rsidRPr="00536ABD">
        <w:t>The following resources must be made available:</w:t>
      </w:r>
    </w:p>
    <w:p w:rsidR="00000000" w:rsidRPr="00536ABD" w:rsidP="00536ABD">
      <w:pPr>
        <w:pStyle w:val="ListBullet"/>
      </w:pPr>
      <w:r w:rsidRPr="00536ABD">
        <w:t>site for seedbed preparation</w:t>
      </w:r>
    </w:p>
    <w:p w:rsidR="00000000" w:rsidRPr="00536ABD" w:rsidP="00536ABD">
      <w:pPr>
        <w:pStyle w:val="ListBullet"/>
      </w:pPr>
      <w:r w:rsidRPr="00536ABD">
        <w:t>tools and equipment used to prepare seedbeds</w:t>
      </w:r>
    </w:p>
    <w:p w:rsidR="00000000" w:rsidRPr="00536ABD" w:rsidP="00536ABD">
      <w:pPr>
        <w:pStyle w:val="ListBullet"/>
      </w:pPr>
      <w:r w:rsidRPr="00536ABD">
        <w:t>personal protective equipment suitable for seedbed preparation</w:t>
      </w:r>
    </w:p>
    <w:p w:rsidR="00000000" w:rsidRPr="00536ABD" w:rsidP="00536ABD">
      <w:pPr>
        <w:pStyle w:val="ListBullet"/>
      </w:pPr>
      <w:r w:rsidRPr="00536ABD">
        <w:t>work order with specific instructions for seedbed preparation</w:t>
      </w:r>
    </w:p>
    <w:p w:rsidR="00000000" w:rsidRPr="00536ABD" w:rsidP="00536ABD">
      <w:pPr>
        <w:pStyle w:val="ListBullet"/>
      </w:pPr>
      <w:r w:rsidRPr="00536ABD">
        <w:t>documents, spreadsheets and commonly used proformas for r</w:t>
      </w:r>
      <w:r w:rsidRPr="00536ABD">
        <w:t>ecording site preparation plans, survey results, preparation processes and suggestions for improvements</w:t>
      </w:r>
    </w:p>
    <w:p w:rsidR="00000000" w:rsidRPr="00536ABD" w:rsidP="00536ABD">
      <w:pPr>
        <w:pStyle w:val="ListBullet"/>
      </w:pPr>
      <w:r w:rsidRPr="00536ABD">
        <w:t>relevant personnel for the purposes of communicating information</w:t>
      </w:r>
    </w:p>
    <w:p w:rsidR="00000000" w:rsidRPr="00536ABD" w:rsidP="00536ABD">
      <w:pPr>
        <w:pStyle w:val="ListBullet"/>
      </w:pPr>
      <w:r w:rsidRPr="00536ABD">
        <w:t>organisational procedures for seedbed preparation.</w:t>
      </w:r>
    </w:p>
    <w:p w:rsidR="00000000" w:rsidRPr="00536ABD" w:rsidP="00E83153">
      <w:pPr>
        <w:pStyle w:val="BodyText"/>
      </w:pPr>
      <w:r w:rsidRPr="00536ABD">
        <w:t xml:space="preserve">Competency is to be assessed in the </w:t>
      </w:r>
      <w:r w:rsidRPr="00536ABD">
        <w:t xml:space="preserve">workplace or a simulated environment that accurately reflects performance in a real workplace setting. </w:t>
      </w:r>
    </w:p>
    <w:p w:rsidR="00000000" w:rsidRPr="00536ABD" w:rsidP="00E83153">
      <w:pPr>
        <w:pStyle w:val="Heading4"/>
      </w:pPr>
      <w:r w:rsidRPr="00536ABD">
        <w:rPr>
          <w:rStyle w:val="SpecialBold"/>
        </w:rPr>
        <w:t>Assessor requirements</w:t>
      </w:r>
    </w:p>
    <w:p w:rsidR="00000000" w:rsidRPr="00536ABD" w:rsidP="00E83153">
      <w:pPr>
        <w:pStyle w:val="BodyText"/>
      </w:pPr>
      <w:r w:rsidRPr="00536ABD">
        <w:t>Assessors must:</w:t>
      </w:r>
    </w:p>
    <w:p w:rsidR="00000000" w:rsidRPr="00536ABD" w:rsidP="00536ABD">
      <w:pPr>
        <w:pStyle w:val="ListBullet"/>
      </w:pPr>
      <w:r w:rsidRPr="00536ABD">
        <w:t>hold the appropriate assessor competency standards as outlined in regulations; and</w:t>
      </w:r>
    </w:p>
    <w:p w:rsidR="00000000" w:rsidRPr="00536ABD" w:rsidP="00536ABD">
      <w:pPr>
        <w:pStyle w:val="ListBullet"/>
      </w:pPr>
      <w:r w:rsidRPr="00536ABD">
        <w:t>be able to demonstrate vocatio</w:t>
      </w:r>
      <w:r w:rsidRPr="00536ABD">
        <w:t>nal competencies at least to the level being assessed; and</w:t>
      </w:r>
    </w:p>
    <w:p w:rsidR="00E83153" w:rsidP="00536ABD">
      <w:pPr>
        <w:pStyle w:val="ListBullet"/>
      </w:pPr>
      <w:r w:rsidRPr="00536ABD">
        <w:t>be able to demonstrate how they are continuing to develop their VET knowledge and skills as well as maintaining their industry currency and assessor competence</w:t>
      </w:r>
    </w:p>
    <w:p w:rsidR="00E83153" w:rsidP="00536ABD">
      <w:pPr>
        <w:pStyle w:val="ListBullet"/>
      </w:pPr>
    </w:p>
    <w:p w:rsidR="00000000" w:rsidRPr="00536ABD" w:rsidP="00536ABD">
      <w:pPr>
        <w:pStyle w:val="Heading1"/>
      </w:pPr>
      <w:bookmarkStart w:id="14" w:name="O_913869"/>
      <w:bookmarkEnd w:id="14"/>
      <w:r w:rsidRPr="00536ABD">
        <w:t>Links</w:t>
      </w:r>
    </w:p>
    <w:p w:rsidR="00000000" w:rsidRPr="00536ABD" w:rsidP="00E83153">
      <w:pPr>
        <w:pStyle w:val="BodyText"/>
      </w:pPr>
      <w:r w:rsidRPr="00536ABD">
        <w:t>Companion Vol</w:t>
      </w:r>
      <w:r w:rsidRPr="00536ABD">
        <w:t xml:space="preserve">ume implementation guides are found in VETNet - </w:t>
      </w:r>
      <w:r>
        <w:fldChar w:fldCharType="begin"/>
      </w:r>
      <w:r>
        <w:instrText xml:space="preserve"> HYPERLINK "https://vetnet.gov.au/Pages/TrainingDocs.aspx?q=0d96fe23-5747-4c01-9d6f-3509ff8d3d47" </w:instrText>
      </w:r>
      <w:r>
        <w:fldChar w:fldCharType="separate"/>
      </w:r>
      <w:r w:rsidRPr="000938F2">
        <w:rPr>
          <w:rStyle w:val="Hyperlink"/>
        </w:rPr>
        <w:t>https://vetnet.gov.au/Pages/TrainingDocs.aspx?q=0d96fe23-5747-4c01-9d6f-3509ff8d3d47</w:t>
      </w:r>
      <w:r>
        <w:fldChar w:fldCharType="end"/>
      </w:r>
    </w:p>
    <w:p w:rsidR="00000000" w:rsidRPr="00536ABD" w:rsidP="00536ABD"/>
    <w:sectPr w:rsidSect="00536A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rsidRPr="00E83153" w:rsidP="00E83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53" w:rsidP="00536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153" w:rsidP="00536A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3153" w:rsidP="00536A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rsidP="00536ABD">
    <w:pPr>
      <w:pStyle w:val="Footer"/>
      <w:framePr w:wrap="around"/>
    </w:pPr>
    <w:r>
      <w:fldChar w:fldCharType="begin"/>
    </w:r>
    <w:r>
      <w:instrText xml:space="preserve"> DOCPROPERTY  Subject  \* MERGEFORMAT </w:instrText>
    </w:r>
    <w:r>
      <w:fldChar w:fldCharType="separate"/>
    </w:r>
    <w:r w:rsidR="00E83153">
      <w:t>Approved</w:t>
    </w:r>
    <w:r w:rsidR="00E83153">
      <w:fldChar w:fldCharType="end"/>
    </w:r>
    <w:r>
      <w:tab/>
      <w:t xml:space="preserve">Page </w:t>
    </w:r>
    <w:r>
      <w:fldChar w:fldCharType="begin"/>
    </w:r>
    <w:r>
      <w:instrText xml:space="preserve"> PAGE  \* Arabic  \* MERGEFORMAT </w:instrText>
    </w:r>
    <w:r>
      <w:fldChar w:fldCharType="separate"/>
    </w:r>
    <w:r w:rsidR="00E831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153">
      <w:rPr>
        <w:noProof/>
      </w:rPr>
      <w:t>4</w:t>
    </w:r>
    <w:r>
      <w:rPr>
        <w:noProof/>
      </w:rPr>
      <w:fldChar w:fldCharType="end"/>
    </w:r>
  </w:p>
  <w:p w:rsidR="00536ABD" w:rsidP="00536ABD">
    <w:pPr>
      <w:pStyle w:val="Footer"/>
      <w:framePr w:wrap="around"/>
    </w:pPr>
    <w:r>
      <w:t xml:space="preserve">© Commonwealth of Australia, </w:t>
    </w:r>
    <w:r>
      <w:fldChar w:fldCharType="begin"/>
    </w:r>
    <w:r>
      <w:instrText xml:space="preserve"> DATE  \@ "yyyy"  \* MERGEFORMAT </w:instrText>
    </w:r>
    <w:r>
      <w:fldChar w:fldCharType="separate"/>
    </w:r>
    <w:r w:rsidR="00E83153">
      <w:rPr>
        <w:noProof/>
      </w:rPr>
      <w:t>2025</w:t>
    </w:r>
    <w:r>
      <w:fldChar w:fldCharType="end"/>
    </w:r>
    <w:r>
      <w:tab/>
    </w:r>
    <w:r>
      <w:fldChar w:fldCharType="begin"/>
    </w:r>
    <w:r>
      <w:instrText xml:space="preserve"> DOCPROPERTY  Author  \* MERGEFORMAT </w:instrText>
    </w:r>
    <w:r>
      <w:fldChar w:fldCharType="separate"/>
    </w:r>
    <w:r w:rsidR="00E83153">
      <w:t>Skills Insight</w:t>
    </w:r>
    <w:r w:rsidR="00E83153">
      <w:fldChar w:fldCharType="end"/>
    </w:r>
  </w:p>
  <w:p w:rsidR="00536ABD" w:rsidP="00536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ABD" w:rsidRPr="00E83153" w:rsidP="00E83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53" w:rsidRPr="002D2AF8" w:rsidP="00536ABD">
    <w:pPr>
      <w:pStyle w:val="Header"/>
      <w:framePr w:wrap="around"/>
    </w:pPr>
    <w:r>
      <w:fldChar w:fldCharType="begin"/>
    </w:r>
    <w:r>
      <w:instrText xml:space="preserve"> TITLE   \* MERGEFORMAT </w:instrText>
    </w:r>
    <w:r>
      <w:fldChar w:fldCharType="separate"/>
    </w:r>
    <w:r>
      <w:t>FWPFGM2202 Prepare seedbed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153" w:rsidP="00536A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ABD" w:rsidRPr="002D2AF8" w:rsidP="00536ABD">
    <w:pPr>
      <w:pStyle w:val="Header"/>
      <w:framePr w:wrap="around"/>
    </w:pPr>
    <w:r>
      <w:fldChar w:fldCharType="begin"/>
    </w:r>
    <w:r>
      <w:instrText xml:space="preserve"> TITLE   \* MERGEFORMAT </w:instrText>
    </w:r>
    <w:r>
      <w:fldChar w:fldCharType="separate"/>
    </w:r>
    <w:r w:rsidR="00E83153">
      <w:t>FWPFGM2202 Prepare seedbed</w:t>
    </w:r>
    <w:r w:rsidR="00E83153">
      <w:fldChar w:fldCharType="end"/>
    </w:r>
    <w:r>
      <w:tab/>
      <w:t xml:space="preserve">Date this document was generated: </w:t>
    </w:r>
    <w:r>
      <w:fldChar w:fldCharType="begin"/>
    </w:r>
    <w:r>
      <w:instrText xml:space="preserve"> CREATEDATE  \@ "d MMMM yyyy"  \* MERGEFORMAT </w:instrText>
    </w:r>
    <w:r>
      <w:fldChar w:fldCharType="separate"/>
    </w:r>
    <w:r w:rsidR="00E83153">
      <w:rPr>
        <w:noProof/>
      </w:rPr>
      <w:t>2 March 2025</w:t>
    </w:r>
    <w:r>
      <w:fldChar w:fldCharType="end"/>
    </w:r>
  </w:p>
  <w:p w:rsidR="00536ABD" w:rsidP="00536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AD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70A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CE7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ABD"/>
    <w:pPr>
      <w:spacing w:before="360" w:after="60"/>
      <w:outlineLvl w:val="0"/>
    </w:pPr>
    <w:rPr>
      <w:sz w:val="32"/>
    </w:rPr>
  </w:style>
  <w:style w:type="paragraph" w:styleId="Heading2">
    <w:name w:val="heading 2"/>
    <w:basedOn w:val="HeadingBase"/>
    <w:next w:val="BodyText"/>
    <w:link w:val="Heading2Char"/>
    <w:qFormat/>
    <w:rsid w:val="00536ABD"/>
    <w:pPr>
      <w:keepLines/>
      <w:spacing w:before="240" w:after="120"/>
      <w:outlineLvl w:val="1"/>
    </w:pPr>
    <w:rPr>
      <w:sz w:val="28"/>
      <w:szCs w:val="40"/>
    </w:rPr>
  </w:style>
  <w:style w:type="paragraph" w:styleId="Heading3">
    <w:name w:val="heading 3"/>
    <w:basedOn w:val="HeadingBase"/>
    <w:next w:val="BodyText"/>
    <w:link w:val="Heading3Char"/>
    <w:qFormat/>
    <w:rsid w:val="00536ABD"/>
    <w:pPr>
      <w:spacing w:before="180" w:after="120"/>
      <w:outlineLvl w:val="2"/>
    </w:pPr>
    <w:rPr>
      <w:spacing w:val="-10"/>
      <w:kern w:val="32"/>
    </w:rPr>
  </w:style>
  <w:style w:type="paragraph" w:styleId="Heading4">
    <w:name w:val="heading 4"/>
    <w:basedOn w:val="HeadingBase"/>
    <w:next w:val="BodyText"/>
    <w:link w:val="Heading4Char"/>
    <w:qFormat/>
    <w:rsid w:val="00536ABD"/>
    <w:pPr>
      <w:spacing w:before="160" w:after="120"/>
      <w:outlineLvl w:val="3"/>
    </w:pPr>
    <w:rPr>
      <w:sz w:val="22"/>
    </w:rPr>
  </w:style>
  <w:style w:type="paragraph" w:styleId="Heading5">
    <w:name w:val="heading 5"/>
    <w:basedOn w:val="HeadingBase"/>
    <w:next w:val="Normal"/>
    <w:link w:val="Heading5Char"/>
    <w:qFormat/>
    <w:rsid w:val="00536ABD"/>
    <w:pPr>
      <w:spacing w:before="80"/>
      <w:outlineLvl w:val="4"/>
    </w:pPr>
    <w:rPr>
      <w:color w:val="918585"/>
      <w:sz w:val="20"/>
    </w:rPr>
  </w:style>
  <w:style w:type="paragraph" w:styleId="Heading6">
    <w:name w:val="heading 6"/>
    <w:basedOn w:val="HeadingBase"/>
    <w:next w:val="Normal"/>
    <w:link w:val="Heading6Char"/>
    <w:qFormat/>
    <w:rsid w:val="00536ABD"/>
    <w:pPr>
      <w:spacing w:before="60"/>
      <w:outlineLvl w:val="5"/>
    </w:pPr>
    <w:rPr>
      <w:color w:val="918585"/>
      <w:sz w:val="20"/>
    </w:rPr>
  </w:style>
  <w:style w:type="paragraph" w:styleId="Heading7">
    <w:name w:val="heading 7"/>
    <w:basedOn w:val="Normal"/>
    <w:next w:val="Normal"/>
    <w:link w:val="Heading7Char"/>
    <w:qFormat/>
    <w:rsid w:val="00536ABD"/>
    <w:pPr>
      <w:ind w:left="720"/>
      <w:outlineLvl w:val="6"/>
    </w:pPr>
    <w:rPr>
      <w:i/>
    </w:rPr>
  </w:style>
  <w:style w:type="paragraph" w:styleId="Heading8">
    <w:name w:val="heading 8"/>
    <w:basedOn w:val="Normal"/>
    <w:next w:val="Normal"/>
    <w:link w:val="Heading8Char"/>
    <w:qFormat/>
    <w:rsid w:val="00536ABD"/>
    <w:pPr>
      <w:ind w:left="720"/>
      <w:outlineLvl w:val="7"/>
    </w:pPr>
    <w:rPr>
      <w:i/>
    </w:rPr>
  </w:style>
  <w:style w:type="paragraph" w:styleId="Heading9">
    <w:name w:val="heading 9"/>
    <w:basedOn w:val="Normal"/>
    <w:next w:val="Normal"/>
    <w:link w:val="Heading9Char"/>
    <w:qFormat/>
    <w:rsid w:val="00536ABD"/>
    <w:pPr>
      <w:ind w:left="720"/>
      <w:outlineLvl w:val="8"/>
    </w:pPr>
    <w:rPr>
      <w:i/>
    </w:rPr>
  </w:style>
  <w:style w:type="character" w:default="1" w:styleId="DefaultParagraphFont">
    <w:name w:val="Default Paragraph Font"/>
    <w:uiPriority w:val="1"/>
    <w:unhideWhenUsed/>
    <w:rsid w:val="00536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ABD"/>
  </w:style>
  <w:style w:type="character" w:customStyle="1" w:styleId="Heading1Char">
    <w:name w:val="Heading 1 Char"/>
    <w:basedOn w:val="DefaultParagraphFont"/>
    <w:link w:val="Heading1"/>
    <w:rsid w:val="00536ABD"/>
    <w:rPr>
      <w:rFonts w:ascii="Times New Roman" w:eastAsia="Times New Roman" w:hAnsi="Times New Roman" w:cs="Times New Roman"/>
      <w:b/>
      <w:sz w:val="32"/>
      <w:szCs w:val="20"/>
      <w:lang w:eastAsia="en-US"/>
    </w:rPr>
  </w:style>
  <w:style w:type="paragraph" w:styleId="BodyText">
    <w:name w:val="Body Text"/>
    <w:basedOn w:val="Normal"/>
    <w:link w:val="BodyTextChar"/>
    <w:rsid w:val="00536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ABD"/>
    <w:rPr>
      <w:rFonts w:ascii="Times New Roman" w:eastAsia="Times New Roman" w:hAnsi="Times New Roman" w:cs="Times New Roman"/>
      <w:sz w:val="24"/>
      <w:lang w:eastAsia="en-US"/>
    </w:rPr>
  </w:style>
  <w:style w:type="paragraph" w:styleId="ListBullet">
    <w:name w:val="List Bullet"/>
    <w:basedOn w:val="List"/>
    <w:rsid w:val="00536ABD"/>
    <w:pPr>
      <w:numPr>
        <w:numId w:val="12"/>
      </w:numPr>
      <w:tabs>
        <w:tab w:val="clear" w:pos="340"/>
      </w:tabs>
      <w:spacing w:before="40" w:after="40"/>
    </w:pPr>
  </w:style>
  <w:style w:type="character" w:customStyle="1" w:styleId="SpecialBold">
    <w:name w:val="Special Bold"/>
    <w:basedOn w:val="DefaultParagraphFont"/>
    <w:rsid w:val="00536ABD"/>
    <w:rPr>
      <w:b/>
      <w:spacing w:val="0"/>
    </w:rPr>
  </w:style>
  <w:style w:type="paragraph" w:styleId="ListBullet2">
    <w:name w:val="List Bullet 2"/>
    <w:basedOn w:val="List2"/>
    <w:rsid w:val="00536ABD"/>
    <w:pPr>
      <w:numPr>
        <w:numId w:val="13"/>
      </w:numPr>
      <w:tabs>
        <w:tab w:val="clear" w:pos="680"/>
      </w:tabs>
    </w:pPr>
  </w:style>
  <w:style w:type="character" w:styleId="Emphasis">
    <w:name w:val="Emphasis"/>
    <w:basedOn w:val="DefaultParagraphFont"/>
    <w:qFormat/>
    <w:rsid w:val="00536ABD"/>
    <w:rPr>
      <w:i/>
    </w:rPr>
  </w:style>
  <w:style w:type="paragraph" w:customStyle="1" w:styleId="SuperHeading">
    <w:name w:val="SuperHeading"/>
    <w:basedOn w:val="Normal"/>
    <w:rsid w:val="00536ABD"/>
    <w:pPr>
      <w:spacing w:before="240" w:after="120"/>
      <w:outlineLvl w:val="0"/>
    </w:pPr>
    <w:rPr>
      <w:rFonts w:ascii="Times New Roman" w:hAnsi="Times New Roman"/>
      <w:b/>
      <w:sz w:val="32"/>
    </w:rPr>
  </w:style>
  <w:style w:type="paragraph" w:customStyle="1" w:styleId="AllowPageBreak">
    <w:name w:val="AllowPageBreak"/>
    <w:rsid w:val="00536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ABD"/>
    <w:rPr>
      <w:rFonts w:ascii="Courier New" w:eastAsia="Times New Roman" w:hAnsi="Courier New" w:cs="Times New Roman"/>
      <w:i/>
      <w:szCs w:val="20"/>
      <w:lang w:eastAsia="en-US"/>
    </w:rPr>
  </w:style>
  <w:style w:type="paragraph" w:customStyle="1" w:styleId="HeadingBase">
    <w:name w:val="Heading Base"/>
    <w:rsid w:val="00536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ABD"/>
    <w:pPr>
      <w:tabs>
        <w:tab w:val="right" w:leader="dot" w:pos="9072"/>
      </w:tabs>
      <w:ind w:left="567"/>
    </w:pPr>
    <w:rPr>
      <w:szCs w:val="22"/>
    </w:rPr>
  </w:style>
  <w:style w:type="paragraph" w:customStyle="1" w:styleId="TOCBase">
    <w:name w:val="TOC Base"/>
    <w:rsid w:val="00536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ABD"/>
    <w:pPr>
      <w:tabs>
        <w:tab w:val="right" w:leader="dot" w:pos="9072"/>
      </w:tabs>
      <w:spacing w:before="40" w:after="40"/>
      <w:ind w:left="284"/>
    </w:pPr>
    <w:rPr>
      <w:rFonts w:ascii="Times New Roman" w:hAnsi="Times New Roman"/>
    </w:rPr>
  </w:style>
  <w:style w:type="paragraph" w:styleId="TOC1">
    <w:name w:val="toc 1"/>
    <w:basedOn w:val="TOCBase"/>
    <w:next w:val="Normal"/>
    <w:rsid w:val="00536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ABD"/>
    <w:rPr>
      <w:rFonts w:ascii="Times New Roman" w:eastAsia="Times New Roman" w:hAnsi="Times New Roman" w:cs="Times New Roman"/>
      <w:sz w:val="16"/>
      <w:lang w:eastAsia="en-US"/>
    </w:rPr>
  </w:style>
  <w:style w:type="paragraph" w:styleId="Title">
    <w:name w:val="Title"/>
    <w:basedOn w:val="HeadingBase"/>
    <w:link w:val="TitleChar"/>
    <w:qFormat/>
    <w:rsid w:val="00536ABD"/>
    <w:pPr>
      <w:spacing w:before="5040"/>
      <w:jc w:val="center"/>
    </w:pPr>
    <w:rPr>
      <w:sz w:val="48"/>
      <w:szCs w:val="72"/>
      <w:lang w:val="en-US"/>
    </w:rPr>
  </w:style>
  <w:style w:type="character" w:customStyle="1" w:styleId="TitleChar">
    <w:name w:val="Title Char"/>
    <w:basedOn w:val="DefaultParagraphFont"/>
    <w:link w:val="Title"/>
    <w:rsid w:val="00536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ABD"/>
    <w:pPr>
      <w:tabs>
        <w:tab w:val="left" w:pos="3600"/>
        <w:tab w:val="left" w:pos="3958"/>
      </w:tabs>
    </w:pPr>
  </w:style>
  <w:style w:type="paragraph" w:styleId="List">
    <w:name w:val="List"/>
    <w:basedOn w:val="BodyText"/>
    <w:next w:val="BodyText"/>
    <w:rsid w:val="00536ABD"/>
    <w:pPr>
      <w:tabs>
        <w:tab w:val="left" w:pos="340"/>
      </w:tabs>
      <w:spacing w:before="60" w:after="60"/>
      <w:ind w:left="340" w:hanging="340"/>
    </w:pPr>
  </w:style>
  <w:style w:type="paragraph" w:customStyle="1" w:styleId="Note">
    <w:name w:val="Note"/>
    <w:basedOn w:val="BodyText"/>
    <w:rsid w:val="00536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ABD"/>
    <w:pPr>
      <w:framePr w:wrap="auto" w:hAnchor="text" w:y="6049"/>
    </w:pPr>
    <w:rPr>
      <w:color w:val="000000"/>
      <w:sz w:val="40"/>
    </w:rPr>
  </w:style>
  <w:style w:type="paragraph" w:customStyle="1" w:styleId="TOCTitle">
    <w:name w:val="TOCTitle"/>
    <w:basedOn w:val="Heading1"/>
    <w:rsid w:val="00536ABD"/>
    <w:pPr>
      <w:spacing w:after="240"/>
      <w:jc w:val="center"/>
      <w:outlineLvl w:val="9"/>
    </w:pPr>
    <w:rPr>
      <w:caps/>
    </w:rPr>
  </w:style>
  <w:style w:type="paragraph" w:customStyle="1" w:styleId="Version">
    <w:name w:val="Version"/>
    <w:rsid w:val="00536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ABD"/>
    <w:pPr>
      <w:keepNext w:val="0"/>
      <w:tabs>
        <w:tab w:val="right" w:pos="4176"/>
      </w:tabs>
      <w:ind w:left="198" w:hanging="198"/>
    </w:pPr>
    <w:rPr>
      <w:rFonts w:ascii="Garamond" w:hAnsi="Garamond"/>
    </w:rPr>
  </w:style>
  <w:style w:type="paragraph" w:styleId="IndexHeading">
    <w:name w:val="index heading"/>
    <w:basedOn w:val="Normal"/>
    <w:next w:val="Index1"/>
    <w:semiHidden/>
    <w:rsid w:val="00536ABD"/>
    <w:pPr>
      <w:spacing w:before="120" w:after="120"/>
    </w:pPr>
    <w:rPr>
      <w:rFonts w:ascii="Arial" w:hAnsi="Arial"/>
      <w:b/>
      <w:color w:val="918585"/>
      <w:sz w:val="24"/>
    </w:rPr>
  </w:style>
  <w:style w:type="paragraph" w:styleId="Header">
    <w:name w:val="header"/>
    <w:basedOn w:val="Normal"/>
    <w:link w:val="HeaderChar"/>
    <w:rsid w:val="00536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ABD"/>
    <w:rPr>
      <w:rFonts w:ascii="Times New Roman" w:eastAsia="Times New Roman" w:hAnsi="Times New Roman" w:cs="Times New Roman"/>
      <w:sz w:val="16"/>
      <w:szCs w:val="20"/>
      <w:lang w:val="en-GB" w:eastAsia="en-US"/>
    </w:rPr>
  </w:style>
  <w:style w:type="paragraph" w:customStyle="1" w:styleId="Chapter">
    <w:name w:val="Chapter"/>
    <w:basedOn w:val="Normal"/>
    <w:rsid w:val="00536ABD"/>
    <w:pPr>
      <w:spacing w:before="240"/>
    </w:pPr>
    <w:rPr>
      <w:rFonts w:ascii="Times New Roman" w:hAnsi="Times New Roman"/>
      <w:smallCaps/>
      <w:spacing w:val="80"/>
      <w:sz w:val="28"/>
    </w:rPr>
  </w:style>
  <w:style w:type="paragraph" w:customStyle="1" w:styleId="InChapter">
    <w:name w:val="InChapter"/>
    <w:basedOn w:val="Heading3"/>
    <w:rsid w:val="00536ABD"/>
    <w:pPr>
      <w:spacing w:after="240"/>
      <w:outlineLvl w:val="9"/>
    </w:pPr>
    <w:rPr>
      <w:noProof/>
    </w:rPr>
  </w:style>
  <w:style w:type="paragraph" w:styleId="Index2">
    <w:name w:val="index 2"/>
    <w:basedOn w:val="Normal"/>
    <w:next w:val="Normal"/>
    <w:semiHidden/>
    <w:rsid w:val="00536ABD"/>
    <w:pPr>
      <w:tabs>
        <w:tab w:val="right" w:pos="4176"/>
      </w:tabs>
      <w:ind w:left="568" w:hanging="284"/>
    </w:pPr>
    <w:rPr>
      <w:rFonts w:ascii="Garamond" w:hAnsi="Garamond"/>
    </w:rPr>
  </w:style>
  <w:style w:type="paragraph" w:customStyle="1" w:styleId="Byline">
    <w:name w:val="Byline"/>
    <w:rsid w:val="00536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ABD"/>
    <w:pPr>
      <w:tabs>
        <w:tab w:val="clear" w:pos="3600"/>
        <w:tab w:val="clear" w:pos="3958"/>
      </w:tabs>
      <w:jc w:val="right"/>
    </w:pPr>
  </w:style>
  <w:style w:type="paragraph" w:styleId="Caption">
    <w:name w:val="caption"/>
    <w:basedOn w:val="BodyText"/>
    <w:next w:val="Normal"/>
    <w:qFormat/>
    <w:rsid w:val="00536ABD"/>
    <w:pPr>
      <w:framePr w:w="2268" w:hSpace="181" w:vSpace="181" w:wrap="around" w:vAnchor="text" w:hAnchor="page" w:x="1135" w:y="285" w:anchorLock="1"/>
    </w:pPr>
    <w:rPr>
      <w:i/>
    </w:rPr>
  </w:style>
  <w:style w:type="paragraph" w:customStyle="1" w:styleId="MiniTOCTitle">
    <w:name w:val="MiniTOCTitle"/>
    <w:basedOn w:val="Heading4"/>
    <w:rsid w:val="00536ABD"/>
    <w:pPr>
      <w:spacing w:before="240"/>
      <w:outlineLvl w:val="9"/>
    </w:pPr>
    <w:rPr>
      <w:noProof/>
      <w:sz w:val="24"/>
    </w:rPr>
  </w:style>
  <w:style w:type="paragraph" w:customStyle="1" w:styleId="MiniTOCItem">
    <w:name w:val="MiniTOCItem"/>
    <w:basedOn w:val="ListBullet"/>
    <w:rsid w:val="00536ABD"/>
    <w:pPr>
      <w:numPr>
        <w:numId w:val="0"/>
      </w:numPr>
      <w:tabs>
        <w:tab w:val="right" w:leader="dot" w:pos="6521"/>
      </w:tabs>
      <w:spacing w:before="0" w:after="0"/>
    </w:pPr>
  </w:style>
  <w:style w:type="paragraph" w:customStyle="1" w:styleId="TOFTitle">
    <w:name w:val="TOFTitle"/>
    <w:basedOn w:val="TOCTitle"/>
    <w:rsid w:val="00536ABD"/>
  </w:style>
  <w:style w:type="paragraph" w:styleId="TableofFigures">
    <w:name w:val="table of figures"/>
    <w:basedOn w:val="Normal"/>
    <w:next w:val="Normal"/>
    <w:semiHidden/>
    <w:rsid w:val="00536ABD"/>
    <w:pPr>
      <w:tabs>
        <w:tab w:val="right" w:leader="dot" w:pos="9072"/>
      </w:tabs>
      <w:ind w:left="970" w:hanging="403"/>
    </w:pPr>
    <w:rPr>
      <w:rFonts w:ascii="Times New Roman" w:hAnsi="Times New Roman"/>
      <w:b/>
    </w:rPr>
  </w:style>
  <w:style w:type="paragraph" w:styleId="ListNumber">
    <w:name w:val="List Number"/>
    <w:basedOn w:val="List"/>
    <w:rsid w:val="00536ABD"/>
    <w:pPr>
      <w:numPr>
        <w:numId w:val="15"/>
      </w:numPr>
      <w:tabs>
        <w:tab w:val="clear" w:pos="340"/>
      </w:tabs>
    </w:pPr>
  </w:style>
  <w:style w:type="character" w:customStyle="1" w:styleId="WingdingSymbols">
    <w:name w:val="Wingding Symbols"/>
    <w:rsid w:val="00536ABD"/>
    <w:rPr>
      <w:rFonts w:ascii="Wingdings" w:hAnsi="Wingdings"/>
    </w:rPr>
  </w:style>
  <w:style w:type="paragraph" w:customStyle="1" w:styleId="TableHeading">
    <w:name w:val="Table Heading"/>
    <w:basedOn w:val="HeadingBase"/>
    <w:rsid w:val="00536ABD"/>
    <w:pPr>
      <w:keepLines/>
      <w:pBdr>
        <w:bottom w:val="single" w:sz="6" w:space="1" w:color="918585"/>
      </w:pBdr>
      <w:spacing w:before="240"/>
    </w:pPr>
  </w:style>
  <w:style w:type="character" w:customStyle="1" w:styleId="HotSpot">
    <w:name w:val="HotSpot"/>
    <w:rsid w:val="00536ABD"/>
    <w:rPr>
      <w:color w:val="0033CC"/>
      <w:u w:val="none"/>
    </w:rPr>
  </w:style>
  <w:style w:type="paragraph" w:customStyle="1" w:styleId="BodyTextRight">
    <w:name w:val="Body Text Right"/>
    <w:basedOn w:val="BodyText"/>
    <w:rsid w:val="00536ABD"/>
    <w:pPr>
      <w:spacing w:before="0" w:after="0"/>
      <w:jc w:val="right"/>
    </w:pPr>
  </w:style>
  <w:style w:type="paragraph" w:styleId="Index3">
    <w:name w:val="index 3"/>
    <w:basedOn w:val="ListNumber2"/>
    <w:next w:val="Normal"/>
    <w:semiHidden/>
    <w:rsid w:val="00536ABD"/>
    <w:pPr>
      <w:numPr>
        <w:numId w:val="0"/>
      </w:numPr>
      <w:tabs>
        <w:tab w:val="right" w:leader="dot" w:pos="4176"/>
      </w:tabs>
    </w:pPr>
  </w:style>
  <w:style w:type="paragraph" w:styleId="ListNumber2">
    <w:name w:val="List Number 2"/>
    <w:basedOn w:val="List2"/>
    <w:rsid w:val="00536ABD"/>
    <w:pPr>
      <w:numPr>
        <w:numId w:val="10"/>
      </w:numPr>
      <w:tabs>
        <w:tab w:val="clear" w:pos="1060"/>
      </w:tabs>
    </w:pPr>
  </w:style>
  <w:style w:type="paragraph" w:customStyle="1" w:styleId="MarginNote">
    <w:name w:val="Margin Note"/>
    <w:basedOn w:val="BodyText"/>
    <w:rsid w:val="00536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ABD"/>
    <w:rPr>
      <w:sz w:val="32"/>
    </w:rPr>
  </w:style>
  <w:style w:type="paragraph" w:customStyle="1" w:styleId="HeadingProcedure">
    <w:name w:val="Heading Procedure"/>
    <w:basedOn w:val="HeadingBase"/>
    <w:next w:val="Normal"/>
    <w:rsid w:val="00536ABD"/>
    <w:pPr>
      <w:tabs>
        <w:tab w:val="left" w:pos="0"/>
      </w:tabs>
      <w:spacing w:before="120" w:after="60"/>
    </w:pPr>
    <w:rPr>
      <w:i/>
      <w:color w:val="918585"/>
      <w:sz w:val="22"/>
    </w:rPr>
  </w:style>
  <w:style w:type="paragraph" w:customStyle="1" w:styleId="TableBodyText">
    <w:name w:val="Table Body Text"/>
    <w:basedOn w:val="BodyText"/>
    <w:rsid w:val="00536ABD"/>
    <w:pPr>
      <w:spacing w:before="60" w:after="60"/>
    </w:pPr>
  </w:style>
  <w:style w:type="paragraph" w:styleId="ListContinue">
    <w:name w:val="List Continue"/>
    <w:basedOn w:val="List"/>
    <w:rsid w:val="00536ABD"/>
    <w:pPr>
      <w:ind w:firstLine="0"/>
    </w:pPr>
  </w:style>
  <w:style w:type="paragraph" w:customStyle="1" w:styleId="ListNote">
    <w:name w:val="List Note"/>
    <w:basedOn w:val="List"/>
    <w:rsid w:val="00536ABD"/>
    <w:pPr>
      <w:pBdr>
        <w:top w:val="single" w:sz="6" w:space="2" w:color="918585"/>
        <w:bottom w:val="single" w:sz="6" w:space="2" w:color="918585"/>
      </w:pBdr>
      <w:tabs>
        <w:tab w:val="left" w:pos="1021"/>
      </w:tabs>
      <w:ind w:firstLine="0"/>
    </w:pPr>
  </w:style>
  <w:style w:type="paragraph" w:customStyle="1" w:styleId="Warning">
    <w:name w:val="Warning"/>
    <w:basedOn w:val="BodyText"/>
    <w:rsid w:val="00536ABD"/>
    <w:pPr>
      <w:shd w:val="clear" w:color="auto" w:fill="D9D9D9"/>
      <w:tabs>
        <w:tab w:val="left" w:pos="992"/>
      </w:tabs>
      <w:ind w:left="119" w:right="119"/>
    </w:pPr>
    <w:rPr>
      <w:sz w:val="20"/>
    </w:rPr>
  </w:style>
  <w:style w:type="paragraph" w:customStyle="1" w:styleId="MarginIcons">
    <w:name w:val="Margin Icons"/>
    <w:basedOn w:val="BodyText"/>
    <w:rsid w:val="00536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ABD"/>
    <w:rPr>
      <w:rFonts w:ascii="Courier New" w:hAnsi="Courier New"/>
    </w:rPr>
  </w:style>
  <w:style w:type="paragraph" w:customStyle="1" w:styleId="NoteBullet">
    <w:name w:val="Note Bullet"/>
    <w:basedOn w:val="Note"/>
    <w:rsid w:val="00536ABD"/>
    <w:pPr>
      <w:tabs>
        <w:tab w:val="clear" w:pos="680"/>
      </w:tabs>
      <w:spacing w:before="60" w:after="60"/>
    </w:pPr>
  </w:style>
  <w:style w:type="paragraph" w:customStyle="1" w:styleId="SubHeading2">
    <w:name w:val="SubHeading2"/>
    <w:basedOn w:val="HeadingBase"/>
    <w:rsid w:val="00536ABD"/>
    <w:pPr>
      <w:spacing w:before="240" w:after="60"/>
    </w:pPr>
    <w:rPr>
      <w:sz w:val="20"/>
    </w:rPr>
  </w:style>
  <w:style w:type="paragraph" w:customStyle="1" w:styleId="SubHeading1">
    <w:name w:val="SubHeading1"/>
    <w:basedOn w:val="HeadingBase"/>
    <w:rsid w:val="00536ABD"/>
    <w:pPr>
      <w:spacing w:before="240" w:after="60"/>
    </w:pPr>
    <w:rPr>
      <w:color w:val="918585"/>
      <w:sz w:val="22"/>
    </w:rPr>
  </w:style>
  <w:style w:type="paragraph" w:customStyle="1" w:styleId="SideHeading">
    <w:name w:val="Side Heading"/>
    <w:basedOn w:val="HeadingBase"/>
    <w:rsid w:val="00536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ABD"/>
    <w:pPr>
      <w:tabs>
        <w:tab w:val="num" w:pos="360"/>
      </w:tabs>
    </w:pPr>
  </w:style>
  <w:style w:type="paragraph" w:styleId="PlainText">
    <w:name w:val="Plain Text"/>
    <w:basedOn w:val="Normal"/>
    <w:link w:val="PlainTextChar"/>
    <w:rsid w:val="00536ABD"/>
    <w:rPr>
      <w:sz w:val="20"/>
    </w:rPr>
  </w:style>
  <w:style w:type="character" w:customStyle="1" w:styleId="PlainTextChar">
    <w:name w:val="Plain Text Char"/>
    <w:basedOn w:val="DefaultParagraphFont"/>
    <w:link w:val="PlainText"/>
    <w:rsid w:val="00536ABD"/>
    <w:rPr>
      <w:rFonts w:ascii="Courier New" w:eastAsia="Times New Roman" w:hAnsi="Courier New" w:cs="Times New Roman"/>
      <w:sz w:val="20"/>
      <w:szCs w:val="20"/>
      <w:lang w:eastAsia="en-US"/>
    </w:rPr>
  </w:style>
  <w:style w:type="character" w:customStyle="1" w:styleId="MenuOption">
    <w:name w:val="Menu Option"/>
    <w:basedOn w:val="DefaultParagraphFont"/>
    <w:rsid w:val="00536ABD"/>
    <w:rPr>
      <w:b/>
      <w:smallCaps/>
    </w:rPr>
  </w:style>
  <w:style w:type="paragraph" w:customStyle="1" w:styleId="TableListNumber">
    <w:name w:val="Table List Number"/>
    <w:basedOn w:val="ListNumber"/>
    <w:rsid w:val="00536ABD"/>
    <w:pPr>
      <w:numPr>
        <w:numId w:val="0"/>
      </w:numPr>
    </w:pPr>
  </w:style>
  <w:style w:type="paragraph" w:styleId="TOC4">
    <w:name w:val="toc 4"/>
    <w:basedOn w:val="TOCBase"/>
    <w:next w:val="Normal"/>
    <w:semiHidden/>
    <w:rsid w:val="00536ABD"/>
    <w:pPr>
      <w:tabs>
        <w:tab w:val="right" w:leader="dot" w:pos="9071"/>
      </w:tabs>
      <w:ind w:left="1701"/>
    </w:pPr>
  </w:style>
  <w:style w:type="paragraph" w:customStyle="1" w:styleId="ListAlpha">
    <w:name w:val="List Alpha"/>
    <w:basedOn w:val="List"/>
    <w:rsid w:val="00536ABD"/>
    <w:pPr>
      <w:numPr>
        <w:numId w:val="9"/>
      </w:numPr>
    </w:pPr>
  </w:style>
  <w:style w:type="paragraph" w:customStyle="1" w:styleId="ListAlpha2">
    <w:name w:val="List Alpha 2"/>
    <w:basedOn w:val="List2"/>
    <w:rsid w:val="00536ABD"/>
    <w:pPr>
      <w:numPr>
        <w:numId w:val="8"/>
      </w:numPr>
    </w:pPr>
  </w:style>
  <w:style w:type="paragraph" w:styleId="List2">
    <w:name w:val="List 2"/>
    <w:basedOn w:val="BodyText"/>
    <w:rsid w:val="00536ABD"/>
    <w:pPr>
      <w:tabs>
        <w:tab w:val="left" w:pos="680"/>
      </w:tabs>
      <w:spacing w:before="60" w:after="60"/>
      <w:ind w:left="680" w:hanging="340"/>
    </w:pPr>
  </w:style>
  <w:style w:type="paragraph" w:styleId="List3">
    <w:name w:val="List 3"/>
    <w:basedOn w:val="BodyText"/>
    <w:rsid w:val="00536ABD"/>
    <w:pPr>
      <w:tabs>
        <w:tab w:val="left" w:pos="1021"/>
      </w:tabs>
      <w:spacing w:before="60" w:after="60"/>
      <w:ind w:left="1020" w:hanging="340"/>
    </w:pPr>
  </w:style>
  <w:style w:type="paragraph" w:styleId="List4">
    <w:name w:val="List 4"/>
    <w:basedOn w:val="BodyText"/>
    <w:rsid w:val="00536ABD"/>
    <w:pPr>
      <w:tabs>
        <w:tab w:val="left" w:pos="1361"/>
      </w:tabs>
      <w:spacing w:before="60" w:after="60"/>
      <w:ind w:left="1361" w:hanging="340"/>
    </w:pPr>
  </w:style>
  <w:style w:type="paragraph" w:styleId="List5">
    <w:name w:val="List 5"/>
    <w:basedOn w:val="BodyText"/>
    <w:rsid w:val="00536ABD"/>
    <w:pPr>
      <w:tabs>
        <w:tab w:val="left" w:pos="1701"/>
      </w:tabs>
      <w:spacing w:before="60" w:after="60"/>
      <w:ind w:left="1701" w:hanging="340"/>
    </w:pPr>
  </w:style>
  <w:style w:type="paragraph" w:styleId="ListBullet3">
    <w:name w:val="List Bullet 3"/>
    <w:basedOn w:val="List3"/>
    <w:rsid w:val="00536ABD"/>
    <w:pPr>
      <w:numPr>
        <w:numId w:val="14"/>
      </w:numPr>
      <w:tabs>
        <w:tab w:val="clear" w:pos="1021"/>
      </w:tabs>
      <w:ind w:left="1037" w:hanging="357"/>
    </w:pPr>
  </w:style>
  <w:style w:type="paragraph" w:styleId="ListBullet4">
    <w:name w:val="List Bullet 4"/>
    <w:basedOn w:val="List4"/>
    <w:rsid w:val="00536ABD"/>
    <w:pPr>
      <w:numPr>
        <w:numId w:val="3"/>
      </w:numPr>
      <w:tabs>
        <w:tab w:val="clear" w:pos="1361"/>
      </w:tabs>
    </w:pPr>
  </w:style>
  <w:style w:type="paragraph" w:styleId="ListBullet5">
    <w:name w:val="List Bullet 5"/>
    <w:basedOn w:val="List5"/>
    <w:rsid w:val="00536ABD"/>
    <w:pPr>
      <w:numPr>
        <w:numId w:val="4"/>
      </w:numPr>
    </w:pPr>
  </w:style>
  <w:style w:type="paragraph" w:styleId="ListContinue2">
    <w:name w:val="List Continue 2"/>
    <w:basedOn w:val="List2"/>
    <w:rsid w:val="00536ABD"/>
    <w:pPr>
      <w:ind w:firstLine="0"/>
    </w:pPr>
  </w:style>
  <w:style w:type="paragraph" w:styleId="ListContinue3">
    <w:name w:val="List Continue 3"/>
    <w:basedOn w:val="List3"/>
    <w:rsid w:val="00536ABD"/>
    <w:pPr>
      <w:ind w:left="1021" w:firstLine="0"/>
    </w:pPr>
  </w:style>
  <w:style w:type="paragraph" w:styleId="ListContinue4">
    <w:name w:val="List Continue 4"/>
    <w:basedOn w:val="List4"/>
    <w:rsid w:val="00536ABD"/>
    <w:pPr>
      <w:ind w:firstLine="0"/>
    </w:pPr>
  </w:style>
  <w:style w:type="paragraph" w:styleId="ListContinue5">
    <w:name w:val="List Continue 5"/>
    <w:basedOn w:val="List5"/>
    <w:rsid w:val="00536ABD"/>
    <w:pPr>
      <w:ind w:firstLine="0"/>
    </w:pPr>
  </w:style>
  <w:style w:type="paragraph" w:styleId="ListNumber3">
    <w:name w:val="List Number 3"/>
    <w:basedOn w:val="List3"/>
    <w:rsid w:val="00536ABD"/>
    <w:pPr>
      <w:numPr>
        <w:numId w:val="5"/>
      </w:numPr>
    </w:pPr>
  </w:style>
  <w:style w:type="paragraph" w:styleId="ListNumber4">
    <w:name w:val="List Number 4"/>
    <w:basedOn w:val="List4"/>
    <w:rsid w:val="00536ABD"/>
    <w:pPr>
      <w:numPr>
        <w:numId w:val="6"/>
      </w:numPr>
    </w:pPr>
  </w:style>
  <w:style w:type="paragraph" w:styleId="ListNumber5">
    <w:name w:val="List Number 5"/>
    <w:basedOn w:val="List5"/>
    <w:rsid w:val="00536ABD"/>
    <w:pPr>
      <w:numPr>
        <w:numId w:val="7"/>
      </w:numPr>
    </w:pPr>
  </w:style>
  <w:style w:type="paragraph" w:styleId="BlockText">
    <w:name w:val="Block Text"/>
    <w:basedOn w:val="Normal"/>
    <w:rsid w:val="00536ABD"/>
    <w:pPr>
      <w:spacing w:after="120"/>
      <w:ind w:left="1440" w:right="1440"/>
    </w:pPr>
  </w:style>
  <w:style w:type="character" w:customStyle="1" w:styleId="Subscript">
    <w:name w:val="Subscript"/>
    <w:basedOn w:val="DefaultParagraphFont"/>
    <w:rsid w:val="00536ABD"/>
    <w:rPr>
      <w:sz w:val="16"/>
      <w:vertAlign w:val="subscript"/>
    </w:rPr>
  </w:style>
  <w:style w:type="character" w:customStyle="1" w:styleId="Superscript">
    <w:name w:val="Superscript"/>
    <w:basedOn w:val="DefaultParagraphFont"/>
    <w:rsid w:val="00536ABD"/>
    <w:rPr>
      <w:sz w:val="16"/>
      <w:vertAlign w:val="superscript"/>
    </w:rPr>
  </w:style>
  <w:style w:type="character" w:customStyle="1" w:styleId="Symbols">
    <w:name w:val="Symbols"/>
    <w:basedOn w:val="DefaultParagraphFont"/>
    <w:rsid w:val="00536ABD"/>
    <w:rPr>
      <w:rFonts w:ascii="Symbol" w:hAnsi="Symbol"/>
    </w:rPr>
  </w:style>
  <w:style w:type="character" w:customStyle="1" w:styleId="MenuOptions">
    <w:name w:val="Menu Options"/>
    <w:basedOn w:val="DefaultParagraphFont"/>
    <w:rsid w:val="00536ABD"/>
    <w:rPr>
      <w:rFonts w:ascii="Arial Narrow" w:hAnsi="Arial Narrow"/>
      <w:smallCaps/>
    </w:rPr>
  </w:style>
  <w:style w:type="character" w:customStyle="1" w:styleId="Buttons">
    <w:name w:val="Buttons"/>
    <w:basedOn w:val="DefaultParagraphFont"/>
    <w:rsid w:val="00536ABD"/>
    <w:rPr>
      <w:b/>
    </w:rPr>
  </w:style>
  <w:style w:type="character" w:customStyle="1" w:styleId="Underlined">
    <w:name w:val="Underlined"/>
    <w:basedOn w:val="DefaultParagraphFont"/>
    <w:rsid w:val="00536ABD"/>
    <w:rPr>
      <w:u w:val="single"/>
    </w:rPr>
  </w:style>
  <w:style w:type="paragraph" w:customStyle="1" w:styleId="TableBodyTextRight">
    <w:name w:val="Table Body Text Right"/>
    <w:basedOn w:val="TableBodyText"/>
    <w:rsid w:val="00536ABD"/>
    <w:pPr>
      <w:widowControl w:val="0"/>
      <w:autoSpaceDE w:val="0"/>
      <w:autoSpaceDN w:val="0"/>
      <w:adjustRightInd w:val="0"/>
      <w:jc w:val="right"/>
    </w:pPr>
    <w:rPr>
      <w:rFonts w:cs="Arial"/>
      <w:szCs w:val="18"/>
    </w:rPr>
  </w:style>
  <w:style w:type="paragraph" w:customStyle="1" w:styleId="CopyrightText">
    <w:name w:val="Copyright Text"/>
    <w:basedOn w:val="BodyText"/>
    <w:rsid w:val="00536ABD"/>
    <w:rPr>
      <w:sz w:val="18"/>
    </w:rPr>
  </w:style>
  <w:style w:type="paragraph" w:customStyle="1" w:styleId="BodySmallRight">
    <w:name w:val="Body Small Right"/>
    <w:basedOn w:val="BodyTextRight"/>
    <w:rsid w:val="00536ABD"/>
    <w:rPr>
      <w:sz w:val="18"/>
      <w:szCs w:val="18"/>
    </w:rPr>
  </w:style>
  <w:style w:type="paragraph" w:customStyle="1" w:styleId="MarginEdition">
    <w:name w:val="Margin Edition"/>
    <w:basedOn w:val="MarginNote"/>
    <w:rsid w:val="00536ABD"/>
    <w:pPr>
      <w:spacing w:before="0" w:after="0"/>
    </w:pPr>
    <w:rPr>
      <w:rFonts w:ascii="Times New Roman" w:hAnsi="Times New Roman"/>
      <w:color w:val="999999"/>
    </w:rPr>
  </w:style>
  <w:style w:type="paragraph" w:customStyle="1" w:styleId="Spacer">
    <w:name w:val="Spacer"/>
    <w:basedOn w:val="Normal"/>
    <w:rsid w:val="00536ABD"/>
    <w:rPr>
      <w:sz w:val="2"/>
      <w:szCs w:val="2"/>
    </w:rPr>
  </w:style>
  <w:style w:type="character" w:customStyle="1" w:styleId="Small">
    <w:name w:val="Small"/>
    <w:basedOn w:val="DefaultParagraphFont"/>
    <w:rsid w:val="00536ABD"/>
    <w:rPr>
      <w:sz w:val="16"/>
    </w:rPr>
  </w:style>
  <w:style w:type="paragraph" w:customStyle="1" w:styleId="WideTable">
    <w:name w:val="Wide Table"/>
    <w:basedOn w:val="Normal"/>
    <w:rsid w:val="00536ABD"/>
    <w:pPr>
      <w:ind w:left="-1418"/>
    </w:pPr>
    <w:rPr>
      <w:sz w:val="2"/>
      <w:szCs w:val="2"/>
    </w:rPr>
  </w:style>
  <w:style w:type="character" w:styleId="PageNumber">
    <w:name w:val="page number"/>
    <w:basedOn w:val="DefaultParagraphFont"/>
    <w:rsid w:val="00536ABD"/>
  </w:style>
  <w:style w:type="paragraph" w:styleId="Quote">
    <w:name w:val="Quote"/>
    <w:basedOn w:val="Heading1"/>
    <w:link w:val="QuoteChar"/>
    <w:qFormat/>
    <w:rsid w:val="00536ABD"/>
    <w:rPr>
      <w:b w:val="0"/>
      <w:sz w:val="72"/>
      <w:szCs w:val="72"/>
      <w:lang w:val="en-NZ"/>
    </w:rPr>
  </w:style>
  <w:style w:type="character" w:customStyle="1" w:styleId="QuoteChar">
    <w:name w:val="Quote Char"/>
    <w:basedOn w:val="DefaultParagraphFont"/>
    <w:link w:val="Quote"/>
    <w:rsid w:val="00536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ABD"/>
    <w:pPr>
      <w:pageBreakBefore/>
    </w:pPr>
  </w:style>
  <w:style w:type="paragraph" w:customStyle="1" w:styleId="Border">
    <w:name w:val="Border"/>
    <w:basedOn w:val="Normal"/>
    <w:qFormat/>
    <w:rsid w:val="00536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ABD"/>
    <w:rPr>
      <w:b/>
      <w:bCs/>
      <w:i/>
      <w:iCs/>
      <w:color w:val="auto"/>
    </w:rPr>
  </w:style>
  <w:style w:type="paragraph" w:styleId="IntenseQuote">
    <w:name w:val="Intense Quote"/>
    <w:basedOn w:val="Normal"/>
    <w:next w:val="Normal"/>
    <w:link w:val="IntenseQuoteChar"/>
    <w:uiPriority w:val="30"/>
    <w:qFormat/>
    <w:rsid w:val="00536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ABD"/>
    <w:rPr>
      <w:smallCaps/>
      <w:color w:val="auto"/>
      <w:u w:val="single"/>
    </w:rPr>
  </w:style>
  <w:style w:type="character" w:styleId="IntenseReference">
    <w:name w:val="Intense Reference"/>
    <w:basedOn w:val="DefaultParagraphFont"/>
    <w:uiPriority w:val="32"/>
    <w:qFormat/>
    <w:rsid w:val="00536ABD"/>
    <w:rPr>
      <w:b/>
      <w:bCs/>
      <w:smallCaps/>
      <w:color w:val="auto"/>
      <w:spacing w:val="5"/>
      <w:u w:val="single"/>
    </w:rPr>
  </w:style>
  <w:style w:type="paragraph" w:customStyle="1" w:styleId="2ColumnHeading">
    <w:name w:val="2Column Heading"/>
    <w:basedOn w:val="BodyText"/>
    <w:qFormat/>
    <w:rsid w:val="00536ABD"/>
    <w:pPr>
      <w:spacing w:after="60"/>
      <w:ind w:left="-2268"/>
    </w:pPr>
    <w:rPr>
      <w:b/>
    </w:rPr>
  </w:style>
  <w:style w:type="paragraph" w:customStyle="1" w:styleId="Heading1TOC">
    <w:name w:val="Heading1 TOC"/>
    <w:basedOn w:val="Normal"/>
    <w:qFormat/>
    <w:rsid w:val="00536ABD"/>
    <w:pPr>
      <w:spacing w:before="240" w:after="120"/>
    </w:pPr>
    <w:rPr>
      <w:rFonts w:ascii="Times New Roman" w:hAnsi="Times New Roman"/>
      <w:b/>
      <w:sz w:val="32"/>
    </w:rPr>
  </w:style>
  <w:style w:type="paragraph" w:customStyle="1" w:styleId="Heading2TOC">
    <w:name w:val="Heading2 TOC"/>
    <w:basedOn w:val="Normal"/>
    <w:qFormat/>
    <w:rsid w:val="00536ABD"/>
    <w:pPr>
      <w:spacing w:before="240" w:after="60"/>
    </w:pPr>
    <w:rPr>
      <w:rFonts w:ascii="Times New Roman" w:hAnsi="Times New Roman"/>
      <w:b/>
      <w:sz w:val="28"/>
    </w:rPr>
  </w:style>
  <w:style w:type="character" w:customStyle="1" w:styleId="Underline">
    <w:name w:val="Underline"/>
    <w:basedOn w:val="DefaultParagraphFont"/>
    <w:qFormat/>
    <w:rsid w:val="00536ABD"/>
    <w:rPr>
      <w:u w:val="single"/>
    </w:rPr>
  </w:style>
  <w:style w:type="character" w:customStyle="1" w:styleId="BoldandItalics">
    <w:name w:val="Bold and Italics"/>
    <w:qFormat/>
    <w:rsid w:val="00536ABD"/>
    <w:rPr>
      <w:b/>
      <w:i/>
      <w:u w:val="none"/>
    </w:rPr>
  </w:style>
  <w:style w:type="paragraph" w:styleId="BalloonText">
    <w:name w:val="Balloon Text"/>
    <w:basedOn w:val="Normal"/>
    <w:link w:val="BalloonTextChar"/>
    <w:rsid w:val="00536ABD"/>
    <w:rPr>
      <w:rFonts w:ascii="Tahoma" w:hAnsi="Tahoma" w:cs="Tahoma"/>
      <w:sz w:val="16"/>
      <w:szCs w:val="16"/>
    </w:rPr>
  </w:style>
  <w:style w:type="character" w:customStyle="1" w:styleId="BalloonTextChar">
    <w:name w:val="Balloon Text Char"/>
    <w:basedOn w:val="DefaultParagraphFont"/>
    <w:link w:val="BalloonText"/>
    <w:rsid w:val="00536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ABD"/>
    <w:rPr>
      <w:b/>
      <w:color w:val="660033"/>
      <w:spacing w:val="0"/>
    </w:rPr>
  </w:style>
  <w:style w:type="paragraph" w:customStyle="1" w:styleId="Nameditemlist">
    <w:name w:val="Named item list"/>
    <w:basedOn w:val="BodyText"/>
    <w:qFormat/>
    <w:rsid w:val="00536ABD"/>
    <w:pPr>
      <w:tabs>
        <w:tab w:val="left" w:pos="2835"/>
      </w:tabs>
      <w:ind w:left="2835" w:hanging="2835"/>
    </w:pPr>
  </w:style>
  <w:style w:type="paragraph" w:customStyle="1" w:styleId="BodyTextnopadding">
    <w:name w:val="Body Text no padding"/>
    <w:basedOn w:val="BodyText"/>
    <w:qFormat/>
    <w:rsid w:val="00536ABD"/>
    <w:pPr>
      <w:spacing w:before="0" w:after="0"/>
    </w:pPr>
  </w:style>
  <w:style w:type="paragraph" w:customStyle="1" w:styleId="BodyTextBold">
    <w:name w:val="Body Text Bold"/>
    <w:basedOn w:val="BodyText"/>
    <w:qFormat/>
    <w:rsid w:val="00536ABD"/>
    <w:rPr>
      <w:b/>
    </w:rPr>
  </w:style>
  <w:style w:type="character" w:styleId="Hyperlink">
    <w:name w:val="Hyperlink"/>
    <w:basedOn w:val="DefaultParagraphFont"/>
    <w:uiPriority w:val="99"/>
    <w:unhideWhenUsed/>
    <w:rsid w:val="00E83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6532</Characters>
  <Application>Microsoft Office Word</Application>
  <DocSecurity>0</DocSecurity>
  <Lines>204</Lines>
  <Paragraphs>147</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FWPFGM2202 Prepare seedbed</dc:title>
  <dc:subject>Approved</dc:subject>
  <dc:creator>Skills Insight</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