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CDD" w:rsidP="00426CDD">
      <w:pPr>
        <w:pStyle w:val="Title"/>
      </w:pPr>
      <w:r>
        <w:fldChar w:fldCharType="begin"/>
      </w:r>
      <w:r>
        <w:instrText xml:space="preserve"> TITLE   \* MERGEFORMAT </w:instrText>
      </w:r>
      <w:r>
        <w:fldChar w:fldCharType="separate"/>
      </w:r>
      <w:r>
        <w:t>Assessment Requirements for FWPFGM2201 Collect seed</w:t>
      </w:r>
      <w:r>
        <w:fldChar w:fldCharType="end"/>
      </w:r>
    </w:p>
    <w:p w:rsidR="00426CDD" w:rsidP="00426CDD">
      <w:pPr>
        <w:pStyle w:val="Version"/>
        <w:sectPr w:rsidSect="008D7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0DA" w:rsidP="008D70DA">
      <w:pPr>
        <w:pStyle w:val="SuperHeading"/>
      </w:pPr>
      <w:r w:rsidRPr="008D70DA">
        <w:t>Assessment Requirements for FWPFGM2201 Collect seed</w:t>
      </w:r>
    </w:p>
    <w:p w:rsidR="00000000" w:rsidRPr="008D70DA" w:rsidP="008D70DA">
      <w:pPr>
        <w:pStyle w:val="Heading1"/>
      </w:pPr>
      <w:bookmarkStart w:id="1" w:name="O_913825"/>
      <w:bookmarkEnd w:id="1"/>
      <w:r w:rsidRPr="008D70DA">
        <w:t>Modification History</w:t>
      </w:r>
    </w:p>
    <w:tbl>
      <w:tblPr>
        <w:tblW w:w="0" w:type="auto"/>
        <w:tblCellMar>
          <w:left w:w="62" w:type="dxa"/>
          <w:right w:w="62" w:type="dxa"/>
        </w:tblCellMar>
        <w:tblLook w:val="0000"/>
      </w:tblPr>
      <w:tblGrid>
        <w:gridCol w:w="2007"/>
        <w:gridCol w:w="7189"/>
      </w:tblGrid>
      <w:tr w:rsidTr="00426C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DA">
            <w:pPr>
              <w:pStyle w:val="BodyText"/>
              <w:rPr>
                <w:lang w:val="en-NZ"/>
              </w:rPr>
            </w:pPr>
            <w:r w:rsidRPr="008D70DA">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DA">
            <w:pPr>
              <w:pStyle w:val="BodyText"/>
              <w:rPr>
                <w:lang w:val="en-NZ"/>
              </w:rPr>
            </w:pPr>
            <w:r w:rsidRPr="008D70DA">
              <w:t>Comment</w:t>
            </w:r>
          </w:p>
        </w:tc>
      </w:tr>
      <w:tr w:rsidTr="00426C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0DA">
            <w:pPr>
              <w:pStyle w:val="BodyText"/>
              <w:rPr>
                <w:lang w:val="en-NZ"/>
              </w:rPr>
            </w:pPr>
            <w:r w:rsidRPr="008D70D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0DA" w:rsidP="008D70DA">
            <w:pPr>
              <w:pStyle w:val="BodyText"/>
            </w:pPr>
            <w:r w:rsidRPr="008D70DA">
              <w:t>Replaces equivalent unit FPIFGM2201B Collect seed, which was first released with FPI11 Forest and Forest Products Training Package Version 2.2.  This is the first release of this unit in the new standards for</w:t>
            </w:r>
            <w:r w:rsidRPr="008D70DA">
              <w:t>mat.</w:t>
            </w:r>
          </w:p>
          <w:p w:rsidR="00000000" w:rsidRPr="008D70DA" w:rsidP="008D70DA">
            <w:pPr>
              <w:pStyle w:val="BodyText"/>
            </w:pPr>
            <w:r w:rsidRPr="008D70DA">
              <w:t>Assessment requirements now specify the performance and knowledge evidence, as well as assessment conditions for this unit of competency. These sections simplify and replace components used in the previous unit format, including Required Skills and Kn</w:t>
            </w:r>
            <w:r w:rsidRPr="008D70DA">
              <w:t>owledge, Evidence Guide and Range Statement</w:t>
            </w:r>
          </w:p>
        </w:tc>
      </w:tr>
    </w:tbl>
    <w:p w:rsidR="00000000" w:rsidRPr="008D70DA" w:rsidP="008D70DA">
      <w:pPr>
        <w:pStyle w:val="BodyText"/>
      </w:pPr>
    </w:p>
    <w:p w:rsidR="00000000" w:rsidRPr="008D70DA" w:rsidP="008D70DA">
      <w:pPr>
        <w:pStyle w:val="AllowPageBreak"/>
      </w:pPr>
    </w:p>
    <w:p w:rsidR="00000000" w:rsidRPr="008D70DA" w:rsidP="008D70DA">
      <w:pPr>
        <w:pStyle w:val="Heading1"/>
      </w:pPr>
      <w:bookmarkStart w:id="2" w:name="O_913826"/>
      <w:bookmarkEnd w:id="2"/>
      <w:r w:rsidRPr="008D70DA">
        <w:t>Performance Evidence</w:t>
      </w:r>
    </w:p>
    <w:p w:rsidR="00000000" w:rsidRPr="008D70DA" w:rsidP="00426CDD">
      <w:pPr>
        <w:pStyle w:val="BodyText"/>
      </w:pPr>
      <w:r w:rsidRPr="008D70DA">
        <w:t>A person demonstrating competency in this unit must satisfy all of the elements, performance criteria and foundation skills of this unit.  If a specific volume or frequency</w:t>
      </w:r>
      <w:r w:rsidRPr="008D70DA">
        <w:t xml:space="preserve"> is not stated below, then evidence must be provided that the following requirements have been performed on at least one occasion:</w:t>
      </w:r>
    </w:p>
    <w:p w:rsidR="00000000" w:rsidRPr="008D70DA" w:rsidP="008D70DA">
      <w:pPr>
        <w:pStyle w:val="ListBullet"/>
      </w:pPr>
      <w:r w:rsidRPr="008D70DA">
        <w:t>collect seed from  plants and  planted areas using one or more of the following methods:</w:t>
      </w:r>
    </w:p>
    <w:p w:rsidR="00000000" w:rsidRPr="008D70DA" w:rsidP="008D70DA">
      <w:pPr>
        <w:pStyle w:val="ListBullet2"/>
      </w:pPr>
      <w:r w:rsidRPr="008D70DA">
        <w:t>climbing</w:t>
      </w:r>
    </w:p>
    <w:p w:rsidR="00000000" w:rsidRPr="008D70DA" w:rsidP="008D70DA">
      <w:pPr>
        <w:pStyle w:val="ListBullet2"/>
      </w:pPr>
      <w:r w:rsidRPr="008D70DA">
        <w:t>shaking</w:t>
      </w:r>
    </w:p>
    <w:p w:rsidR="00000000" w:rsidRPr="008D70DA" w:rsidP="008D70DA">
      <w:pPr>
        <w:pStyle w:val="ListBullet2"/>
      </w:pPr>
      <w:r w:rsidRPr="008D70DA">
        <w:t>shooting</w:t>
      </w:r>
    </w:p>
    <w:p w:rsidR="00000000" w:rsidRPr="008D70DA" w:rsidP="008D70DA">
      <w:pPr>
        <w:pStyle w:val="ListBullet2"/>
      </w:pPr>
      <w:r w:rsidRPr="008D70DA">
        <w:t>ground collection</w:t>
      </w:r>
    </w:p>
    <w:p w:rsidR="00000000" w:rsidRPr="008D70DA" w:rsidP="008D70DA">
      <w:pPr>
        <w:pStyle w:val="ListBullet"/>
      </w:pPr>
      <w:r w:rsidRPr="008D70DA">
        <w:t>and one or more of the following separation methods:</w:t>
      </w:r>
    </w:p>
    <w:p w:rsidR="00000000" w:rsidRPr="008D70DA" w:rsidP="008D70DA">
      <w:pPr>
        <w:pStyle w:val="ListBullet2"/>
      </w:pPr>
      <w:r w:rsidRPr="008D70DA">
        <w:t>hand selection</w:t>
      </w:r>
    </w:p>
    <w:p w:rsidR="00000000" w:rsidRPr="008D70DA" w:rsidP="008D70DA">
      <w:pPr>
        <w:pStyle w:val="ListBullet2"/>
      </w:pPr>
      <w:r w:rsidRPr="008D70DA">
        <w:t>wind separation/winnowing</w:t>
      </w:r>
    </w:p>
    <w:p w:rsidR="00000000" w:rsidRPr="008D70DA" w:rsidP="008D70DA">
      <w:pPr>
        <w:pStyle w:val="ListBullet2"/>
      </w:pPr>
      <w:r w:rsidRPr="008D70DA">
        <w:t>sieving</w:t>
      </w:r>
    </w:p>
    <w:p w:rsidR="00000000" w:rsidRPr="008D70DA" w:rsidP="008D70DA">
      <w:pPr>
        <w:pStyle w:val="ListBullet2"/>
      </w:pPr>
      <w:r w:rsidRPr="008D70DA">
        <w:t>vibrating</w:t>
      </w:r>
    </w:p>
    <w:p w:rsidR="00000000" w:rsidRPr="008D70DA" w:rsidP="008D70DA">
      <w:pPr>
        <w:pStyle w:val="ListBullet2"/>
      </w:pPr>
      <w:r w:rsidRPr="008D70DA">
        <w:t>flotation</w:t>
      </w:r>
    </w:p>
    <w:p w:rsidR="00000000" w:rsidRPr="008D70DA" w:rsidP="008D70DA">
      <w:pPr>
        <w:pStyle w:val="ListBullet2"/>
      </w:pPr>
      <w:r w:rsidRPr="008D70DA">
        <w:t>drying</w:t>
      </w:r>
    </w:p>
    <w:p w:rsidR="00000000" w:rsidRPr="008D70DA" w:rsidP="008D70DA">
      <w:pPr>
        <w:pStyle w:val="ListBullet2"/>
      </w:pPr>
      <w:r w:rsidRPr="008D70DA">
        <w:t>husk crumbling</w:t>
      </w:r>
    </w:p>
    <w:p w:rsidR="00000000" w:rsidRPr="008D70DA" w:rsidP="008D70DA">
      <w:pPr>
        <w:pStyle w:val="ListBullet"/>
      </w:pPr>
      <w:r w:rsidRPr="008D70DA">
        <w:t>for each of the above seed collection methods, select, use and perform operator maintenance</w:t>
      </w:r>
      <w:r w:rsidRPr="008D70DA">
        <w:t xml:space="preserve"> of appropriate equipment safely and efficiently:</w:t>
      </w:r>
    </w:p>
    <w:p w:rsidR="00000000" w:rsidRPr="008D70DA" w:rsidP="008D70DA">
      <w:pPr>
        <w:pStyle w:val="ListBullet2"/>
      </w:pPr>
      <w:r w:rsidRPr="008D70DA">
        <w:t>ladders</w:t>
      </w:r>
    </w:p>
    <w:p w:rsidR="00000000" w:rsidRPr="008D70DA" w:rsidP="008D70DA">
      <w:pPr>
        <w:pStyle w:val="ListBullet2"/>
      </w:pPr>
      <w:r w:rsidRPr="008D70DA">
        <w:t>pruning and shaking equipment</w:t>
      </w:r>
    </w:p>
    <w:p w:rsidR="00000000" w:rsidRPr="008D70DA" w:rsidP="008D70DA">
      <w:pPr>
        <w:pStyle w:val="ListBullet2"/>
      </w:pPr>
      <w:r w:rsidRPr="008D70DA">
        <w:t>sheets and tarpaulins</w:t>
      </w:r>
    </w:p>
    <w:p w:rsidR="00000000" w:rsidRPr="008D70DA" w:rsidP="008D70DA">
      <w:pPr>
        <w:pStyle w:val="ListBullet2"/>
      </w:pPr>
      <w:r w:rsidRPr="008D70DA">
        <w:t>high-powered rifles</w:t>
      </w:r>
    </w:p>
    <w:p w:rsidR="00000000" w:rsidRPr="008D70DA" w:rsidP="008D70DA">
      <w:pPr>
        <w:pStyle w:val="ListBullet2"/>
      </w:pPr>
      <w:r w:rsidRPr="008D70DA">
        <w:t>elevated work platforms</w:t>
      </w:r>
    </w:p>
    <w:p w:rsidR="00000000" w:rsidRPr="008D70DA" w:rsidP="008D70DA">
      <w:pPr>
        <w:pStyle w:val="ListBullet2"/>
      </w:pPr>
      <w:r w:rsidRPr="008D70DA">
        <w:t>hand tools</w:t>
      </w:r>
    </w:p>
    <w:p w:rsidR="00000000" w:rsidRPr="008D70DA" w:rsidP="008D70DA">
      <w:pPr>
        <w:pStyle w:val="ListBullet"/>
      </w:pPr>
      <w:r w:rsidRPr="008D70DA">
        <w:t>use  packaging and storage techniques for seed collection based on seed type and colle</w:t>
      </w:r>
      <w:r w:rsidRPr="008D70DA">
        <w:t>ction method as listed above:</w:t>
      </w:r>
    </w:p>
    <w:p w:rsidR="00000000" w:rsidRPr="008D70DA" w:rsidP="008D70DA">
      <w:pPr>
        <w:pStyle w:val="ListBullet2"/>
      </w:pPr>
      <w:r w:rsidRPr="008D70DA">
        <w:t>vacuum sealing</w:t>
      </w:r>
    </w:p>
    <w:p w:rsidR="00000000" w:rsidRPr="008D70DA" w:rsidP="008D70DA">
      <w:pPr>
        <w:pStyle w:val="ListBullet2"/>
      </w:pPr>
      <w:r w:rsidRPr="008D70DA">
        <w:t>use of inert atmospheres:</w:t>
      </w:r>
    </w:p>
    <w:p w:rsidR="00000000" w:rsidRPr="008D70DA" w:rsidP="008D70DA">
      <w:pPr>
        <w:pStyle w:val="ListBullet3"/>
      </w:pPr>
      <w:r w:rsidRPr="008D70DA">
        <w:t>nitrogen</w:t>
      </w:r>
    </w:p>
    <w:p w:rsidR="00000000" w:rsidRPr="008D70DA" w:rsidP="008D70DA">
      <w:pPr>
        <w:pStyle w:val="ListBullet3"/>
      </w:pPr>
      <w:r w:rsidRPr="008D70DA">
        <w:t>carbon dioxide.</w:t>
      </w:r>
    </w:p>
    <w:p w:rsidR="00000000" w:rsidRPr="008D70DA" w:rsidP="008D70DA">
      <w:pPr>
        <w:pStyle w:val="ListBullet"/>
      </w:pPr>
      <w:r w:rsidRPr="008D70DA">
        <w:t>treat collected seed for protection against pests using the following methods:</w:t>
      </w:r>
    </w:p>
    <w:p w:rsidR="00000000" w:rsidRPr="008D70DA" w:rsidP="008D70DA">
      <w:pPr>
        <w:pStyle w:val="ListBullet2"/>
      </w:pPr>
      <w:r w:rsidRPr="008D70DA">
        <w:t>heat</w:t>
      </w:r>
    </w:p>
    <w:p w:rsidR="00000000" w:rsidRPr="008D70DA" w:rsidP="008D70DA">
      <w:pPr>
        <w:pStyle w:val="ListBullet2"/>
      </w:pPr>
      <w:r w:rsidRPr="008D70DA">
        <w:t>mechanical</w:t>
      </w:r>
    </w:p>
    <w:p w:rsidR="00000000" w:rsidRPr="008D70DA" w:rsidP="008D70DA">
      <w:pPr>
        <w:pStyle w:val="ListBullet2"/>
      </w:pPr>
      <w:r w:rsidRPr="008D70DA">
        <w:t>chemical</w:t>
      </w:r>
    </w:p>
    <w:p w:rsidR="00000000" w:rsidRPr="008D70DA" w:rsidP="008D70DA">
      <w:pPr>
        <w:pStyle w:val="ListBullet"/>
      </w:pPr>
      <w:r w:rsidRPr="008D70DA">
        <w:t>control each of these environmental factors when packing collected seeds:</w:t>
      </w:r>
    </w:p>
    <w:p w:rsidR="00000000" w:rsidRPr="008D70DA" w:rsidP="008D70DA">
      <w:pPr>
        <w:pStyle w:val="ListBullet2"/>
      </w:pPr>
      <w:r w:rsidRPr="008D70DA">
        <w:t>temperature</w:t>
      </w:r>
    </w:p>
    <w:p w:rsidR="00000000" w:rsidRPr="008D70DA" w:rsidP="008D70DA">
      <w:pPr>
        <w:pStyle w:val="ListBullet2"/>
      </w:pPr>
      <w:r w:rsidRPr="008D70DA">
        <w:t>light</w:t>
      </w:r>
    </w:p>
    <w:p w:rsidR="00000000" w:rsidRPr="008D70DA" w:rsidP="008D70DA">
      <w:pPr>
        <w:pStyle w:val="ListBullet2"/>
      </w:pPr>
      <w:r w:rsidRPr="008D70DA">
        <w:t>moisture</w:t>
      </w:r>
    </w:p>
    <w:p w:rsidR="00426CDD" w:rsidP="008D70DA">
      <w:pPr>
        <w:pStyle w:val="ListBullet"/>
      </w:pPr>
      <w:r w:rsidRPr="008D70DA">
        <w:t>Identify locations and obtain appropriate approvals for the collection of seeds</w:t>
      </w:r>
    </w:p>
    <w:p w:rsidR="00426CDD" w:rsidP="008D70DA">
      <w:pPr>
        <w:pStyle w:val="ListBullet"/>
      </w:pPr>
    </w:p>
    <w:p w:rsidR="00000000" w:rsidRPr="008D70DA" w:rsidP="008D70DA">
      <w:pPr>
        <w:pStyle w:val="Heading1"/>
      </w:pPr>
      <w:bookmarkStart w:id="3" w:name="O_913827"/>
      <w:bookmarkEnd w:id="3"/>
      <w:r w:rsidRPr="008D70DA">
        <w:t>Knowledge Evidence</w:t>
      </w:r>
    </w:p>
    <w:p w:rsidR="00000000" w:rsidRPr="008D70DA" w:rsidP="00426CDD">
      <w:pPr>
        <w:pStyle w:val="BodyText"/>
      </w:pPr>
      <w:r w:rsidRPr="008D70DA">
        <w:t>A person competent in this unit must be able to demonstrate knowledge of:</w:t>
      </w:r>
    </w:p>
    <w:p w:rsidR="00000000" w:rsidRPr="008D70DA" w:rsidP="008D70DA">
      <w:pPr>
        <w:pStyle w:val="ListBullet"/>
      </w:pPr>
      <w:r w:rsidRPr="008D70DA">
        <w:t>collection techniques according to health of parent plant:</w:t>
      </w:r>
    </w:p>
    <w:p w:rsidR="00000000" w:rsidRPr="008D70DA" w:rsidP="008D70DA">
      <w:pPr>
        <w:pStyle w:val="ListBullet2"/>
      </w:pPr>
      <w:r w:rsidRPr="008D70DA">
        <w:t xml:space="preserve">hand picking </w:t>
      </w:r>
    </w:p>
    <w:p w:rsidR="00000000" w:rsidRPr="008D70DA" w:rsidP="008D70DA">
      <w:pPr>
        <w:pStyle w:val="ListBullet2"/>
      </w:pPr>
      <w:r w:rsidRPr="008D70DA">
        <w:t>careful and selective pruning</w:t>
      </w:r>
    </w:p>
    <w:p w:rsidR="00000000" w:rsidRPr="008D70DA" w:rsidP="008D70DA">
      <w:pPr>
        <w:pStyle w:val="ListBullet"/>
      </w:pPr>
      <w:r w:rsidRPr="008D70DA">
        <w:t>common separation methods used to treat and weigh seed:</w:t>
      </w:r>
    </w:p>
    <w:p w:rsidR="00000000" w:rsidRPr="008D70DA" w:rsidP="008D70DA">
      <w:pPr>
        <w:pStyle w:val="ListBullet2"/>
      </w:pPr>
      <w:r w:rsidRPr="008D70DA">
        <w:t>hand selection</w:t>
      </w:r>
    </w:p>
    <w:p w:rsidR="00000000" w:rsidRPr="008D70DA" w:rsidP="008D70DA">
      <w:pPr>
        <w:pStyle w:val="ListBullet2"/>
      </w:pPr>
      <w:r w:rsidRPr="008D70DA">
        <w:t>wind</w:t>
      </w:r>
      <w:r w:rsidRPr="008D70DA">
        <w:t xml:space="preserve"> separation/winnowing</w:t>
      </w:r>
    </w:p>
    <w:p w:rsidR="00000000" w:rsidRPr="008D70DA" w:rsidP="008D70DA">
      <w:pPr>
        <w:pStyle w:val="ListBullet2"/>
      </w:pPr>
      <w:r w:rsidRPr="008D70DA">
        <w:t>sieving</w:t>
      </w:r>
    </w:p>
    <w:p w:rsidR="00000000" w:rsidRPr="008D70DA" w:rsidP="008D70DA">
      <w:pPr>
        <w:pStyle w:val="ListBullet2"/>
      </w:pPr>
      <w:r w:rsidRPr="008D70DA">
        <w:t>vibrating</w:t>
      </w:r>
    </w:p>
    <w:p w:rsidR="00000000" w:rsidRPr="008D70DA" w:rsidP="008D70DA">
      <w:pPr>
        <w:pStyle w:val="ListBullet2"/>
      </w:pPr>
      <w:r w:rsidRPr="008D70DA">
        <w:t>flotation</w:t>
      </w:r>
    </w:p>
    <w:p w:rsidR="00000000" w:rsidRPr="008D70DA" w:rsidP="008D70DA">
      <w:pPr>
        <w:pStyle w:val="ListBullet2"/>
      </w:pPr>
      <w:r w:rsidRPr="008D70DA">
        <w:t>drying</w:t>
      </w:r>
    </w:p>
    <w:p w:rsidR="00000000" w:rsidRPr="008D70DA" w:rsidP="008D70DA">
      <w:pPr>
        <w:pStyle w:val="ListBullet2"/>
      </w:pPr>
      <w:r w:rsidRPr="008D70DA">
        <w:t>husk crumbling</w:t>
      </w:r>
    </w:p>
    <w:p w:rsidR="00000000" w:rsidRPr="008D70DA" w:rsidP="008D70DA">
      <w:pPr>
        <w:pStyle w:val="ListBullet"/>
      </w:pPr>
      <w:r w:rsidRPr="008D70DA">
        <w:t xml:space="preserve">seed species and collection, treatment and packaging processes, including storage requirements for different seed species </w:t>
      </w:r>
    </w:p>
    <w:p w:rsidR="00000000" w:rsidRPr="008D70DA" w:rsidP="008D70DA">
      <w:pPr>
        <w:pStyle w:val="ListBullet"/>
      </w:pPr>
      <w:r w:rsidRPr="008D70DA">
        <w:t>type of information that is recorded for seed collection:</w:t>
      </w:r>
    </w:p>
    <w:p w:rsidR="00000000" w:rsidRPr="008D70DA" w:rsidP="008D70DA">
      <w:pPr>
        <w:pStyle w:val="ListBullet2"/>
      </w:pPr>
      <w:r w:rsidRPr="008D70DA">
        <w:t>time and date of harvest</w:t>
      </w:r>
    </w:p>
    <w:p w:rsidR="00000000" w:rsidRPr="008D70DA" w:rsidP="008D70DA">
      <w:pPr>
        <w:pStyle w:val="ListBullet2"/>
      </w:pPr>
      <w:r w:rsidRPr="008D70DA">
        <w:t>time and date of receipt</w:t>
      </w:r>
    </w:p>
    <w:p w:rsidR="00000000" w:rsidRPr="008D70DA" w:rsidP="008D70DA">
      <w:pPr>
        <w:pStyle w:val="ListBullet2"/>
      </w:pPr>
      <w:r w:rsidRPr="008D70DA">
        <w:t>weight</w:t>
      </w:r>
    </w:p>
    <w:p w:rsidR="00000000" w:rsidRPr="008D70DA" w:rsidP="008D70DA">
      <w:pPr>
        <w:pStyle w:val="ListBullet2"/>
      </w:pPr>
      <w:r w:rsidRPr="008D70DA">
        <w:t>seed origin</w:t>
      </w:r>
    </w:p>
    <w:p w:rsidR="00000000" w:rsidRPr="008D70DA" w:rsidP="008D70DA">
      <w:pPr>
        <w:pStyle w:val="ListBullet"/>
      </w:pPr>
      <w:r w:rsidRPr="008D70DA">
        <w:t>common pests and diseases that infect seed species and visual characteristics</w:t>
      </w:r>
    </w:p>
    <w:p w:rsidR="00000000" w:rsidRPr="008D70DA" w:rsidP="008D70DA">
      <w:pPr>
        <w:pStyle w:val="ListBullet"/>
      </w:pPr>
      <w:r w:rsidRPr="008D70DA">
        <w:t>seed treatment methods for protection against pests:</w:t>
      </w:r>
    </w:p>
    <w:p w:rsidR="00000000" w:rsidRPr="008D70DA" w:rsidP="008D70DA">
      <w:pPr>
        <w:pStyle w:val="ListBullet2"/>
      </w:pPr>
      <w:r w:rsidRPr="008D70DA">
        <w:t>heat</w:t>
      </w:r>
    </w:p>
    <w:p w:rsidR="00000000" w:rsidRPr="008D70DA" w:rsidP="008D70DA">
      <w:pPr>
        <w:pStyle w:val="ListBullet2"/>
      </w:pPr>
      <w:r w:rsidRPr="008D70DA">
        <w:t>mechanical</w:t>
      </w:r>
    </w:p>
    <w:p w:rsidR="00000000" w:rsidRPr="008D70DA" w:rsidP="008D70DA">
      <w:pPr>
        <w:pStyle w:val="ListBullet2"/>
      </w:pPr>
      <w:r w:rsidRPr="008D70DA">
        <w:t>chemical protection against pests.</w:t>
      </w:r>
    </w:p>
    <w:p w:rsidR="00000000" w:rsidRPr="008D70DA" w:rsidP="008D70DA">
      <w:pPr>
        <w:pStyle w:val="ListBullet"/>
      </w:pPr>
      <w:r w:rsidRPr="008D70DA">
        <w:t>packaging and storage techniques for seed collection:</w:t>
      </w:r>
    </w:p>
    <w:p w:rsidR="00000000" w:rsidRPr="008D70DA" w:rsidP="008D70DA">
      <w:pPr>
        <w:pStyle w:val="ListBullet2"/>
      </w:pPr>
      <w:r w:rsidRPr="008D70DA">
        <w:t>vacuum sealing</w:t>
      </w:r>
    </w:p>
    <w:p w:rsidR="00000000" w:rsidRPr="008D70DA" w:rsidP="008D70DA">
      <w:pPr>
        <w:pStyle w:val="ListBullet2"/>
      </w:pPr>
      <w:r w:rsidRPr="008D70DA">
        <w:t>use of inert atmospheres:</w:t>
      </w:r>
    </w:p>
    <w:p w:rsidR="00000000" w:rsidRPr="008D70DA" w:rsidP="008D70DA">
      <w:pPr>
        <w:pStyle w:val="ListBullet3"/>
      </w:pPr>
      <w:r w:rsidRPr="008D70DA">
        <w:t>nitrogen</w:t>
      </w:r>
    </w:p>
    <w:p w:rsidR="00000000" w:rsidRPr="008D70DA" w:rsidP="008D70DA">
      <w:pPr>
        <w:pStyle w:val="ListBullet3"/>
      </w:pPr>
      <w:r w:rsidRPr="008D70DA">
        <w:t>carbon dioxide.</w:t>
      </w:r>
    </w:p>
    <w:p w:rsidR="00000000" w:rsidRPr="008D70DA" w:rsidP="008D70DA">
      <w:pPr>
        <w:pStyle w:val="ListBullet"/>
      </w:pPr>
      <w:r w:rsidRPr="008D70DA">
        <w:t>controls for the packing environment:</w:t>
      </w:r>
    </w:p>
    <w:p w:rsidR="00000000" w:rsidRPr="008D70DA" w:rsidP="008D70DA">
      <w:pPr>
        <w:pStyle w:val="ListBullet2"/>
      </w:pPr>
      <w:r w:rsidRPr="008D70DA">
        <w:t>temperature</w:t>
      </w:r>
    </w:p>
    <w:p w:rsidR="00000000" w:rsidRPr="008D70DA" w:rsidP="008D70DA">
      <w:pPr>
        <w:pStyle w:val="ListBullet2"/>
      </w:pPr>
      <w:r w:rsidRPr="008D70DA">
        <w:t>light</w:t>
      </w:r>
    </w:p>
    <w:p w:rsidR="00000000" w:rsidRPr="008D70DA" w:rsidP="008D70DA">
      <w:pPr>
        <w:pStyle w:val="ListBullet2"/>
      </w:pPr>
      <w:r w:rsidRPr="008D70DA">
        <w:t>moisture</w:t>
      </w:r>
    </w:p>
    <w:p w:rsidR="00000000" w:rsidRPr="008D70DA" w:rsidP="008D70DA">
      <w:pPr>
        <w:pStyle w:val="ListBullet"/>
      </w:pPr>
      <w:r w:rsidRPr="008D70DA">
        <w:t>environmental protection practices for forest environment setting:</w:t>
      </w:r>
    </w:p>
    <w:p w:rsidR="00000000" w:rsidRPr="008D70DA" w:rsidP="008D70DA">
      <w:pPr>
        <w:pStyle w:val="ListBullet2"/>
      </w:pPr>
      <w:r w:rsidRPr="008D70DA">
        <w:t xml:space="preserve">the safe disposal of waste material </w:t>
      </w:r>
    </w:p>
    <w:p w:rsidR="00000000" w:rsidRPr="008D70DA" w:rsidP="008D70DA">
      <w:pPr>
        <w:pStyle w:val="ListBullet2"/>
      </w:pPr>
      <w:r w:rsidRPr="008D70DA">
        <w:t>returning the environment to its original or near to original condition on completion of activity</w:t>
      </w:r>
    </w:p>
    <w:p w:rsidR="00000000" w:rsidRPr="008D70DA" w:rsidP="008D70DA">
      <w:pPr>
        <w:pStyle w:val="ListBullet2"/>
      </w:pPr>
      <w:r w:rsidRPr="008D70DA">
        <w:t>procedures for minimising environmental impact</w:t>
      </w:r>
    </w:p>
    <w:p w:rsidR="00000000" w:rsidRPr="008D70DA" w:rsidP="008D70DA">
      <w:pPr>
        <w:pStyle w:val="ListBullet"/>
      </w:pPr>
      <w:r w:rsidRPr="008D70DA">
        <w:t>organisational procedures specific to collecting seed:</w:t>
      </w:r>
    </w:p>
    <w:p w:rsidR="00000000" w:rsidRPr="008D70DA" w:rsidP="008D70DA">
      <w:pPr>
        <w:pStyle w:val="ListBullet2"/>
      </w:pPr>
      <w:r w:rsidRPr="008D70DA">
        <w:t>work health and</w:t>
      </w:r>
      <w:r w:rsidRPr="008D70DA">
        <w:t xml:space="preserve"> safety with particular emphasis on use of personal protective equipment and handling hazardous substances</w:t>
      </w:r>
    </w:p>
    <w:p w:rsidR="00000000" w:rsidRPr="008D70DA" w:rsidP="008D70DA">
      <w:pPr>
        <w:pStyle w:val="ListBullet2"/>
      </w:pPr>
      <w:r w:rsidRPr="008D70DA">
        <w:t>communication reporting lines</w:t>
      </w:r>
    </w:p>
    <w:p w:rsidR="00426CDD" w:rsidP="008D70DA">
      <w:pPr>
        <w:pStyle w:val="ListBullet2"/>
      </w:pPr>
      <w:r w:rsidRPr="008D70DA">
        <w:t>recording and reporting seed collection information.</w:t>
      </w:r>
    </w:p>
    <w:p w:rsidR="00426CDD" w:rsidP="008D70DA">
      <w:pPr>
        <w:pStyle w:val="ListBullet2"/>
      </w:pPr>
    </w:p>
    <w:p w:rsidR="00000000" w:rsidRPr="008D70DA" w:rsidP="008D70DA">
      <w:pPr>
        <w:pStyle w:val="Heading1"/>
      </w:pPr>
      <w:bookmarkStart w:id="4" w:name="O_913828"/>
      <w:bookmarkEnd w:id="4"/>
      <w:r w:rsidRPr="008D70DA">
        <w:t>Assessment Conditions</w:t>
      </w:r>
    </w:p>
    <w:p w:rsidR="00000000" w:rsidRPr="008D70DA" w:rsidP="00426CDD">
      <w:pPr>
        <w:pStyle w:val="BodyText"/>
      </w:pPr>
      <w:r w:rsidRPr="008D70DA">
        <w:t>The following resources mu</w:t>
      </w:r>
      <w:r w:rsidRPr="008D70DA">
        <w:t>st be made available:</w:t>
      </w:r>
    </w:p>
    <w:p w:rsidR="00000000" w:rsidRPr="008D70DA" w:rsidP="008D70DA">
      <w:pPr>
        <w:pStyle w:val="ListBullet"/>
      </w:pPr>
      <w:r w:rsidRPr="008D70DA">
        <w:t>clean containers for holding seeds</w:t>
      </w:r>
    </w:p>
    <w:p w:rsidR="00000000" w:rsidRPr="008D70DA" w:rsidP="008D70DA">
      <w:pPr>
        <w:pStyle w:val="ListBullet"/>
      </w:pPr>
      <w:r w:rsidRPr="008D70DA">
        <w:t>vacuum seed collecting machines</w:t>
      </w:r>
    </w:p>
    <w:p w:rsidR="00000000" w:rsidRPr="008D70DA" w:rsidP="008D70DA">
      <w:pPr>
        <w:pStyle w:val="ListBullet"/>
      </w:pPr>
      <w:r w:rsidRPr="008D70DA">
        <w:t>ladders or elevated work platforms</w:t>
      </w:r>
    </w:p>
    <w:p w:rsidR="00000000" w:rsidRPr="008D70DA" w:rsidP="008D70DA">
      <w:pPr>
        <w:pStyle w:val="ListBullet"/>
      </w:pPr>
      <w:r w:rsidRPr="008D70DA">
        <w:t>pruning and shaking equipment</w:t>
      </w:r>
    </w:p>
    <w:p w:rsidR="00000000" w:rsidRPr="008D70DA" w:rsidP="008D70DA">
      <w:pPr>
        <w:pStyle w:val="ListBullet"/>
      </w:pPr>
      <w:r w:rsidRPr="008D70DA">
        <w:t>sheets and tarpaulins</w:t>
      </w:r>
    </w:p>
    <w:p w:rsidR="00000000" w:rsidRPr="008D70DA" w:rsidP="008D70DA">
      <w:pPr>
        <w:pStyle w:val="ListBullet"/>
      </w:pPr>
      <w:r w:rsidRPr="008D70DA">
        <w:t>high-powered rifles according to site requirements</w:t>
      </w:r>
    </w:p>
    <w:p w:rsidR="00000000" w:rsidRPr="008D70DA" w:rsidP="008D70DA">
      <w:pPr>
        <w:pStyle w:val="ListBullet"/>
      </w:pPr>
      <w:r w:rsidRPr="008D70DA">
        <w:t>cherry-pickers or elevated work platforms according to site requirements</w:t>
      </w:r>
    </w:p>
    <w:p w:rsidR="00000000" w:rsidRPr="008D70DA" w:rsidP="008D70DA">
      <w:pPr>
        <w:pStyle w:val="ListBullet"/>
      </w:pPr>
      <w:r w:rsidRPr="008D70DA">
        <w:t>personal protective equipment suitable for seed collection and treatment</w:t>
      </w:r>
    </w:p>
    <w:p w:rsidR="00000000" w:rsidRPr="008D70DA" w:rsidP="008D70DA">
      <w:pPr>
        <w:pStyle w:val="ListBullet"/>
      </w:pPr>
      <w:r w:rsidRPr="008D70DA">
        <w:t>work order with specific instructions for collecting, treating and storing seed</w:t>
      </w:r>
    </w:p>
    <w:p w:rsidR="00000000" w:rsidRPr="008D70DA" w:rsidP="008D70DA">
      <w:pPr>
        <w:pStyle w:val="ListBullet"/>
      </w:pPr>
      <w:r w:rsidRPr="008D70DA">
        <w:t>documents, spreadsheets and co</w:t>
      </w:r>
      <w:r w:rsidRPr="008D70DA">
        <w:t>mmonly used proformas for recording seed collection information</w:t>
      </w:r>
    </w:p>
    <w:p w:rsidR="00000000" w:rsidRPr="008D70DA" w:rsidP="008D70DA">
      <w:pPr>
        <w:pStyle w:val="ListBullet"/>
      </w:pPr>
      <w:r w:rsidRPr="008D70DA">
        <w:t>relevant personnel for the purposes of communicating information</w:t>
      </w:r>
    </w:p>
    <w:p w:rsidR="00000000" w:rsidRPr="008D70DA" w:rsidP="008D70DA">
      <w:pPr>
        <w:pStyle w:val="ListBullet"/>
      </w:pPr>
      <w:r w:rsidRPr="008D70DA">
        <w:t>organisational procedures for collecting seed</w:t>
      </w:r>
    </w:p>
    <w:p w:rsidR="00000000" w:rsidRPr="008D70DA" w:rsidP="00426CDD">
      <w:pPr>
        <w:pStyle w:val="BodyText"/>
      </w:pPr>
      <w:r w:rsidRPr="008D70DA">
        <w:t>Competency is to be assessed in the workplace or a simulated environment that acc</w:t>
      </w:r>
      <w:r w:rsidRPr="008D70DA">
        <w:t xml:space="preserve">urately reflects performance in a real workplace setting. </w:t>
      </w:r>
    </w:p>
    <w:p w:rsidR="00000000" w:rsidRPr="008D70DA" w:rsidP="00426CDD">
      <w:pPr>
        <w:pStyle w:val="Heading3"/>
      </w:pPr>
      <w:r w:rsidRPr="008D70DA">
        <w:rPr>
          <w:rStyle w:val="SpecialBold"/>
        </w:rPr>
        <w:t>Assessor requirements</w:t>
      </w:r>
    </w:p>
    <w:p w:rsidR="00000000" w:rsidRPr="008D70DA" w:rsidP="00426CDD">
      <w:pPr>
        <w:pStyle w:val="BodyText"/>
      </w:pPr>
      <w:r w:rsidRPr="008D70DA">
        <w:t>Assessors must:</w:t>
      </w:r>
    </w:p>
    <w:p w:rsidR="00000000" w:rsidRPr="008D70DA" w:rsidP="008D70DA">
      <w:pPr>
        <w:pStyle w:val="ListBullet"/>
      </w:pPr>
      <w:r w:rsidRPr="008D70DA">
        <w:t>hold the appropriate assessor competency standards as outlined in regulations; and</w:t>
      </w:r>
    </w:p>
    <w:p w:rsidR="00000000" w:rsidRPr="008D70DA" w:rsidP="008D70DA">
      <w:pPr>
        <w:pStyle w:val="ListBullet"/>
      </w:pPr>
      <w:r w:rsidRPr="008D70DA">
        <w:t xml:space="preserve">be able to demonstrate vocational competencies at least to the level being </w:t>
      </w:r>
      <w:r w:rsidRPr="008D70DA">
        <w:t>assessed; and</w:t>
      </w:r>
    </w:p>
    <w:p w:rsidR="00426CDD" w:rsidP="008D70DA">
      <w:pPr>
        <w:pStyle w:val="ListBullet"/>
      </w:pPr>
      <w:r w:rsidRPr="008D70DA">
        <w:t>be able to demonstrate how they are continuing to develop their VET knowledge and skills as well as maintaining their industry currency and assessor competence</w:t>
      </w:r>
    </w:p>
    <w:p w:rsidR="00426CDD" w:rsidP="008D70DA">
      <w:pPr>
        <w:pStyle w:val="ListBullet"/>
      </w:pPr>
    </w:p>
    <w:p w:rsidR="00000000" w:rsidRPr="008D70DA" w:rsidP="008D70DA">
      <w:pPr>
        <w:pStyle w:val="Heading1"/>
      </w:pPr>
      <w:bookmarkStart w:id="5" w:name="O_913831"/>
      <w:bookmarkEnd w:id="5"/>
      <w:r w:rsidRPr="008D70DA">
        <w:t>Links</w:t>
      </w:r>
    </w:p>
    <w:p w:rsidR="00000000" w:rsidRPr="008D70DA" w:rsidP="00426CDD">
      <w:pPr>
        <w:pStyle w:val="BodyText"/>
      </w:pPr>
      <w:r w:rsidRPr="008D70D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732A9">
        <w:rPr>
          <w:rStyle w:val="Hyperlink"/>
        </w:rPr>
        <w:t>https://vetnet.gov.au/Pages/TrainingDocs.aspx?q=0d96fe23-5747-4c01-9d6f-3509ff8d3d47</w:t>
      </w:r>
      <w:r>
        <w:fldChar w:fldCharType="end"/>
      </w:r>
    </w:p>
    <w:p w:rsidR="00000000" w:rsidRPr="008D70DA" w:rsidP="008D70DA"/>
    <w:sectPr w:rsidSect="008D7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DA" w:rsidRPr="00426CDD" w:rsidP="00426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DD" w:rsidP="008D7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6CDD" w:rsidP="008D70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26CDD" w:rsidP="008D7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0DA" w:rsidRPr="00426CDD" w:rsidP="00426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DD" w:rsidRPr="002D2AF8" w:rsidP="008D70DA">
    <w:pPr>
      <w:pStyle w:val="Header"/>
      <w:framePr w:wrap="around"/>
    </w:pPr>
    <w:r>
      <w:fldChar w:fldCharType="begin"/>
    </w:r>
    <w:r>
      <w:instrText xml:space="preserve"> TITLE   \* MERGEFORMAT </w:instrText>
    </w:r>
    <w:r>
      <w:fldChar w:fldCharType="separate"/>
    </w:r>
    <w:r>
      <w:t>Assessment Requirements for FWPFGM2201 Collect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426CDD" w:rsidP="008D7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07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02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544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0DA"/>
    <w:pPr>
      <w:spacing w:before="360" w:after="60"/>
      <w:outlineLvl w:val="0"/>
    </w:pPr>
    <w:rPr>
      <w:sz w:val="32"/>
    </w:rPr>
  </w:style>
  <w:style w:type="paragraph" w:styleId="Heading2">
    <w:name w:val="heading 2"/>
    <w:basedOn w:val="HeadingBase"/>
    <w:next w:val="BodyText"/>
    <w:link w:val="Heading2Char"/>
    <w:qFormat/>
    <w:rsid w:val="008D70DA"/>
    <w:pPr>
      <w:keepLines/>
      <w:spacing w:before="240" w:after="120"/>
      <w:outlineLvl w:val="1"/>
    </w:pPr>
    <w:rPr>
      <w:sz w:val="28"/>
      <w:szCs w:val="40"/>
    </w:rPr>
  </w:style>
  <w:style w:type="paragraph" w:styleId="Heading3">
    <w:name w:val="heading 3"/>
    <w:basedOn w:val="HeadingBase"/>
    <w:next w:val="BodyText"/>
    <w:link w:val="Heading3Char"/>
    <w:qFormat/>
    <w:rsid w:val="008D70DA"/>
    <w:pPr>
      <w:spacing w:before="180" w:after="120"/>
      <w:outlineLvl w:val="2"/>
    </w:pPr>
    <w:rPr>
      <w:spacing w:val="-10"/>
      <w:kern w:val="32"/>
    </w:rPr>
  </w:style>
  <w:style w:type="paragraph" w:styleId="Heading4">
    <w:name w:val="heading 4"/>
    <w:basedOn w:val="HeadingBase"/>
    <w:next w:val="BodyText"/>
    <w:link w:val="Heading4Char"/>
    <w:qFormat/>
    <w:rsid w:val="008D70DA"/>
    <w:pPr>
      <w:spacing w:before="160" w:after="120"/>
      <w:outlineLvl w:val="3"/>
    </w:pPr>
    <w:rPr>
      <w:sz w:val="22"/>
    </w:rPr>
  </w:style>
  <w:style w:type="paragraph" w:styleId="Heading5">
    <w:name w:val="heading 5"/>
    <w:basedOn w:val="HeadingBase"/>
    <w:next w:val="Normal"/>
    <w:link w:val="Heading5Char"/>
    <w:qFormat/>
    <w:rsid w:val="008D70DA"/>
    <w:pPr>
      <w:spacing w:before="80"/>
      <w:outlineLvl w:val="4"/>
    </w:pPr>
    <w:rPr>
      <w:color w:val="918585"/>
      <w:sz w:val="20"/>
    </w:rPr>
  </w:style>
  <w:style w:type="paragraph" w:styleId="Heading6">
    <w:name w:val="heading 6"/>
    <w:basedOn w:val="HeadingBase"/>
    <w:next w:val="Normal"/>
    <w:link w:val="Heading6Char"/>
    <w:qFormat/>
    <w:rsid w:val="008D70DA"/>
    <w:pPr>
      <w:spacing w:before="60"/>
      <w:outlineLvl w:val="5"/>
    </w:pPr>
    <w:rPr>
      <w:color w:val="918585"/>
      <w:sz w:val="20"/>
    </w:rPr>
  </w:style>
  <w:style w:type="paragraph" w:styleId="Heading7">
    <w:name w:val="heading 7"/>
    <w:basedOn w:val="Normal"/>
    <w:next w:val="Normal"/>
    <w:link w:val="Heading7Char"/>
    <w:qFormat/>
    <w:rsid w:val="008D70DA"/>
    <w:pPr>
      <w:ind w:left="720"/>
      <w:outlineLvl w:val="6"/>
    </w:pPr>
    <w:rPr>
      <w:i/>
    </w:rPr>
  </w:style>
  <w:style w:type="paragraph" w:styleId="Heading8">
    <w:name w:val="heading 8"/>
    <w:basedOn w:val="Normal"/>
    <w:next w:val="Normal"/>
    <w:link w:val="Heading8Char"/>
    <w:qFormat/>
    <w:rsid w:val="008D70DA"/>
    <w:pPr>
      <w:ind w:left="720"/>
      <w:outlineLvl w:val="7"/>
    </w:pPr>
    <w:rPr>
      <w:i/>
    </w:rPr>
  </w:style>
  <w:style w:type="paragraph" w:styleId="Heading9">
    <w:name w:val="heading 9"/>
    <w:basedOn w:val="Normal"/>
    <w:next w:val="Normal"/>
    <w:link w:val="Heading9Char"/>
    <w:qFormat/>
    <w:rsid w:val="008D70DA"/>
    <w:pPr>
      <w:ind w:left="720"/>
      <w:outlineLvl w:val="8"/>
    </w:pPr>
    <w:rPr>
      <w:i/>
    </w:rPr>
  </w:style>
  <w:style w:type="character" w:default="1" w:styleId="DefaultParagraphFont">
    <w:name w:val="Default Paragraph Font"/>
    <w:uiPriority w:val="1"/>
    <w:unhideWhenUsed/>
    <w:rsid w:val="008D7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0DA"/>
  </w:style>
  <w:style w:type="character" w:customStyle="1" w:styleId="Heading1Char">
    <w:name w:val="Heading 1 Char"/>
    <w:basedOn w:val="DefaultParagraphFont"/>
    <w:link w:val="Heading1"/>
    <w:rsid w:val="008D70DA"/>
    <w:rPr>
      <w:rFonts w:ascii="Times New Roman" w:eastAsia="Times New Roman" w:hAnsi="Times New Roman" w:cs="Times New Roman"/>
      <w:b/>
      <w:sz w:val="32"/>
      <w:szCs w:val="20"/>
      <w:lang w:eastAsia="en-US"/>
    </w:rPr>
  </w:style>
  <w:style w:type="paragraph" w:styleId="BodyText">
    <w:name w:val="Body Text"/>
    <w:basedOn w:val="Normal"/>
    <w:link w:val="BodyTextChar"/>
    <w:rsid w:val="008D7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0DA"/>
    <w:rPr>
      <w:rFonts w:ascii="Times New Roman" w:eastAsia="Times New Roman" w:hAnsi="Times New Roman" w:cs="Times New Roman"/>
      <w:sz w:val="24"/>
      <w:lang w:eastAsia="en-US"/>
    </w:rPr>
  </w:style>
  <w:style w:type="paragraph" w:styleId="ListBullet">
    <w:name w:val="List Bullet"/>
    <w:basedOn w:val="List"/>
    <w:rsid w:val="008D70DA"/>
    <w:pPr>
      <w:numPr>
        <w:numId w:val="13"/>
      </w:numPr>
      <w:tabs>
        <w:tab w:val="clear" w:pos="340"/>
      </w:tabs>
      <w:spacing w:before="40" w:after="40"/>
    </w:pPr>
  </w:style>
  <w:style w:type="character" w:customStyle="1" w:styleId="SpecialBold">
    <w:name w:val="Special Bold"/>
    <w:basedOn w:val="DefaultParagraphFont"/>
    <w:rsid w:val="008D70DA"/>
    <w:rPr>
      <w:b/>
      <w:spacing w:val="0"/>
    </w:rPr>
  </w:style>
  <w:style w:type="paragraph" w:styleId="ListBullet2">
    <w:name w:val="List Bullet 2"/>
    <w:basedOn w:val="List2"/>
    <w:rsid w:val="008D70DA"/>
    <w:pPr>
      <w:numPr>
        <w:numId w:val="14"/>
      </w:numPr>
      <w:tabs>
        <w:tab w:val="clear" w:pos="680"/>
      </w:tabs>
    </w:pPr>
  </w:style>
  <w:style w:type="paragraph" w:customStyle="1" w:styleId="SuperHeading">
    <w:name w:val="SuperHeading"/>
    <w:basedOn w:val="Normal"/>
    <w:rsid w:val="008D70DA"/>
    <w:pPr>
      <w:spacing w:before="240" w:after="120"/>
      <w:outlineLvl w:val="0"/>
    </w:pPr>
    <w:rPr>
      <w:rFonts w:ascii="Times New Roman" w:hAnsi="Times New Roman"/>
      <w:b/>
      <w:sz w:val="32"/>
    </w:rPr>
  </w:style>
  <w:style w:type="paragraph" w:customStyle="1" w:styleId="AllowPageBreak">
    <w:name w:val="AllowPageBreak"/>
    <w:rsid w:val="008D70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0DA"/>
    <w:pPr>
      <w:numPr>
        <w:numId w:val="3"/>
      </w:numPr>
      <w:tabs>
        <w:tab w:val="clear" w:pos="1021"/>
      </w:tabs>
      <w:ind w:left="1037" w:hanging="357"/>
    </w:pPr>
  </w:style>
  <w:style w:type="character" w:customStyle="1" w:styleId="Heading2Char">
    <w:name w:val="Heading 2 Char"/>
    <w:basedOn w:val="DefaultParagraphFont"/>
    <w:link w:val="Heading2"/>
    <w:rsid w:val="008D7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0DA"/>
    <w:rPr>
      <w:rFonts w:ascii="Courier New" w:eastAsia="Times New Roman" w:hAnsi="Courier New" w:cs="Times New Roman"/>
      <w:i/>
      <w:szCs w:val="20"/>
      <w:lang w:eastAsia="en-US"/>
    </w:rPr>
  </w:style>
  <w:style w:type="paragraph" w:customStyle="1" w:styleId="HeadingBase">
    <w:name w:val="Heading Base"/>
    <w:rsid w:val="008D7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0DA"/>
    <w:pPr>
      <w:tabs>
        <w:tab w:val="right" w:leader="dot" w:pos="9072"/>
      </w:tabs>
      <w:ind w:left="567"/>
    </w:pPr>
    <w:rPr>
      <w:szCs w:val="22"/>
    </w:rPr>
  </w:style>
  <w:style w:type="paragraph" w:customStyle="1" w:styleId="TOCBase">
    <w:name w:val="TOC Base"/>
    <w:rsid w:val="008D7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0DA"/>
    <w:pPr>
      <w:tabs>
        <w:tab w:val="right" w:leader="dot" w:pos="9072"/>
      </w:tabs>
      <w:spacing w:before="40" w:after="40"/>
      <w:ind w:left="284"/>
    </w:pPr>
    <w:rPr>
      <w:rFonts w:ascii="Times New Roman" w:hAnsi="Times New Roman"/>
    </w:rPr>
  </w:style>
  <w:style w:type="paragraph" w:styleId="TOC1">
    <w:name w:val="toc 1"/>
    <w:basedOn w:val="TOCBase"/>
    <w:next w:val="Normal"/>
    <w:rsid w:val="008D7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0DA"/>
    <w:rPr>
      <w:rFonts w:ascii="Times New Roman" w:eastAsia="Times New Roman" w:hAnsi="Times New Roman" w:cs="Times New Roman"/>
      <w:sz w:val="16"/>
      <w:lang w:eastAsia="en-US"/>
    </w:rPr>
  </w:style>
  <w:style w:type="paragraph" w:styleId="Title">
    <w:name w:val="Title"/>
    <w:basedOn w:val="HeadingBase"/>
    <w:link w:val="TitleChar"/>
    <w:qFormat/>
    <w:rsid w:val="008D70DA"/>
    <w:pPr>
      <w:spacing w:before="5040"/>
      <w:jc w:val="center"/>
    </w:pPr>
    <w:rPr>
      <w:sz w:val="48"/>
      <w:szCs w:val="72"/>
      <w:lang w:val="en-US"/>
    </w:rPr>
  </w:style>
  <w:style w:type="character" w:customStyle="1" w:styleId="TitleChar">
    <w:name w:val="Title Char"/>
    <w:basedOn w:val="DefaultParagraphFont"/>
    <w:link w:val="Title"/>
    <w:rsid w:val="008D7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0DA"/>
    <w:pPr>
      <w:tabs>
        <w:tab w:val="left" w:pos="3600"/>
        <w:tab w:val="left" w:pos="3958"/>
      </w:tabs>
    </w:pPr>
  </w:style>
  <w:style w:type="paragraph" w:styleId="List">
    <w:name w:val="List"/>
    <w:basedOn w:val="BodyText"/>
    <w:next w:val="BodyText"/>
    <w:rsid w:val="008D70DA"/>
    <w:pPr>
      <w:tabs>
        <w:tab w:val="left" w:pos="340"/>
      </w:tabs>
      <w:spacing w:before="60" w:after="60"/>
      <w:ind w:left="340" w:hanging="340"/>
    </w:pPr>
  </w:style>
  <w:style w:type="paragraph" w:customStyle="1" w:styleId="Note">
    <w:name w:val="Note"/>
    <w:basedOn w:val="BodyText"/>
    <w:rsid w:val="008D7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0DA"/>
    <w:pPr>
      <w:framePr w:wrap="auto" w:hAnchor="text" w:y="6049"/>
    </w:pPr>
    <w:rPr>
      <w:color w:val="000000"/>
      <w:sz w:val="40"/>
    </w:rPr>
  </w:style>
  <w:style w:type="paragraph" w:customStyle="1" w:styleId="TOCTitle">
    <w:name w:val="TOCTitle"/>
    <w:basedOn w:val="Heading1"/>
    <w:rsid w:val="008D70DA"/>
    <w:pPr>
      <w:spacing w:after="240"/>
      <w:jc w:val="center"/>
      <w:outlineLvl w:val="9"/>
    </w:pPr>
    <w:rPr>
      <w:caps/>
    </w:rPr>
  </w:style>
  <w:style w:type="paragraph" w:customStyle="1" w:styleId="Version">
    <w:name w:val="Version"/>
    <w:rsid w:val="008D7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0DA"/>
    <w:pPr>
      <w:keepNext w:val="0"/>
      <w:tabs>
        <w:tab w:val="right" w:pos="4176"/>
      </w:tabs>
      <w:ind w:left="198" w:hanging="198"/>
    </w:pPr>
    <w:rPr>
      <w:rFonts w:ascii="Garamond" w:hAnsi="Garamond"/>
    </w:rPr>
  </w:style>
  <w:style w:type="paragraph" w:styleId="IndexHeading">
    <w:name w:val="index heading"/>
    <w:basedOn w:val="Normal"/>
    <w:next w:val="Index1"/>
    <w:semiHidden/>
    <w:rsid w:val="008D70DA"/>
    <w:pPr>
      <w:spacing w:before="120" w:after="120"/>
    </w:pPr>
    <w:rPr>
      <w:rFonts w:ascii="Arial" w:hAnsi="Arial"/>
      <w:b/>
      <w:color w:val="918585"/>
      <w:sz w:val="24"/>
    </w:rPr>
  </w:style>
  <w:style w:type="paragraph" w:styleId="Header">
    <w:name w:val="header"/>
    <w:basedOn w:val="Normal"/>
    <w:link w:val="HeaderChar"/>
    <w:rsid w:val="008D7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0DA"/>
    <w:rPr>
      <w:rFonts w:ascii="Times New Roman" w:eastAsia="Times New Roman" w:hAnsi="Times New Roman" w:cs="Times New Roman"/>
      <w:sz w:val="16"/>
      <w:szCs w:val="20"/>
      <w:lang w:val="en-GB" w:eastAsia="en-US"/>
    </w:rPr>
  </w:style>
  <w:style w:type="paragraph" w:customStyle="1" w:styleId="Chapter">
    <w:name w:val="Chapter"/>
    <w:basedOn w:val="Normal"/>
    <w:rsid w:val="008D70DA"/>
    <w:pPr>
      <w:spacing w:before="240"/>
    </w:pPr>
    <w:rPr>
      <w:rFonts w:ascii="Times New Roman" w:hAnsi="Times New Roman"/>
      <w:smallCaps/>
      <w:spacing w:val="80"/>
      <w:sz w:val="28"/>
    </w:rPr>
  </w:style>
  <w:style w:type="paragraph" w:customStyle="1" w:styleId="InChapter">
    <w:name w:val="InChapter"/>
    <w:basedOn w:val="Heading3"/>
    <w:rsid w:val="008D70DA"/>
    <w:pPr>
      <w:spacing w:after="240"/>
      <w:outlineLvl w:val="9"/>
    </w:pPr>
    <w:rPr>
      <w:noProof/>
    </w:rPr>
  </w:style>
  <w:style w:type="paragraph" w:styleId="Index2">
    <w:name w:val="index 2"/>
    <w:basedOn w:val="Normal"/>
    <w:next w:val="Normal"/>
    <w:semiHidden/>
    <w:rsid w:val="008D70DA"/>
    <w:pPr>
      <w:tabs>
        <w:tab w:val="right" w:pos="4176"/>
      </w:tabs>
      <w:ind w:left="568" w:hanging="284"/>
    </w:pPr>
    <w:rPr>
      <w:rFonts w:ascii="Garamond" w:hAnsi="Garamond"/>
    </w:rPr>
  </w:style>
  <w:style w:type="paragraph" w:customStyle="1" w:styleId="Byline">
    <w:name w:val="Byline"/>
    <w:rsid w:val="008D7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0DA"/>
    <w:pPr>
      <w:tabs>
        <w:tab w:val="clear" w:pos="3600"/>
        <w:tab w:val="clear" w:pos="3958"/>
      </w:tabs>
      <w:jc w:val="right"/>
    </w:pPr>
  </w:style>
  <w:style w:type="character" w:styleId="Emphasis">
    <w:name w:val="Emphasis"/>
    <w:basedOn w:val="DefaultParagraphFont"/>
    <w:qFormat/>
    <w:rsid w:val="008D70DA"/>
    <w:rPr>
      <w:i/>
    </w:rPr>
  </w:style>
  <w:style w:type="paragraph" w:styleId="Caption">
    <w:name w:val="caption"/>
    <w:basedOn w:val="BodyText"/>
    <w:next w:val="Normal"/>
    <w:qFormat/>
    <w:rsid w:val="008D70DA"/>
    <w:pPr>
      <w:framePr w:w="2268" w:hSpace="181" w:vSpace="181" w:wrap="around" w:vAnchor="text" w:hAnchor="page" w:x="1135" w:y="285" w:anchorLock="1"/>
    </w:pPr>
    <w:rPr>
      <w:i/>
    </w:rPr>
  </w:style>
  <w:style w:type="paragraph" w:customStyle="1" w:styleId="MiniTOCTitle">
    <w:name w:val="MiniTOCTitle"/>
    <w:basedOn w:val="Heading4"/>
    <w:rsid w:val="008D70DA"/>
    <w:pPr>
      <w:spacing w:before="240"/>
      <w:outlineLvl w:val="9"/>
    </w:pPr>
    <w:rPr>
      <w:noProof/>
      <w:sz w:val="24"/>
    </w:rPr>
  </w:style>
  <w:style w:type="paragraph" w:customStyle="1" w:styleId="MiniTOCItem">
    <w:name w:val="MiniTOCItem"/>
    <w:basedOn w:val="ListBullet"/>
    <w:rsid w:val="008D70DA"/>
    <w:pPr>
      <w:numPr>
        <w:numId w:val="0"/>
      </w:numPr>
      <w:tabs>
        <w:tab w:val="right" w:leader="dot" w:pos="6521"/>
      </w:tabs>
      <w:spacing w:before="0" w:after="0"/>
    </w:pPr>
  </w:style>
  <w:style w:type="paragraph" w:customStyle="1" w:styleId="TOFTitle">
    <w:name w:val="TOFTitle"/>
    <w:basedOn w:val="TOCTitle"/>
    <w:rsid w:val="008D70DA"/>
  </w:style>
  <w:style w:type="paragraph" w:styleId="TableofFigures">
    <w:name w:val="table of figures"/>
    <w:basedOn w:val="Normal"/>
    <w:next w:val="Normal"/>
    <w:semiHidden/>
    <w:rsid w:val="008D70DA"/>
    <w:pPr>
      <w:tabs>
        <w:tab w:val="right" w:leader="dot" w:pos="9072"/>
      </w:tabs>
      <w:ind w:left="970" w:hanging="403"/>
    </w:pPr>
    <w:rPr>
      <w:rFonts w:ascii="Times New Roman" w:hAnsi="Times New Roman"/>
      <w:b/>
    </w:rPr>
  </w:style>
  <w:style w:type="paragraph" w:styleId="ListNumber">
    <w:name w:val="List Number"/>
    <w:basedOn w:val="List"/>
    <w:rsid w:val="008D70DA"/>
    <w:pPr>
      <w:numPr>
        <w:numId w:val="16"/>
      </w:numPr>
      <w:tabs>
        <w:tab w:val="clear" w:pos="340"/>
      </w:tabs>
    </w:pPr>
  </w:style>
  <w:style w:type="character" w:customStyle="1" w:styleId="WingdingSymbols">
    <w:name w:val="Wingding Symbols"/>
    <w:rsid w:val="008D70DA"/>
    <w:rPr>
      <w:rFonts w:ascii="Wingdings" w:hAnsi="Wingdings"/>
    </w:rPr>
  </w:style>
  <w:style w:type="paragraph" w:customStyle="1" w:styleId="TableHeading">
    <w:name w:val="Table Heading"/>
    <w:basedOn w:val="HeadingBase"/>
    <w:rsid w:val="008D70DA"/>
    <w:pPr>
      <w:keepLines/>
      <w:pBdr>
        <w:bottom w:val="single" w:sz="6" w:space="1" w:color="918585"/>
      </w:pBdr>
      <w:spacing w:before="240"/>
    </w:pPr>
  </w:style>
  <w:style w:type="character" w:customStyle="1" w:styleId="HotSpot">
    <w:name w:val="HotSpot"/>
    <w:rsid w:val="008D70DA"/>
    <w:rPr>
      <w:color w:val="0033CC"/>
      <w:u w:val="none"/>
    </w:rPr>
  </w:style>
  <w:style w:type="paragraph" w:customStyle="1" w:styleId="BodyTextRight">
    <w:name w:val="Body Text Right"/>
    <w:basedOn w:val="BodyText"/>
    <w:rsid w:val="008D70DA"/>
    <w:pPr>
      <w:spacing w:before="0" w:after="0"/>
      <w:jc w:val="right"/>
    </w:pPr>
  </w:style>
  <w:style w:type="paragraph" w:styleId="Index3">
    <w:name w:val="index 3"/>
    <w:basedOn w:val="ListNumber2"/>
    <w:next w:val="Normal"/>
    <w:semiHidden/>
    <w:rsid w:val="008D70DA"/>
    <w:pPr>
      <w:numPr>
        <w:numId w:val="0"/>
      </w:numPr>
      <w:tabs>
        <w:tab w:val="right" w:leader="dot" w:pos="4176"/>
      </w:tabs>
    </w:pPr>
  </w:style>
  <w:style w:type="paragraph" w:styleId="ListNumber2">
    <w:name w:val="List Number 2"/>
    <w:basedOn w:val="List2"/>
    <w:rsid w:val="008D70DA"/>
    <w:pPr>
      <w:numPr>
        <w:numId w:val="11"/>
      </w:numPr>
      <w:tabs>
        <w:tab w:val="clear" w:pos="1060"/>
      </w:tabs>
    </w:pPr>
  </w:style>
  <w:style w:type="paragraph" w:customStyle="1" w:styleId="MarginNote">
    <w:name w:val="Margin Note"/>
    <w:basedOn w:val="BodyText"/>
    <w:rsid w:val="008D7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0DA"/>
    <w:rPr>
      <w:sz w:val="32"/>
    </w:rPr>
  </w:style>
  <w:style w:type="paragraph" w:customStyle="1" w:styleId="HeadingProcedure">
    <w:name w:val="Heading Procedure"/>
    <w:basedOn w:val="HeadingBase"/>
    <w:next w:val="Normal"/>
    <w:rsid w:val="008D70DA"/>
    <w:pPr>
      <w:tabs>
        <w:tab w:val="left" w:pos="0"/>
      </w:tabs>
      <w:spacing w:before="120" w:after="60"/>
    </w:pPr>
    <w:rPr>
      <w:i/>
      <w:color w:val="918585"/>
      <w:sz w:val="22"/>
    </w:rPr>
  </w:style>
  <w:style w:type="paragraph" w:customStyle="1" w:styleId="TableBodyText">
    <w:name w:val="Table Body Text"/>
    <w:basedOn w:val="BodyText"/>
    <w:rsid w:val="008D70DA"/>
    <w:pPr>
      <w:spacing w:before="60" w:after="60"/>
    </w:pPr>
  </w:style>
  <w:style w:type="paragraph" w:styleId="ListContinue">
    <w:name w:val="List Continue"/>
    <w:basedOn w:val="List"/>
    <w:rsid w:val="008D70DA"/>
    <w:pPr>
      <w:ind w:firstLine="0"/>
    </w:pPr>
  </w:style>
  <w:style w:type="paragraph" w:customStyle="1" w:styleId="ListNote">
    <w:name w:val="List Note"/>
    <w:basedOn w:val="List"/>
    <w:rsid w:val="008D70DA"/>
    <w:pPr>
      <w:pBdr>
        <w:top w:val="single" w:sz="6" w:space="2" w:color="918585"/>
        <w:bottom w:val="single" w:sz="6" w:space="2" w:color="918585"/>
      </w:pBdr>
      <w:tabs>
        <w:tab w:val="left" w:pos="1021"/>
      </w:tabs>
      <w:ind w:firstLine="0"/>
    </w:pPr>
  </w:style>
  <w:style w:type="paragraph" w:customStyle="1" w:styleId="Warning">
    <w:name w:val="Warning"/>
    <w:basedOn w:val="BodyText"/>
    <w:rsid w:val="008D70DA"/>
    <w:pPr>
      <w:shd w:val="clear" w:color="auto" w:fill="D9D9D9"/>
      <w:tabs>
        <w:tab w:val="left" w:pos="992"/>
      </w:tabs>
      <w:ind w:left="119" w:right="119"/>
    </w:pPr>
    <w:rPr>
      <w:sz w:val="20"/>
    </w:rPr>
  </w:style>
  <w:style w:type="paragraph" w:customStyle="1" w:styleId="MarginIcons">
    <w:name w:val="Margin Icons"/>
    <w:basedOn w:val="BodyText"/>
    <w:rsid w:val="008D7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0DA"/>
    <w:rPr>
      <w:rFonts w:ascii="Courier New" w:hAnsi="Courier New"/>
    </w:rPr>
  </w:style>
  <w:style w:type="paragraph" w:customStyle="1" w:styleId="NoteBullet">
    <w:name w:val="Note Bullet"/>
    <w:basedOn w:val="Note"/>
    <w:rsid w:val="008D70DA"/>
    <w:pPr>
      <w:tabs>
        <w:tab w:val="clear" w:pos="680"/>
      </w:tabs>
      <w:spacing w:before="60" w:after="60"/>
    </w:pPr>
  </w:style>
  <w:style w:type="paragraph" w:customStyle="1" w:styleId="SubHeading2">
    <w:name w:val="SubHeading2"/>
    <w:basedOn w:val="HeadingBase"/>
    <w:rsid w:val="008D70DA"/>
    <w:pPr>
      <w:spacing w:before="240" w:after="60"/>
    </w:pPr>
    <w:rPr>
      <w:sz w:val="20"/>
    </w:rPr>
  </w:style>
  <w:style w:type="paragraph" w:customStyle="1" w:styleId="SubHeading1">
    <w:name w:val="SubHeading1"/>
    <w:basedOn w:val="HeadingBase"/>
    <w:rsid w:val="008D70DA"/>
    <w:pPr>
      <w:spacing w:before="240" w:after="60"/>
    </w:pPr>
    <w:rPr>
      <w:color w:val="918585"/>
      <w:sz w:val="22"/>
    </w:rPr>
  </w:style>
  <w:style w:type="paragraph" w:customStyle="1" w:styleId="SideHeading">
    <w:name w:val="Side Heading"/>
    <w:basedOn w:val="HeadingBase"/>
    <w:rsid w:val="008D7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0DA"/>
    <w:pPr>
      <w:numPr>
        <w:numId w:val="12"/>
      </w:numPr>
    </w:pPr>
  </w:style>
  <w:style w:type="paragraph" w:styleId="PlainText">
    <w:name w:val="Plain Text"/>
    <w:basedOn w:val="Normal"/>
    <w:link w:val="PlainTextChar"/>
    <w:rsid w:val="008D70DA"/>
    <w:rPr>
      <w:sz w:val="20"/>
    </w:rPr>
  </w:style>
  <w:style w:type="character" w:customStyle="1" w:styleId="PlainTextChar">
    <w:name w:val="Plain Text Char"/>
    <w:basedOn w:val="DefaultParagraphFont"/>
    <w:link w:val="PlainText"/>
    <w:rsid w:val="008D70DA"/>
    <w:rPr>
      <w:rFonts w:ascii="Courier New" w:eastAsia="Times New Roman" w:hAnsi="Courier New" w:cs="Times New Roman"/>
      <w:sz w:val="20"/>
      <w:szCs w:val="20"/>
      <w:lang w:eastAsia="en-US"/>
    </w:rPr>
  </w:style>
  <w:style w:type="character" w:customStyle="1" w:styleId="MenuOption">
    <w:name w:val="Menu Option"/>
    <w:basedOn w:val="DefaultParagraphFont"/>
    <w:rsid w:val="008D70DA"/>
    <w:rPr>
      <w:b/>
      <w:smallCaps/>
    </w:rPr>
  </w:style>
  <w:style w:type="paragraph" w:customStyle="1" w:styleId="TableListNumber">
    <w:name w:val="Table List Number"/>
    <w:basedOn w:val="ListNumber"/>
    <w:rsid w:val="008D70DA"/>
    <w:pPr>
      <w:numPr>
        <w:numId w:val="0"/>
      </w:numPr>
    </w:pPr>
  </w:style>
  <w:style w:type="paragraph" w:styleId="TOC4">
    <w:name w:val="toc 4"/>
    <w:basedOn w:val="TOCBase"/>
    <w:next w:val="Normal"/>
    <w:semiHidden/>
    <w:rsid w:val="008D70DA"/>
    <w:pPr>
      <w:tabs>
        <w:tab w:val="right" w:leader="dot" w:pos="9071"/>
      </w:tabs>
      <w:ind w:left="1701"/>
    </w:pPr>
  </w:style>
  <w:style w:type="paragraph" w:customStyle="1" w:styleId="ListAlpha">
    <w:name w:val="List Alpha"/>
    <w:basedOn w:val="List"/>
    <w:rsid w:val="008D70DA"/>
    <w:pPr>
      <w:numPr>
        <w:numId w:val="10"/>
      </w:numPr>
    </w:pPr>
  </w:style>
  <w:style w:type="paragraph" w:customStyle="1" w:styleId="ListAlpha2">
    <w:name w:val="List Alpha 2"/>
    <w:basedOn w:val="List2"/>
    <w:rsid w:val="008D70DA"/>
    <w:pPr>
      <w:numPr>
        <w:numId w:val="9"/>
      </w:numPr>
    </w:pPr>
  </w:style>
  <w:style w:type="paragraph" w:styleId="List2">
    <w:name w:val="List 2"/>
    <w:basedOn w:val="BodyText"/>
    <w:rsid w:val="008D70DA"/>
    <w:pPr>
      <w:tabs>
        <w:tab w:val="left" w:pos="680"/>
      </w:tabs>
      <w:spacing w:before="60" w:after="60"/>
      <w:ind w:left="680" w:hanging="340"/>
    </w:pPr>
  </w:style>
  <w:style w:type="paragraph" w:styleId="List3">
    <w:name w:val="List 3"/>
    <w:basedOn w:val="BodyText"/>
    <w:rsid w:val="008D70DA"/>
    <w:pPr>
      <w:tabs>
        <w:tab w:val="left" w:pos="1021"/>
      </w:tabs>
      <w:spacing w:before="60" w:after="60"/>
      <w:ind w:left="1020" w:hanging="340"/>
    </w:pPr>
  </w:style>
  <w:style w:type="paragraph" w:styleId="List4">
    <w:name w:val="List 4"/>
    <w:basedOn w:val="BodyText"/>
    <w:rsid w:val="008D70DA"/>
    <w:pPr>
      <w:tabs>
        <w:tab w:val="left" w:pos="1361"/>
      </w:tabs>
      <w:spacing w:before="60" w:after="60"/>
      <w:ind w:left="1361" w:hanging="340"/>
    </w:pPr>
  </w:style>
  <w:style w:type="paragraph" w:styleId="List5">
    <w:name w:val="List 5"/>
    <w:basedOn w:val="BodyText"/>
    <w:rsid w:val="008D70DA"/>
    <w:pPr>
      <w:tabs>
        <w:tab w:val="left" w:pos="1701"/>
      </w:tabs>
      <w:spacing w:before="60" w:after="60"/>
      <w:ind w:left="1701" w:hanging="340"/>
    </w:pPr>
  </w:style>
  <w:style w:type="paragraph" w:styleId="ListBullet4">
    <w:name w:val="List Bullet 4"/>
    <w:basedOn w:val="List4"/>
    <w:rsid w:val="008D70DA"/>
    <w:pPr>
      <w:numPr>
        <w:numId w:val="4"/>
      </w:numPr>
      <w:tabs>
        <w:tab w:val="clear" w:pos="1361"/>
      </w:tabs>
    </w:pPr>
  </w:style>
  <w:style w:type="paragraph" w:styleId="ListBullet5">
    <w:name w:val="List Bullet 5"/>
    <w:basedOn w:val="List5"/>
    <w:rsid w:val="008D70DA"/>
    <w:pPr>
      <w:numPr>
        <w:numId w:val="5"/>
      </w:numPr>
    </w:pPr>
  </w:style>
  <w:style w:type="paragraph" w:styleId="ListContinue2">
    <w:name w:val="List Continue 2"/>
    <w:basedOn w:val="List2"/>
    <w:rsid w:val="008D70DA"/>
    <w:pPr>
      <w:ind w:firstLine="0"/>
    </w:pPr>
  </w:style>
  <w:style w:type="paragraph" w:styleId="ListContinue3">
    <w:name w:val="List Continue 3"/>
    <w:basedOn w:val="List3"/>
    <w:rsid w:val="008D70DA"/>
    <w:pPr>
      <w:ind w:left="1021" w:firstLine="0"/>
    </w:pPr>
  </w:style>
  <w:style w:type="paragraph" w:styleId="ListContinue4">
    <w:name w:val="List Continue 4"/>
    <w:basedOn w:val="List4"/>
    <w:rsid w:val="008D70DA"/>
    <w:pPr>
      <w:ind w:firstLine="0"/>
    </w:pPr>
  </w:style>
  <w:style w:type="paragraph" w:styleId="ListContinue5">
    <w:name w:val="List Continue 5"/>
    <w:basedOn w:val="List5"/>
    <w:rsid w:val="008D70DA"/>
    <w:pPr>
      <w:ind w:firstLine="0"/>
    </w:pPr>
  </w:style>
  <w:style w:type="paragraph" w:styleId="ListNumber3">
    <w:name w:val="List Number 3"/>
    <w:basedOn w:val="List3"/>
    <w:rsid w:val="008D70DA"/>
    <w:pPr>
      <w:numPr>
        <w:numId w:val="6"/>
      </w:numPr>
    </w:pPr>
  </w:style>
  <w:style w:type="paragraph" w:styleId="ListNumber4">
    <w:name w:val="List Number 4"/>
    <w:basedOn w:val="List4"/>
    <w:rsid w:val="008D70DA"/>
    <w:pPr>
      <w:numPr>
        <w:numId w:val="7"/>
      </w:numPr>
    </w:pPr>
  </w:style>
  <w:style w:type="paragraph" w:styleId="ListNumber5">
    <w:name w:val="List Number 5"/>
    <w:basedOn w:val="List5"/>
    <w:rsid w:val="008D70DA"/>
    <w:pPr>
      <w:numPr>
        <w:numId w:val="8"/>
      </w:numPr>
    </w:pPr>
  </w:style>
  <w:style w:type="paragraph" w:styleId="BlockText">
    <w:name w:val="Block Text"/>
    <w:basedOn w:val="Normal"/>
    <w:rsid w:val="008D70DA"/>
    <w:pPr>
      <w:spacing w:after="120"/>
      <w:ind w:left="1440" w:right="1440"/>
    </w:pPr>
  </w:style>
  <w:style w:type="character" w:customStyle="1" w:styleId="Subscript">
    <w:name w:val="Subscript"/>
    <w:basedOn w:val="DefaultParagraphFont"/>
    <w:rsid w:val="008D70DA"/>
    <w:rPr>
      <w:sz w:val="16"/>
      <w:vertAlign w:val="subscript"/>
    </w:rPr>
  </w:style>
  <w:style w:type="character" w:customStyle="1" w:styleId="Superscript">
    <w:name w:val="Superscript"/>
    <w:basedOn w:val="DefaultParagraphFont"/>
    <w:rsid w:val="008D70DA"/>
    <w:rPr>
      <w:sz w:val="16"/>
      <w:vertAlign w:val="superscript"/>
    </w:rPr>
  </w:style>
  <w:style w:type="character" w:customStyle="1" w:styleId="Symbols">
    <w:name w:val="Symbols"/>
    <w:basedOn w:val="DefaultParagraphFont"/>
    <w:rsid w:val="008D70DA"/>
    <w:rPr>
      <w:rFonts w:ascii="Symbol" w:hAnsi="Symbol"/>
    </w:rPr>
  </w:style>
  <w:style w:type="character" w:customStyle="1" w:styleId="MenuOptions">
    <w:name w:val="Menu Options"/>
    <w:basedOn w:val="DefaultParagraphFont"/>
    <w:rsid w:val="008D70DA"/>
    <w:rPr>
      <w:rFonts w:ascii="Arial Narrow" w:hAnsi="Arial Narrow"/>
      <w:smallCaps/>
    </w:rPr>
  </w:style>
  <w:style w:type="character" w:customStyle="1" w:styleId="Buttons">
    <w:name w:val="Buttons"/>
    <w:basedOn w:val="DefaultParagraphFont"/>
    <w:rsid w:val="008D70DA"/>
    <w:rPr>
      <w:b/>
    </w:rPr>
  </w:style>
  <w:style w:type="character" w:customStyle="1" w:styleId="Underlined">
    <w:name w:val="Underlined"/>
    <w:basedOn w:val="DefaultParagraphFont"/>
    <w:rsid w:val="008D70DA"/>
    <w:rPr>
      <w:u w:val="single"/>
    </w:rPr>
  </w:style>
  <w:style w:type="paragraph" w:customStyle="1" w:styleId="TableBodyTextRight">
    <w:name w:val="Table Body Text Right"/>
    <w:basedOn w:val="TableBodyText"/>
    <w:rsid w:val="008D70DA"/>
    <w:pPr>
      <w:widowControl w:val="0"/>
      <w:autoSpaceDE w:val="0"/>
      <w:autoSpaceDN w:val="0"/>
      <w:adjustRightInd w:val="0"/>
      <w:jc w:val="right"/>
    </w:pPr>
    <w:rPr>
      <w:rFonts w:cs="Arial"/>
      <w:szCs w:val="18"/>
    </w:rPr>
  </w:style>
  <w:style w:type="paragraph" w:customStyle="1" w:styleId="CopyrightText">
    <w:name w:val="Copyright Text"/>
    <w:basedOn w:val="BodyText"/>
    <w:rsid w:val="008D70DA"/>
    <w:rPr>
      <w:sz w:val="18"/>
    </w:rPr>
  </w:style>
  <w:style w:type="paragraph" w:customStyle="1" w:styleId="BodySmallRight">
    <w:name w:val="Body Small Right"/>
    <w:basedOn w:val="BodyTextRight"/>
    <w:rsid w:val="008D70DA"/>
    <w:rPr>
      <w:sz w:val="18"/>
      <w:szCs w:val="18"/>
    </w:rPr>
  </w:style>
  <w:style w:type="paragraph" w:customStyle="1" w:styleId="MarginEdition">
    <w:name w:val="Margin Edition"/>
    <w:basedOn w:val="MarginNote"/>
    <w:rsid w:val="008D70DA"/>
    <w:pPr>
      <w:spacing w:before="0" w:after="0"/>
    </w:pPr>
    <w:rPr>
      <w:rFonts w:ascii="Times New Roman" w:hAnsi="Times New Roman"/>
      <w:color w:val="999999"/>
    </w:rPr>
  </w:style>
  <w:style w:type="paragraph" w:customStyle="1" w:styleId="Spacer">
    <w:name w:val="Spacer"/>
    <w:basedOn w:val="Normal"/>
    <w:rsid w:val="008D70DA"/>
    <w:rPr>
      <w:sz w:val="2"/>
      <w:szCs w:val="2"/>
    </w:rPr>
  </w:style>
  <w:style w:type="character" w:customStyle="1" w:styleId="Small">
    <w:name w:val="Small"/>
    <w:basedOn w:val="DefaultParagraphFont"/>
    <w:rsid w:val="008D70DA"/>
    <w:rPr>
      <w:sz w:val="16"/>
    </w:rPr>
  </w:style>
  <w:style w:type="paragraph" w:customStyle="1" w:styleId="WideTable">
    <w:name w:val="Wide Table"/>
    <w:basedOn w:val="Normal"/>
    <w:rsid w:val="008D70DA"/>
    <w:pPr>
      <w:ind w:left="-1418"/>
    </w:pPr>
    <w:rPr>
      <w:sz w:val="2"/>
      <w:szCs w:val="2"/>
    </w:rPr>
  </w:style>
  <w:style w:type="character" w:styleId="PageNumber">
    <w:name w:val="page number"/>
    <w:basedOn w:val="DefaultParagraphFont"/>
    <w:rsid w:val="008D70DA"/>
  </w:style>
  <w:style w:type="paragraph" w:styleId="Quote">
    <w:name w:val="Quote"/>
    <w:basedOn w:val="Heading1"/>
    <w:link w:val="QuoteChar"/>
    <w:qFormat/>
    <w:rsid w:val="008D70DA"/>
    <w:rPr>
      <w:b w:val="0"/>
      <w:sz w:val="72"/>
      <w:szCs w:val="72"/>
      <w:lang w:val="en-NZ"/>
    </w:rPr>
  </w:style>
  <w:style w:type="character" w:customStyle="1" w:styleId="QuoteChar">
    <w:name w:val="Quote Char"/>
    <w:basedOn w:val="DefaultParagraphFont"/>
    <w:link w:val="Quote"/>
    <w:rsid w:val="008D7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0DA"/>
    <w:pPr>
      <w:pageBreakBefore/>
    </w:pPr>
  </w:style>
  <w:style w:type="paragraph" w:customStyle="1" w:styleId="Border">
    <w:name w:val="Border"/>
    <w:basedOn w:val="Normal"/>
    <w:qFormat/>
    <w:rsid w:val="008D7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0DA"/>
    <w:rPr>
      <w:b/>
      <w:bCs/>
      <w:i/>
      <w:iCs/>
      <w:color w:val="auto"/>
    </w:rPr>
  </w:style>
  <w:style w:type="paragraph" w:styleId="IntenseQuote">
    <w:name w:val="Intense Quote"/>
    <w:basedOn w:val="Normal"/>
    <w:next w:val="Normal"/>
    <w:link w:val="IntenseQuoteChar"/>
    <w:uiPriority w:val="30"/>
    <w:qFormat/>
    <w:rsid w:val="008D7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0DA"/>
    <w:rPr>
      <w:smallCaps/>
      <w:color w:val="auto"/>
      <w:u w:val="single"/>
    </w:rPr>
  </w:style>
  <w:style w:type="character" w:styleId="IntenseReference">
    <w:name w:val="Intense Reference"/>
    <w:basedOn w:val="DefaultParagraphFont"/>
    <w:uiPriority w:val="32"/>
    <w:qFormat/>
    <w:rsid w:val="008D70DA"/>
    <w:rPr>
      <w:b/>
      <w:bCs/>
      <w:smallCaps/>
      <w:color w:val="auto"/>
      <w:spacing w:val="5"/>
      <w:u w:val="single"/>
    </w:rPr>
  </w:style>
  <w:style w:type="paragraph" w:customStyle="1" w:styleId="2ColumnHeading">
    <w:name w:val="2Column Heading"/>
    <w:basedOn w:val="BodyText"/>
    <w:qFormat/>
    <w:rsid w:val="008D70DA"/>
    <w:pPr>
      <w:spacing w:after="60"/>
      <w:ind w:left="-2268"/>
    </w:pPr>
    <w:rPr>
      <w:b/>
    </w:rPr>
  </w:style>
  <w:style w:type="paragraph" w:customStyle="1" w:styleId="Heading1TOC">
    <w:name w:val="Heading1 TOC"/>
    <w:basedOn w:val="Normal"/>
    <w:qFormat/>
    <w:rsid w:val="008D70DA"/>
    <w:pPr>
      <w:spacing w:before="240" w:after="120"/>
    </w:pPr>
    <w:rPr>
      <w:rFonts w:ascii="Times New Roman" w:hAnsi="Times New Roman"/>
      <w:b/>
      <w:sz w:val="32"/>
    </w:rPr>
  </w:style>
  <w:style w:type="paragraph" w:customStyle="1" w:styleId="Heading2TOC">
    <w:name w:val="Heading2 TOC"/>
    <w:basedOn w:val="Normal"/>
    <w:qFormat/>
    <w:rsid w:val="008D70DA"/>
    <w:pPr>
      <w:spacing w:before="240" w:after="60"/>
    </w:pPr>
    <w:rPr>
      <w:rFonts w:ascii="Times New Roman" w:hAnsi="Times New Roman"/>
      <w:b/>
      <w:sz w:val="28"/>
    </w:rPr>
  </w:style>
  <w:style w:type="character" w:customStyle="1" w:styleId="Underline">
    <w:name w:val="Underline"/>
    <w:basedOn w:val="DefaultParagraphFont"/>
    <w:qFormat/>
    <w:rsid w:val="008D70DA"/>
    <w:rPr>
      <w:u w:val="single"/>
    </w:rPr>
  </w:style>
  <w:style w:type="character" w:customStyle="1" w:styleId="BoldandItalics">
    <w:name w:val="Bold and Italics"/>
    <w:qFormat/>
    <w:rsid w:val="008D70DA"/>
    <w:rPr>
      <w:b/>
      <w:i/>
      <w:u w:val="none"/>
    </w:rPr>
  </w:style>
  <w:style w:type="paragraph" w:styleId="BalloonText">
    <w:name w:val="Balloon Text"/>
    <w:basedOn w:val="Normal"/>
    <w:link w:val="BalloonTextChar"/>
    <w:rsid w:val="008D70DA"/>
    <w:rPr>
      <w:rFonts w:ascii="Tahoma" w:hAnsi="Tahoma" w:cs="Tahoma"/>
      <w:sz w:val="16"/>
      <w:szCs w:val="16"/>
    </w:rPr>
  </w:style>
  <w:style w:type="character" w:customStyle="1" w:styleId="BalloonTextChar">
    <w:name w:val="Balloon Text Char"/>
    <w:basedOn w:val="DefaultParagraphFont"/>
    <w:link w:val="BalloonText"/>
    <w:rsid w:val="008D7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0DA"/>
    <w:rPr>
      <w:b/>
      <w:color w:val="660033"/>
      <w:spacing w:val="0"/>
    </w:rPr>
  </w:style>
  <w:style w:type="paragraph" w:customStyle="1" w:styleId="Nameditemlist">
    <w:name w:val="Named item list"/>
    <w:basedOn w:val="BodyText"/>
    <w:qFormat/>
    <w:rsid w:val="008D70DA"/>
    <w:pPr>
      <w:tabs>
        <w:tab w:val="left" w:pos="2835"/>
      </w:tabs>
      <w:ind w:left="2835" w:hanging="2835"/>
    </w:pPr>
  </w:style>
  <w:style w:type="paragraph" w:customStyle="1" w:styleId="BodyTextnopadding">
    <w:name w:val="Body Text no padding"/>
    <w:basedOn w:val="BodyText"/>
    <w:qFormat/>
    <w:rsid w:val="008D70DA"/>
    <w:pPr>
      <w:spacing w:before="0" w:after="0"/>
    </w:pPr>
  </w:style>
  <w:style w:type="paragraph" w:customStyle="1" w:styleId="BodyTextBold">
    <w:name w:val="Body Text Bold"/>
    <w:basedOn w:val="BodyText"/>
    <w:qFormat/>
    <w:rsid w:val="008D70DA"/>
    <w:rPr>
      <w:b/>
    </w:rPr>
  </w:style>
  <w:style w:type="character" w:styleId="Hyperlink">
    <w:name w:val="Hyperlink"/>
    <w:basedOn w:val="DefaultParagraphFont"/>
    <w:uiPriority w:val="99"/>
    <w:unhideWhenUsed/>
    <w:rsid w:val="00426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4333</Characters>
  <Application>Microsoft Office Word</Application>
  <DocSecurity>0</DocSecurity>
  <Lines>139</Lines>
  <Paragraphs>125</Paragraphs>
  <ScaleCrop>false</ScaleCrop>
  <Company>Author-it Software Corporation Ltd.</Company>
  <LinksUpToDate>false</LinksUpToDate>
  <CharactersWithSpaces>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FWPFGM2201 Collect seed</dc:title>
  <dc:subject>Approved</dc:subject>
  <dc:creator>Skills Impact</dc:creator>
  <cp:keywords>Release: 1</cp:keywords>
  <dc:description>Review Date: 12 April 2008</dc:description>
  <cp:lastModifiedBy>HSD_TPCMSd.prod</cp:lastModifiedBy>
  <cp:revision>3</cp:revision>
  <dcterms:created xsi:type="dcterms:W3CDTF">2021-04-29T03:01:00Z</dcterms:created>
  <dcterms:modified xsi:type="dcterms:W3CDTF">2021-04-29T03:01:00Z</dcterms:modified>
</cp:coreProperties>
</file>