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125A" w:rsidP="007D125A">
      <w:pPr>
        <w:pStyle w:val="Title"/>
      </w:pPr>
      <w:r>
        <w:fldChar w:fldCharType="begin"/>
      </w:r>
      <w:r>
        <w:instrText xml:space="preserve"> TITLE   \* MERGEFORMAT </w:instrText>
      </w:r>
      <w:r>
        <w:fldChar w:fldCharType="separate"/>
      </w:r>
      <w:r>
        <w:t>Assessment Requirements for FWPCOT6210 Develop engineered wood products to meet energy efficient building design needs</w:t>
      </w:r>
      <w:r>
        <w:fldChar w:fldCharType="end"/>
      </w:r>
    </w:p>
    <w:p w:rsidR="007D125A" w:rsidP="007D125A">
      <w:pPr>
        <w:pStyle w:val="Version"/>
        <w:sectPr w:rsidSect="009B5C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5C30" w:rsidP="009B5C30">
      <w:pPr>
        <w:pStyle w:val="SuperHeading"/>
      </w:pPr>
      <w:r w:rsidRPr="009B5C30">
        <w:t>Assessment Requirements for FWPCOT6210 Develop engineered wood products to meet energy efficient building design needs</w:t>
      </w:r>
    </w:p>
    <w:p w:rsidR="00000000" w:rsidRPr="009B5C30" w:rsidP="009B5C30">
      <w:pPr>
        <w:pStyle w:val="Heading1"/>
      </w:pPr>
      <w:bookmarkStart w:id="1" w:name="O_1018260"/>
      <w:bookmarkEnd w:id="1"/>
      <w:r w:rsidRPr="009B5C30">
        <w:t>Modification History</w:t>
      </w:r>
    </w:p>
    <w:tbl>
      <w:tblPr>
        <w:tblW w:w="9520" w:type="dxa"/>
        <w:tblLayout w:type="fixed"/>
        <w:tblCellMar>
          <w:left w:w="62" w:type="dxa"/>
          <w:right w:w="62" w:type="dxa"/>
        </w:tblCellMar>
        <w:tblLook w:val="0000"/>
      </w:tblPr>
      <w:tblGrid>
        <w:gridCol w:w="2581"/>
        <w:gridCol w:w="6939"/>
      </w:tblGrid>
      <w:tr w:rsidTr="009B5C3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C30" w:rsidP="009B5C30">
            <w:pPr>
              <w:pStyle w:val="BodyText"/>
            </w:pPr>
            <w:r w:rsidRPr="009B5C3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C30">
            <w:pPr>
              <w:pStyle w:val="BodyText"/>
              <w:rPr>
                <w:lang w:val="en-NZ"/>
              </w:rPr>
            </w:pPr>
            <w:r w:rsidRPr="009B5C30">
              <w:rPr>
                <w:rStyle w:val="SpecialBold"/>
              </w:rPr>
              <w:t>Comments</w:t>
            </w:r>
          </w:p>
        </w:tc>
      </w:tr>
      <w:tr w:rsidTr="009B5C3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C30">
            <w:pPr>
              <w:pStyle w:val="BodyText"/>
              <w:rPr>
                <w:lang w:val="en-NZ"/>
              </w:rPr>
            </w:pPr>
            <w:r w:rsidRPr="009B5C3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C30" w:rsidP="009B5C30">
            <w:pPr>
              <w:pStyle w:val="BodyText"/>
            </w:pPr>
            <w:r w:rsidRPr="009B5C30">
              <w:t>This version released with FWP Forest and Wood Products Training Package Version 4.0.</w:t>
            </w:r>
          </w:p>
        </w:tc>
      </w:tr>
    </w:tbl>
    <w:p w:rsidR="00000000" w:rsidRPr="009B5C30" w:rsidP="009B5C30">
      <w:pPr>
        <w:pStyle w:val="BodyText"/>
      </w:pPr>
    </w:p>
    <w:p w:rsidR="00000000" w:rsidRPr="009B5C30" w:rsidP="009B5C30">
      <w:pPr>
        <w:pStyle w:val="AllowPageBreak"/>
      </w:pPr>
    </w:p>
    <w:p w:rsidR="00000000" w:rsidRPr="009B5C30" w:rsidP="009B5C30">
      <w:pPr>
        <w:pStyle w:val="Heading1"/>
      </w:pPr>
      <w:bookmarkStart w:id="2" w:name="O_1018261"/>
      <w:bookmarkEnd w:id="2"/>
      <w:r w:rsidRPr="009B5C30">
        <w:t>Performance Evidence</w:t>
      </w:r>
    </w:p>
    <w:p w:rsidR="00000000" w:rsidRPr="009B5C30" w:rsidP="007D125A">
      <w:pPr>
        <w:pStyle w:val="BodyText"/>
      </w:pPr>
      <w:r w:rsidRPr="009B5C30">
        <w:t>An individual demonstrating competency in this unit must satisfy all of the elements and performance criteria of this unit. Ther</w:t>
      </w:r>
      <w:r w:rsidRPr="009B5C30">
        <w:t>e must be evidence that the individual has:</w:t>
      </w:r>
    </w:p>
    <w:p w:rsidR="00000000" w:rsidRPr="009B5C30" w:rsidP="009B5C30">
      <w:pPr>
        <w:pStyle w:val="ListBullet"/>
      </w:pPr>
      <w:r w:rsidRPr="009B5C30">
        <w:t>developed two designs for one or more of the following types of engineered wood products, from initial concepts through to operational level, to meet the requirements of energy efficiency performance for residen</w:t>
      </w:r>
      <w:r w:rsidRPr="009B5C30">
        <w:t>tial buildings:</w:t>
      </w:r>
    </w:p>
    <w:p w:rsidR="00000000" w:rsidRPr="009B5C30" w:rsidP="009B5C30">
      <w:pPr>
        <w:pStyle w:val="ListBullet2"/>
      </w:pPr>
      <w:r w:rsidRPr="009B5C30">
        <w:t>laminated beams</w:t>
      </w:r>
    </w:p>
    <w:p w:rsidR="00000000" w:rsidRPr="009B5C30" w:rsidP="009B5C30">
      <w:pPr>
        <w:pStyle w:val="ListBullet2"/>
      </w:pPr>
      <w:r w:rsidRPr="009B5C30">
        <w:t xml:space="preserve">laminated veneer lumber </w:t>
      </w:r>
    </w:p>
    <w:p w:rsidR="00000000" w:rsidRPr="009B5C30" w:rsidP="009B5C30">
      <w:pPr>
        <w:pStyle w:val="ListBullet2"/>
      </w:pPr>
      <w:r w:rsidRPr="009B5C30">
        <w:t>plywood</w:t>
      </w:r>
    </w:p>
    <w:p w:rsidR="00000000" w:rsidRPr="009B5C30" w:rsidP="009B5C30">
      <w:pPr>
        <w:pStyle w:val="ListBullet2"/>
      </w:pPr>
      <w:r w:rsidRPr="009B5C30">
        <w:t>chipboard</w:t>
      </w:r>
    </w:p>
    <w:p w:rsidR="00000000" w:rsidRPr="009B5C30" w:rsidP="009B5C30">
      <w:pPr>
        <w:pStyle w:val="ListBullet2"/>
      </w:pPr>
      <w:r w:rsidRPr="009B5C30">
        <w:t>hardboard</w:t>
      </w:r>
    </w:p>
    <w:p w:rsidR="00000000" w:rsidRPr="009B5C30" w:rsidP="009B5C30">
      <w:pPr>
        <w:pStyle w:val="ListBullet2"/>
      </w:pPr>
      <w:r w:rsidRPr="009B5C30">
        <w:t xml:space="preserve">medium density fibreboard </w:t>
      </w:r>
    </w:p>
    <w:p w:rsidR="00000000" w:rsidRPr="009B5C30" w:rsidP="009B5C30">
      <w:pPr>
        <w:pStyle w:val="ListBullet2"/>
      </w:pPr>
      <w:r w:rsidRPr="009B5C30">
        <w:t xml:space="preserve">oriented strand board </w:t>
      </w:r>
    </w:p>
    <w:p w:rsidR="00000000" w:rsidRPr="009B5C30" w:rsidP="009B5C30">
      <w:pPr>
        <w:pStyle w:val="ListBullet2"/>
      </w:pPr>
      <w:r w:rsidRPr="009B5C30">
        <w:t>laminated or engineered flooring</w:t>
      </w:r>
    </w:p>
    <w:p w:rsidR="00000000" w:rsidRPr="009B5C30" w:rsidP="009B5C30">
      <w:pPr>
        <w:pStyle w:val="ListBullet2"/>
      </w:pPr>
      <w:r w:rsidRPr="009B5C30">
        <w:t>glued laminated timber (glulam)</w:t>
      </w:r>
    </w:p>
    <w:p w:rsidR="00000000" w:rsidRPr="009B5C30" w:rsidP="009B5C30">
      <w:pPr>
        <w:pStyle w:val="ListBullet2"/>
      </w:pPr>
      <w:r w:rsidRPr="009B5C30">
        <w:t>cross-laminated timber (CLT).</w:t>
      </w:r>
    </w:p>
    <w:p w:rsidR="00000000" w:rsidRPr="009B5C30" w:rsidP="009B5C30">
      <w:pPr>
        <w:pStyle w:val="AllowPageBreak"/>
      </w:pPr>
    </w:p>
    <w:p w:rsidR="00000000" w:rsidRPr="009B5C30" w:rsidP="009B5C30">
      <w:pPr>
        <w:pStyle w:val="Heading1"/>
      </w:pPr>
      <w:bookmarkStart w:id="3" w:name="O_1018262"/>
      <w:bookmarkEnd w:id="3"/>
      <w:r w:rsidRPr="009B5C30">
        <w:t>Knowledge Evidence</w:t>
      </w:r>
    </w:p>
    <w:p w:rsidR="00000000" w:rsidRPr="009B5C30" w:rsidP="007D125A">
      <w:pPr>
        <w:pStyle w:val="BodyText"/>
      </w:pPr>
      <w:r w:rsidRPr="009B5C30">
        <w:t>An individual must be able to demonstrate the knowledge required to perform the tasks outlined in the elements and performance criteria of this unit. This includes knowledge of:</w:t>
      </w:r>
    </w:p>
    <w:p w:rsidR="00000000" w:rsidRPr="009B5C30" w:rsidP="009B5C30">
      <w:pPr>
        <w:pStyle w:val="ListBullet"/>
      </w:pPr>
      <w:r w:rsidRPr="009B5C30">
        <w:t>purpose and key content of the following codes and standar</w:t>
      </w:r>
      <w:r w:rsidRPr="009B5C30">
        <w:t>ds:</w:t>
      </w:r>
    </w:p>
    <w:p w:rsidR="00000000" w:rsidRPr="009B5C30" w:rsidP="009B5C30">
      <w:pPr>
        <w:pStyle w:val="ListBullet2"/>
      </w:pPr>
      <w:r w:rsidRPr="009B5C30">
        <w:t>National Construction Code guidelines and standards for climate zones and energy efficiency measures</w:t>
      </w:r>
    </w:p>
    <w:p w:rsidR="00000000" w:rsidRPr="009B5C30" w:rsidP="009B5C30">
      <w:pPr>
        <w:pStyle w:val="ListBullet2"/>
      </w:pPr>
      <w:r w:rsidRPr="009B5C30">
        <w:t>AS/NZ Standards associated with engineered wood products and associated design and construction</w:t>
      </w:r>
    </w:p>
    <w:p w:rsidR="00000000" w:rsidRPr="009B5C30" w:rsidP="009B5C30">
      <w:pPr>
        <w:pStyle w:val="ListBullet2"/>
      </w:pPr>
      <w:r w:rsidRPr="009B5C30">
        <w:t>forest certification and Chain of Custody standards</w:t>
      </w:r>
    </w:p>
    <w:p w:rsidR="00000000" w:rsidRPr="009B5C30" w:rsidP="009B5C30">
      <w:pPr>
        <w:pStyle w:val="ListBullet"/>
      </w:pPr>
      <w:r w:rsidRPr="009B5C30">
        <w:t>key components of market analysis, including:</w:t>
      </w:r>
    </w:p>
    <w:p w:rsidR="00000000" w:rsidRPr="009B5C30" w:rsidP="009B5C30">
      <w:pPr>
        <w:pStyle w:val="ListBullet2"/>
      </w:pPr>
      <w:r w:rsidRPr="009B5C30">
        <w:t>need</w:t>
      </w:r>
    </w:p>
    <w:p w:rsidR="00000000" w:rsidRPr="009B5C30" w:rsidP="009B5C30">
      <w:pPr>
        <w:pStyle w:val="ListBullet2"/>
      </w:pPr>
      <w:r w:rsidRPr="009B5C30">
        <w:t>placement</w:t>
      </w:r>
    </w:p>
    <w:p w:rsidR="00000000" w:rsidRPr="009B5C30" w:rsidP="009B5C30">
      <w:pPr>
        <w:pStyle w:val="ListBullet2"/>
      </w:pPr>
      <w:r w:rsidRPr="009B5C30">
        <w:t>financial certainty</w:t>
      </w:r>
    </w:p>
    <w:p w:rsidR="00000000" w:rsidRPr="009B5C30" w:rsidP="009B5C30">
      <w:pPr>
        <w:pStyle w:val="ListBullet2"/>
      </w:pPr>
      <w:r w:rsidRPr="009B5C30">
        <w:t>volume</w:t>
      </w:r>
    </w:p>
    <w:p w:rsidR="00000000" w:rsidRPr="009B5C30" w:rsidP="009B5C30">
      <w:pPr>
        <w:pStyle w:val="ListBullet"/>
      </w:pPr>
      <w:r w:rsidRPr="009B5C30">
        <w:t>market issues relevant to engineered wood products and climate zones and applications</w:t>
      </w:r>
    </w:p>
    <w:p w:rsidR="00000000" w:rsidRPr="009B5C30" w:rsidP="009B5C30">
      <w:pPr>
        <w:pStyle w:val="ListBullet"/>
      </w:pPr>
      <w:r w:rsidRPr="009B5C30">
        <w:t>theory underpinning development of R-values</w:t>
      </w:r>
    </w:p>
    <w:p w:rsidR="00000000" w:rsidRPr="009B5C30" w:rsidP="009B5C30">
      <w:pPr>
        <w:pStyle w:val="ListBullet"/>
      </w:pPr>
      <w:r w:rsidRPr="009B5C30">
        <w:t>timber engineering design principles</w:t>
      </w:r>
      <w:r w:rsidRPr="009B5C30">
        <w:t xml:space="preserve"> for energy efficient residential constructions</w:t>
      </w:r>
    </w:p>
    <w:p w:rsidR="00000000" w:rsidRPr="009B5C30" w:rsidP="009B5C30">
      <w:pPr>
        <w:pStyle w:val="ListBullet"/>
      </w:pPr>
      <w:r w:rsidRPr="009B5C30">
        <w:t>characteristics of a range of timber species and associated wood-based products, their durability and serviceability</w:t>
      </w:r>
    </w:p>
    <w:p w:rsidR="00000000" w:rsidRPr="009B5C30" w:rsidP="009B5C30">
      <w:pPr>
        <w:pStyle w:val="ListBullet"/>
      </w:pPr>
      <w:r w:rsidRPr="009B5C30">
        <w:t>key features of product development stages relevant to engineered wood products, including:</w:t>
      </w:r>
    </w:p>
    <w:p w:rsidR="00000000" w:rsidRPr="009B5C30" w:rsidP="009B5C30">
      <w:pPr>
        <w:pStyle w:val="ListBullet2"/>
      </w:pPr>
      <w:r w:rsidRPr="009B5C30">
        <w:t>prototyping</w:t>
      </w:r>
    </w:p>
    <w:p w:rsidR="00000000" w:rsidRPr="009B5C30" w:rsidP="009B5C30">
      <w:pPr>
        <w:pStyle w:val="ListBullet2"/>
      </w:pPr>
      <w:r w:rsidRPr="009B5C30">
        <w:t>testing</w:t>
      </w:r>
    </w:p>
    <w:p w:rsidR="00000000" w:rsidRPr="009B5C30" w:rsidP="009B5C30">
      <w:pPr>
        <w:pStyle w:val="ListBullet2"/>
      </w:pPr>
      <w:r w:rsidRPr="009B5C30">
        <w:t>acquiring and commencing certification</w:t>
      </w:r>
    </w:p>
    <w:p w:rsidR="00000000" w:rsidRPr="009B5C30" w:rsidP="009B5C30">
      <w:pPr>
        <w:pStyle w:val="ListBullet2"/>
      </w:pPr>
      <w:r w:rsidRPr="009B5C30">
        <w:t>gaining approval for infrastructure development</w:t>
      </w:r>
    </w:p>
    <w:p w:rsidR="00000000" w:rsidRPr="009B5C30" w:rsidP="009B5C30">
      <w:pPr>
        <w:pStyle w:val="ListBullet2"/>
      </w:pPr>
      <w:r w:rsidRPr="009B5C30">
        <w:t>establishing production methods and procedures</w:t>
      </w:r>
    </w:p>
    <w:p w:rsidR="00000000" w:rsidRPr="009B5C30" w:rsidP="009B5C30">
      <w:pPr>
        <w:pStyle w:val="ListBullet"/>
      </w:pPr>
      <w:r w:rsidRPr="009B5C30">
        <w:t>project management processes and tools for developing engineered wood products, including:</w:t>
      </w:r>
    </w:p>
    <w:p w:rsidR="00000000" w:rsidRPr="009B5C30" w:rsidP="009B5C30">
      <w:pPr>
        <w:pStyle w:val="ListBullet2"/>
      </w:pPr>
      <w:r w:rsidRPr="009B5C30">
        <w:t>quality management systems</w:t>
      </w:r>
    </w:p>
    <w:p w:rsidR="00000000" w:rsidRPr="009B5C30" w:rsidP="009B5C30">
      <w:pPr>
        <w:pStyle w:val="ListBullet2"/>
      </w:pPr>
      <w:r w:rsidRPr="009B5C30">
        <w:t>risk assessment systems</w:t>
      </w:r>
    </w:p>
    <w:p w:rsidR="00000000" w:rsidRPr="009B5C30" w:rsidP="009B5C30">
      <w:pPr>
        <w:pStyle w:val="ListBullet2"/>
      </w:pPr>
      <w:r w:rsidRPr="009B5C30">
        <w:t>cost-benefit analysis tools</w:t>
      </w:r>
    </w:p>
    <w:p w:rsidR="00000000" w:rsidRPr="009B5C30" w:rsidP="009B5C30">
      <w:pPr>
        <w:pStyle w:val="ListBullet2"/>
      </w:pPr>
      <w:r w:rsidRPr="009B5C30">
        <w:t>safe operating procedures for production processes</w:t>
      </w:r>
    </w:p>
    <w:p w:rsidR="00000000" w:rsidRPr="009B5C30" w:rsidP="009B5C30">
      <w:pPr>
        <w:pStyle w:val="ListBullet"/>
      </w:pPr>
      <w:r w:rsidRPr="009B5C30">
        <w:t>purpose, format and common contents of business cases for realising designs, including:</w:t>
      </w:r>
    </w:p>
    <w:p w:rsidR="00000000" w:rsidRPr="009B5C30" w:rsidP="009B5C30">
      <w:pPr>
        <w:pStyle w:val="ListBullet2"/>
      </w:pPr>
      <w:r w:rsidRPr="009B5C30">
        <w:t xml:space="preserve">capital cost </w:t>
      </w:r>
    </w:p>
    <w:p w:rsidR="00000000" w:rsidRPr="009B5C30" w:rsidP="009B5C30">
      <w:pPr>
        <w:pStyle w:val="ListBullet2"/>
      </w:pPr>
      <w:r w:rsidRPr="009B5C30">
        <w:t xml:space="preserve">material </w:t>
      </w:r>
    </w:p>
    <w:p w:rsidR="00000000" w:rsidRPr="009B5C30" w:rsidP="009B5C30">
      <w:pPr>
        <w:pStyle w:val="ListBullet2"/>
      </w:pPr>
      <w:r w:rsidRPr="009B5C30">
        <w:t xml:space="preserve">labour </w:t>
      </w:r>
    </w:p>
    <w:p w:rsidR="00000000" w:rsidRPr="009B5C30" w:rsidP="009B5C30">
      <w:pPr>
        <w:pStyle w:val="ListBullet2"/>
      </w:pPr>
      <w:r w:rsidRPr="009B5C30">
        <w:t>desi</w:t>
      </w:r>
      <w:r w:rsidRPr="009B5C30">
        <w:t xml:space="preserve">gn expenses </w:t>
      </w:r>
    </w:p>
    <w:p w:rsidR="00000000" w:rsidRPr="009B5C30" w:rsidP="009B5C30">
      <w:pPr>
        <w:pStyle w:val="ListBullet2"/>
      </w:pPr>
      <w:r w:rsidRPr="009B5C30">
        <w:t xml:space="preserve">overheads </w:t>
      </w:r>
    </w:p>
    <w:p w:rsidR="00000000" w:rsidRPr="009B5C30" w:rsidP="009B5C30">
      <w:pPr>
        <w:pStyle w:val="ListBullet2"/>
      </w:pPr>
      <w:r w:rsidRPr="009B5C30">
        <w:t xml:space="preserve">margin </w:t>
      </w:r>
    </w:p>
    <w:p w:rsidR="00000000" w:rsidRPr="009B5C30" w:rsidP="009B5C30">
      <w:pPr>
        <w:pStyle w:val="ListBullet2"/>
      </w:pPr>
      <w:r w:rsidRPr="009B5C30">
        <w:t xml:space="preserve">running cost </w:t>
      </w:r>
    </w:p>
    <w:p w:rsidR="00000000" w:rsidRPr="009B5C30" w:rsidP="009B5C30">
      <w:pPr>
        <w:pStyle w:val="ListBullet2"/>
      </w:pPr>
      <w:r w:rsidRPr="009B5C30">
        <w:t xml:space="preserve">lifecycle analysis </w:t>
      </w:r>
    </w:p>
    <w:p w:rsidR="00000000" w:rsidRPr="009B5C30" w:rsidP="009B5C30">
      <w:pPr>
        <w:pStyle w:val="ListBullet2"/>
      </w:pPr>
      <w:r w:rsidRPr="009B5C30">
        <w:t xml:space="preserve">market uptake </w:t>
      </w:r>
    </w:p>
    <w:p w:rsidR="00000000" w:rsidRPr="009B5C30" w:rsidP="009B5C30">
      <w:pPr>
        <w:pStyle w:val="ListBullet2"/>
      </w:pPr>
      <w:r w:rsidRPr="009B5C30">
        <w:t xml:space="preserve">discount and internal rate of return on investment </w:t>
      </w:r>
    </w:p>
    <w:p w:rsidR="00000000" w:rsidRPr="009B5C30" w:rsidP="009B5C30">
      <w:pPr>
        <w:pStyle w:val="ListBullet2"/>
      </w:pPr>
      <w:r w:rsidRPr="009B5C30">
        <w:t>other opportunity cost analysis</w:t>
      </w:r>
    </w:p>
    <w:p w:rsidR="00000000" w:rsidRPr="009B5C30" w:rsidP="009B5C30">
      <w:pPr>
        <w:pStyle w:val="ListBullet"/>
      </w:pPr>
      <w:r w:rsidRPr="009B5C30">
        <w:t>system functions and capabilities of house energy rating software and associated protocols for use.</w:t>
      </w:r>
    </w:p>
    <w:p w:rsidR="00000000" w:rsidRPr="009B5C30" w:rsidP="009B5C30">
      <w:pPr>
        <w:pStyle w:val="AllowPageBreak"/>
      </w:pPr>
    </w:p>
    <w:p w:rsidR="00000000" w:rsidRPr="009B5C30" w:rsidP="009B5C30">
      <w:pPr>
        <w:pStyle w:val="Heading1"/>
      </w:pPr>
      <w:bookmarkStart w:id="4" w:name="O_1018263"/>
      <w:bookmarkEnd w:id="4"/>
      <w:r w:rsidRPr="009B5C30">
        <w:t>Assessment Conditions</w:t>
      </w:r>
    </w:p>
    <w:p w:rsidR="00000000" w:rsidRPr="009B5C30" w:rsidP="007D125A">
      <w:pPr>
        <w:pStyle w:val="BodyText"/>
      </w:pPr>
      <w:r w:rsidRPr="009B5C30">
        <w:t xml:space="preserve">Assessment of skills must take place under the following conditions: </w:t>
      </w:r>
    </w:p>
    <w:p w:rsidR="00000000" w:rsidRPr="009B5C30" w:rsidP="009B5C30">
      <w:pPr>
        <w:pStyle w:val="ListBullet"/>
      </w:pPr>
      <w:r w:rsidRPr="009B5C30">
        <w:t>physical conditions:</w:t>
      </w:r>
    </w:p>
    <w:p w:rsidR="00000000" w:rsidRPr="009B5C30" w:rsidP="009B5C30">
      <w:pPr>
        <w:pStyle w:val="ListBullet2"/>
      </w:pPr>
      <w:r w:rsidRPr="009B5C30">
        <w:t>skills must be demonst</w:t>
      </w:r>
      <w:r w:rsidRPr="009B5C30">
        <w:t xml:space="preserve">rated in an environment that accurately reflects workplace conditions </w:t>
      </w:r>
    </w:p>
    <w:p w:rsidR="00000000" w:rsidRPr="009B5C30" w:rsidP="009B5C30">
      <w:pPr>
        <w:pStyle w:val="ListBullet"/>
      </w:pPr>
      <w:r w:rsidRPr="009B5C30">
        <w:t>resources, equipment and materials:</w:t>
      </w:r>
    </w:p>
    <w:p w:rsidR="00000000" w:rsidRPr="009B5C30" w:rsidP="009B5C30">
      <w:pPr>
        <w:pStyle w:val="ListBullet2"/>
      </w:pPr>
      <w:r w:rsidRPr="009B5C30">
        <w:t>computers, keyboards, printers and software used to document business case, design specifications and safe operating procedures</w:t>
      </w:r>
    </w:p>
    <w:p w:rsidR="00000000" w:rsidRPr="009B5C30" w:rsidP="009B5C30">
      <w:pPr>
        <w:pStyle w:val="ListBullet"/>
      </w:pPr>
      <w:r w:rsidRPr="009B5C30">
        <w:t>specifications:</w:t>
      </w:r>
    </w:p>
    <w:p w:rsidR="00000000" w:rsidRPr="009B5C30" w:rsidP="009B5C30">
      <w:pPr>
        <w:pStyle w:val="ListBullet2"/>
      </w:pPr>
      <w:r w:rsidRPr="009B5C30">
        <w:t>d</w:t>
      </w:r>
      <w:r w:rsidRPr="009B5C30">
        <w:t>ocuments and proformas commonly used for developing business cases and operating procedures for production processes.</w:t>
      </w:r>
    </w:p>
    <w:p w:rsidR="00000000" w:rsidRPr="009B5C30" w:rsidP="007D125A">
      <w:pPr>
        <w:pStyle w:val="BodyText"/>
      </w:pPr>
      <w:r w:rsidRPr="009B5C30">
        <w:t xml:space="preserve">Assessors of this unit must satisfy the requirements for assessors </w:t>
      </w:r>
      <w:r w:rsidRPr="009B5C30">
        <w:t>in applicable vocational education and training legislation, frameworks and/or standards.</w:t>
      </w:r>
    </w:p>
    <w:p w:rsidR="00000000" w:rsidRPr="009B5C30" w:rsidP="009B5C30">
      <w:pPr>
        <w:pStyle w:val="Heading1"/>
      </w:pPr>
      <w:bookmarkStart w:id="5" w:name="O_1018266"/>
      <w:bookmarkEnd w:id="5"/>
      <w:r w:rsidRPr="009B5C30">
        <w:t>Links</w:t>
      </w:r>
    </w:p>
    <w:p w:rsidR="00000000" w:rsidRPr="009B5C30" w:rsidP="007D125A">
      <w:pPr>
        <w:pStyle w:val="BodyText"/>
      </w:pPr>
      <w:r w:rsidRPr="009B5C30">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022895">
        <w:rPr>
          <w:rStyle w:val="Hyperlink"/>
        </w:rPr>
        <w:t>https://vetnet.gov.au/Pages/TrainingDocs.aspx?q=0d96fe23-5747-4c01-9d6f-3509ff8d3d47</w:t>
      </w:r>
      <w:r>
        <w:fldChar w:fldCharType="end"/>
      </w:r>
    </w:p>
    <w:p w:rsidR="00000000" w:rsidRPr="009B5C30" w:rsidP="009B5C30"/>
    <w:sectPr w:rsidSect="009B5C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C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C30" w:rsidRPr="007D125A" w:rsidP="007D12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C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25A" w:rsidP="009B5C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125A" w:rsidP="009B5C3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7D125A" w:rsidP="009B5C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C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2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5C30" w:rsidRPr="007D125A" w:rsidP="007D12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C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25A" w:rsidRPr="002D2AF8" w:rsidP="009B5C30">
    <w:pPr>
      <w:pStyle w:val="Header"/>
      <w:framePr w:wrap="around"/>
    </w:pPr>
    <w:r>
      <w:fldChar w:fldCharType="begin"/>
    </w:r>
    <w:r>
      <w:instrText xml:space="preserve"> TITLE   \* MERGEFORMAT </w:instrText>
    </w:r>
    <w:r>
      <w:fldChar w:fldCharType="separate"/>
    </w:r>
    <w:r>
      <w:t>Assessment Requirements for FWPCOT6210 Develop engineered wood products to meet energy efficient building design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7D125A" w:rsidP="009B5C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30F4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80FF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0CCC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C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5C30"/>
    <w:pPr>
      <w:spacing w:before="360" w:after="60"/>
      <w:outlineLvl w:val="0"/>
    </w:pPr>
    <w:rPr>
      <w:sz w:val="32"/>
    </w:rPr>
  </w:style>
  <w:style w:type="paragraph" w:styleId="Heading2">
    <w:name w:val="heading 2"/>
    <w:basedOn w:val="HeadingBase"/>
    <w:next w:val="BodyText"/>
    <w:link w:val="Heading2Char"/>
    <w:qFormat/>
    <w:rsid w:val="009B5C30"/>
    <w:pPr>
      <w:keepLines/>
      <w:spacing w:before="240" w:after="120"/>
      <w:outlineLvl w:val="1"/>
    </w:pPr>
    <w:rPr>
      <w:sz w:val="28"/>
      <w:szCs w:val="40"/>
    </w:rPr>
  </w:style>
  <w:style w:type="paragraph" w:styleId="Heading3">
    <w:name w:val="heading 3"/>
    <w:basedOn w:val="HeadingBase"/>
    <w:next w:val="BodyText"/>
    <w:link w:val="Heading3Char"/>
    <w:qFormat/>
    <w:rsid w:val="009B5C30"/>
    <w:pPr>
      <w:spacing w:before="180" w:after="120"/>
      <w:outlineLvl w:val="2"/>
    </w:pPr>
    <w:rPr>
      <w:spacing w:val="-10"/>
      <w:kern w:val="32"/>
    </w:rPr>
  </w:style>
  <w:style w:type="paragraph" w:styleId="Heading4">
    <w:name w:val="heading 4"/>
    <w:basedOn w:val="HeadingBase"/>
    <w:next w:val="BodyText"/>
    <w:link w:val="Heading4Char"/>
    <w:qFormat/>
    <w:rsid w:val="009B5C30"/>
    <w:pPr>
      <w:spacing w:before="160" w:after="120"/>
      <w:outlineLvl w:val="3"/>
    </w:pPr>
    <w:rPr>
      <w:sz w:val="22"/>
    </w:rPr>
  </w:style>
  <w:style w:type="paragraph" w:styleId="Heading5">
    <w:name w:val="heading 5"/>
    <w:basedOn w:val="HeadingBase"/>
    <w:next w:val="Normal"/>
    <w:link w:val="Heading5Char"/>
    <w:qFormat/>
    <w:rsid w:val="009B5C30"/>
    <w:pPr>
      <w:spacing w:before="80"/>
      <w:outlineLvl w:val="4"/>
    </w:pPr>
    <w:rPr>
      <w:color w:val="918585"/>
      <w:sz w:val="20"/>
    </w:rPr>
  </w:style>
  <w:style w:type="paragraph" w:styleId="Heading6">
    <w:name w:val="heading 6"/>
    <w:basedOn w:val="HeadingBase"/>
    <w:next w:val="Normal"/>
    <w:link w:val="Heading6Char"/>
    <w:qFormat/>
    <w:rsid w:val="009B5C30"/>
    <w:pPr>
      <w:spacing w:before="60"/>
      <w:outlineLvl w:val="5"/>
    </w:pPr>
    <w:rPr>
      <w:color w:val="918585"/>
      <w:sz w:val="20"/>
    </w:rPr>
  </w:style>
  <w:style w:type="paragraph" w:styleId="Heading7">
    <w:name w:val="heading 7"/>
    <w:basedOn w:val="Normal"/>
    <w:next w:val="Normal"/>
    <w:link w:val="Heading7Char"/>
    <w:qFormat/>
    <w:rsid w:val="009B5C30"/>
    <w:pPr>
      <w:ind w:left="720"/>
      <w:outlineLvl w:val="6"/>
    </w:pPr>
    <w:rPr>
      <w:i/>
    </w:rPr>
  </w:style>
  <w:style w:type="paragraph" w:styleId="Heading8">
    <w:name w:val="heading 8"/>
    <w:basedOn w:val="Normal"/>
    <w:next w:val="Normal"/>
    <w:link w:val="Heading8Char"/>
    <w:qFormat/>
    <w:rsid w:val="009B5C30"/>
    <w:pPr>
      <w:ind w:left="720"/>
      <w:outlineLvl w:val="7"/>
    </w:pPr>
    <w:rPr>
      <w:i/>
    </w:rPr>
  </w:style>
  <w:style w:type="paragraph" w:styleId="Heading9">
    <w:name w:val="heading 9"/>
    <w:basedOn w:val="Normal"/>
    <w:next w:val="Normal"/>
    <w:link w:val="Heading9Char"/>
    <w:qFormat/>
    <w:rsid w:val="009B5C30"/>
    <w:pPr>
      <w:ind w:left="720"/>
      <w:outlineLvl w:val="8"/>
    </w:pPr>
    <w:rPr>
      <w:i/>
    </w:rPr>
  </w:style>
  <w:style w:type="character" w:default="1" w:styleId="DefaultParagraphFont">
    <w:name w:val="Default Paragraph Font"/>
    <w:uiPriority w:val="1"/>
    <w:unhideWhenUsed/>
    <w:rsid w:val="009B5C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5C30"/>
  </w:style>
  <w:style w:type="character" w:customStyle="1" w:styleId="Heading1Char">
    <w:name w:val="Heading 1 Char"/>
    <w:basedOn w:val="DefaultParagraphFont"/>
    <w:link w:val="Heading1"/>
    <w:rsid w:val="009B5C30"/>
    <w:rPr>
      <w:rFonts w:ascii="Times New Roman" w:eastAsia="Times New Roman" w:hAnsi="Times New Roman" w:cs="Times New Roman"/>
      <w:b/>
      <w:sz w:val="32"/>
      <w:szCs w:val="20"/>
      <w:lang w:eastAsia="en-US"/>
    </w:rPr>
  </w:style>
  <w:style w:type="paragraph" w:styleId="BodyText">
    <w:name w:val="Body Text"/>
    <w:basedOn w:val="Normal"/>
    <w:link w:val="BodyTextChar"/>
    <w:rsid w:val="009B5C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5C30"/>
    <w:rPr>
      <w:rFonts w:ascii="Times New Roman" w:eastAsia="Times New Roman" w:hAnsi="Times New Roman" w:cs="Times New Roman"/>
      <w:sz w:val="24"/>
      <w:lang w:eastAsia="en-US"/>
    </w:rPr>
  </w:style>
  <w:style w:type="paragraph" w:styleId="ListBullet">
    <w:name w:val="List Bullet"/>
    <w:basedOn w:val="List"/>
    <w:rsid w:val="009B5C30"/>
    <w:pPr>
      <w:numPr>
        <w:numId w:val="12"/>
      </w:numPr>
      <w:tabs>
        <w:tab w:val="clear" w:pos="340"/>
      </w:tabs>
      <w:spacing w:before="40" w:after="40"/>
    </w:pPr>
  </w:style>
  <w:style w:type="character" w:customStyle="1" w:styleId="SpecialBold">
    <w:name w:val="Special Bold"/>
    <w:basedOn w:val="DefaultParagraphFont"/>
    <w:rsid w:val="009B5C30"/>
    <w:rPr>
      <w:b/>
      <w:spacing w:val="0"/>
    </w:rPr>
  </w:style>
  <w:style w:type="paragraph" w:styleId="ListBullet2">
    <w:name w:val="List Bullet 2"/>
    <w:basedOn w:val="List2"/>
    <w:rsid w:val="009B5C30"/>
    <w:pPr>
      <w:numPr>
        <w:numId w:val="13"/>
      </w:numPr>
      <w:tabs>
        <w:tab w:val="clear" w:pos="680"/>
      </w:tabs>
    </w:pPr>
  </w:style>
  <w:style w:type="paragraph" w:customStyle="1" w:styleId="SuperHeading">
    <w:name w:val="SuperHeading"/>
    <w:basedOn w:val="Normal"/>
    <w:rsid w:val="009B5C30"/>
    <w:pPr>
      <w:spacing w:before="240" w:after="120"/>
      <w:outlineLvl w:val="0"/>
    </w:pPr>
    <w:rPr>
      <w:rFonts w:ascii="Times New Roman" w:hAnsi="Times New Roman"/>
      <w:b/>
      <w:sz w:val="32"/>
    </w:rPr>
  </w:style>
  <w:style w:type="paragraph" w:customStyle="1" w:styleId="AllowPageBreak">
    <w:name w:val="AllowPageBreak"/>
    <w:rsid w:val="009B5C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5C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5C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5C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5C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5C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5C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5C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5C30"/>
    <w:rPr>
      <w:rFonts w:ascii="Courier New" w:eastAsia="Times New Roman" w:hAnsi="Courier New" w:cs="Times New Roman"/>
      <w:i/>
      <w:szCs w:val="20"/>
      <w:lang w:eastAsia="en-US"/>
    </w:rPr>
  </w:style>
  <w:style w:type="paragraph" w:customStyle="1" w:styleId="HeadingBase">
    <w:name w:val="Heading Base"/>
    <w:rsid w:val="009B5C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5C30"/>
    <w:pPr>
      <w:tabs>
        <w:tab w:val="right" w:leader="dot" w:pos="9072"/>
      </w:tabs>
      <w:ind w:left="567"/>
    </w:pPr>
    <w:rPr>
      <w:szCs w:val="22"/>
    </w:rPr>
  </w:style>
  <w:style w:type="paragraph" w:customStyle="1" w:styleId="TOCBase">
    <w:name w:val="TOC Base"/>
    <w:rsid w:val="009B5C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5C30"/>
    <w:pPr>
      <w:tabs>
        <w:tab w:val="right" w:leader="dot" w:pos="9072"/>
      </w:tabs>
      <w:spacing w:before="40" w:after="40"/>
      <w:ind w:left="284"/>
    </w:pPr>
    <w:rPr>
      <w:rFonts w:ascii="Times New Roman" w:hAnsi="Times New Roman"/>
    </w:rPr>
  </w:style>
  <w:style w:type="paragraph" w:styleId="TOC1">
    <w:name w:val="toc 1"/>
    <w:basedOn w:val="TOCBase"/>
    <w:next w:val="Normal"/>
    <w:rsid w:val="009B5C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5C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5C30"/>
    <w:rPr>
      <w:rFonts w:ascii="Times New Roman" w:eastAsia="Times New Roman" w:hAnsi="Times New Roman" w:cs="Times New Roman"/>
      <w:sz w:val="16"/>
      <w:lang w:eastAsia="en-US"/>
    </w:rPr>
  </w:style>
  <w:style w:type="paragraph" w:styleId="Title">
    <w:name w:val="Title"/>
    <w:basedOn w:val="HeadingBase"/>
    <w:link w:val="TitleChar"/>
    <w:qFormat/>
    <w:rsid w:val="009B5C30"/>
    <w:pPr>
      <w:spacing w:before="5040"/>
      <w:jc w:val="center"/>
    </w:pPr>
    <w:rPr>
      <w:sz w:val="48"/>
      <w:szCs w:val="72"/>
      <w:lang w:val="en-US"/>
    </w:rPr>
  </w:style>
  <w:style w:type="character" w:customStyle="1" w:styleId="TitleChar">
    <w:name w:val="Title Char"/>
    <w:basedOn w:val="DefaultParagraphFont"/>
    <w:link w:val="Title"/>
    <w:rsid w:val="009B5C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5C30"/>
    <w:pPr>
      <w:tabs>
        <w:tab w:val="left" w:pos="3600"/>
        <w:tab w:val="left" w:pos="3958"/>
      </w:tabs>
    </w:pPr>
  </w:style>
  <w:style w:type="paragraph" w:styleId="List">
    <w:name w:val="List"/>
    <w:basedOn w:val="BodyText"/>
    <w:next w:val="BodyText"/>
    <w:rsid w:val="009B5C30"/>
    <w:pPr>
      <w:tabs>
        <w:tab w:val="left" w:pos="340"/>
      </w:tabs>
      <w:spacing w:before="60" w:after="60"/>
      <w:ind w:left="340" w:hanging="340"/>
    </w:pPr>
  </w:style>
  <w:style w:type="paragraph" w:customStyle="1" w:styleId="Note">
    <w:name w:val="Note"/>
    <w:basedOn w:val="BodyText"/>
    <w:rsid w:val="009B5C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5C30"/>
    <w:pPr>
      <w:framePr w:wrap="auto" w:hAnchor="text" w:y="6049"/>
    </w:pPr>
    <w:rPr>
      <w:color w:val="000000"/>
      <w:sz w:val="40"/>
    </w:rPr>
  </w:style>
  <w:style w:type="paragraph" w:customStyle="1" w:styleId="TOCTitle">
    <w:name w:val="TOCTitle"/>
    <w:basedOn w:val="Heading1"/>
    <w:rsid w:val="009B5C30"/>
    <w:pPr>
      <w:spacing w:after="240"/>
      <w:jc w:val="center"/>
      <w:outlineLvl w:val="9"/>
    </w:pPr>
    <w:rPr>
      <w:caps/>
    </w:rPr>
  </w:style>
  <w:style w:type="paragraph" w:customStyle="1" w:styleId="Version">
    <w:name w:val="Version"/>
    <w:rsid w:val="009B5C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5C30"/>
    <w:pPr>
      <w:keepNext w:val="0"/>
      <w:tabs>
        <w:tab w:val="right" w:pos="4176"/>
      </w:tabs>
      <w:ind w:left="198" w:hanging="198"/>
    </w:pPr>
    <w:rPr>
      <w:rFonts w:ascii="Garamond" w:hAnsi="Garamond"/>
    </w:rPr>
  </w:style>
  <w:style w:type="paragraph" w:styleId="IndexHeading">
    <w:name w:val="index heading"/>
    <w:basedOn w:val="Normal"/>
    <w:next w:val="Index1"/>
    <w:semiHidden/>
    <w:rsid w:val="009B5C30"/>
    <w:pPr>
      <w:spacing w:before="120" w:after="120"/>
    </w:pPr>
    <w:rPr>
      <w:rFonts w:ascii="Arial" w:hAnsi="Arial"/>
      <w:b/>
      <w:color w:val="918585"/>
      <w:sz w:val="24"/>
    </w:rPr>
  </w:style>
  <w:style w:type="paragraph" w:styleId="Header">
    <w:name w:val="header"/>
    <w:basedOn w:val="Normal"/>
    <w:link w:val="HeaderChar"/>
    <w:rsid w:val="009B5C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5C30"/>
    <w:rPr>
      <w:rFonts w:ascii="Times New Roman" w:eastAsia="Times New Roman" w:hAnsi="Times New Roman" w:cs="Times New Roman"/>
      <w:sz w:val="16"/>
      <w:szCs w:val="20"/>
      <w:lang w:val="en-GB" w:eastAsia="en-US"/>
    </w:rPr>
  </w:style>
  <w:style w:type="paragraph" w:customStyle="1" w:styleId="Chapter">
    <w:name w:val="Chapter"/>
    <w:basedOn w:val="Normal"/>
    <w:rsid w:val="009B5C30"/>
    <w:pPr>
      <w:spacing w:before="240"/>
    </w:pPr>
    <w:rPr>
      <w:rFonts w:ascii="Times New Roman" w:hAnsi="Times New Roman"/>
      <w:smallCaps/>
      <w:spacing w:val="80"/>
      <w:sz w:val="28"/>
    </w:rPr>
  </w:style>
  <w:style w:type="paragraph" w:customStyle="1" w:styleId="InChapter">
    <w:name w:val="InChapter"/>
    <w:basedOn w:val="Heading3"/>
    <w:rsid w:val="009B5C30"/>
    <w:pPr>
      <w:spacing w:after="240"/>
      <w:outlineLvl w:val="9"/>
    </w:pPr>
    <w:rPr>
      <w:noProof/>
    </w:rPr>
  </w:style>
  <w:style w:type="paragraph" w:styleId="Index2">
    <w:name w:val="index 2"/>
    <w:basedOn w:val="Normal"/>
    <w:next w:val="Normal"/>
    <w:semiHidden/>
    <w:rsid w:val="009B5C30"/>
    <w:pPr>
      <w:tabs>
        <w:tab w:val="right" w:pos="4176"/>
      </w:tabs>
      <w:ind w:left="568" w:hanging="284"/>
    </w:pPr>
    <w:rPr>
      <w:rFonts w:ascii="Garamond" w:hAnsi="Garamond"/>
    </w:rPr>
  </w:style>
  <w:style w:type="paragraph" w:customStyle="1" w:styleId="Byline">
    <w:name w:val="Byline"/>
    <w:rsid w:val="009B5C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5C30"/>
    <w:pPr>
      <w:tabs>
        <w:tab w:val="clear" w:pos="3600"/>
        <w:tab w:val="clear" w:pos="3958"/>
      </w:tabs>
      <w:jc w:val="right"/>
    </w:pPr>
  </w:style>
  <w:style w:type="character" w:styleId="Emphasis">
    <w:name w:val="Emphasis"/>
    <w:basedOn w:val="DefaultParagraphFont"/>
    <w:qFormat/>
    <w:rsid w:val="009B5C30"/>
    <w:rPr>
      <w:i/>
    </w:rPr>
  </w:style>
  <w:style w:type="paragraph" w:styleId="Caption">
    <w:name w:val="caption"/>
    <w:basedOn w:val="BodyText"/>
    <w:next w:val="Normal"/>
    <w:qFormat/>
    <w:rsid w:val="009B5C30"/>
    <w:pPr>
      <w:framePr w:w="2268" w:hSpace="181" w:vSpace="181" w:wrap="around" w:vAnchor="text" w:hAnchor="page" w:x="1135" w:y="285" w:anchorLock="1"/>
    </w:pPr>
    <w:rPr>
      <w:i/>
    </w:rPr>
  </w:style>
  <w:style w:type="paragraph" w:customStyle="1" w:styleId="MiniTOCTitle">
    <w:name w:val="MiniTOCTitle"/>
    <w:basedOn w:val="Heading4"/>
    <w:rsid w:val="009B5C30"/>
    <w:pPr>
      <w:spacing w:before="240"/>
      <w:outlineLvl w:val="9"/>
    </w:pPr>
    <w:rPr>
      <w:noProof/>
      <w:sz w:val="24"/>
    </w:rPr>
  </w:style>
  <w:style w:type="paragraph" w:customStyle="1" w:styleId="MiniTOCItem">
    <w:name w:val="MiniTOCItem"/>
    <w:basedOn w:val="ListBullet"/>
    <w:rsid w:val="009B5C30"/>
    <w:pPr>
      <w:numPr>
        <w:numId w:val="0"/>
      </w:numPr>
      <w:tabs>
        <w:tab w:val="right" w:leader="dot" w:pos="6521"/>
      </w:tabs>
      <w:spacing w:before="0" w:after="0"/>
    </w:pPr>
  </w:style>
  <w:style w:type="paragraph" w:customStyle="1" w:styleId="TOFTitle">
    <w:name w:val="TOFTitle"/>
    <w:basedOn w:val="TOCTitle"/>
    <w:rsid w:val="009B5C30"/>
  </w:style>
  <w:style w:type="paragraph" w:styleId="TableofFigures">
    <w:name w:val="table of figures"/>
    <w:basedOn w:val="Normal"/>
    <w:next w:val="Normal"/>
    <w:semiHidden/>
    <w:rsid w:val="009B5C30"/>
    <w:pPr>
      <w:tabs>
        <w:tab w:val="right" w:leader="dot" w:pos="9072"/>
      </w:tabs>
      <w:ind w:left="970" w:hanging="403"/>
    </w:pPr>
    <w:rPr>
      <w:rFonts w:ascii="Times New Roman" w:hAnsi="Times New Roman"/>
      <w:b/>
    </w:rPr>
  </w:style>
  <w:style w:type="paragraph" w:styleId="ListNumber">
    <w:name w:val="List Number"/>
    <w:basedOn w:val="List"/>
    <w:rsid w:val="009B5C30"/>
    <w:pPr>
      <w:numPr>
        <w:numId w:val="15"/>
      </w:numPr>
      <w:tabs>
        <w:tab w:val="clear" w:pos="340"/>
      </w:tabs>
    </w:pPr>
  </w:style>
  <w:style w:type="character" w:customStyle="1" w:styleId="WingdingSymbols">
    <w:name w:val="Wingding Symbols"/>
    <w:rsid w:val="009B5C30"/>
    <w:rPr>
      <w:rFonts w:ascii="Wingdings" w:hAnsi="Wingdings"/>
    </w:rPr>
  </w:style>
  <w:style w:type="paragraph" w:customStyle="1" w:styleId="TableHeading">
    <w:name w:val="Table Heading"/>
    <w:basedOn w:val="HeadingBase"/>
    <w:rsid w:val="009B5C30"/>
    <w:pPr>
      <w:keepLines/>
      <w:pBdr>
        <w:bottom w:val="single" w:sz="6" w:space="1" w:color="918585"/>
      </w:pBdr>
      <w:spacing w:before="240"/>
    </w:pPr>
  </w:style>
  <w:style w:type="character" w:customStyle="1" w:styleId="HotSpot">
    <w:name w:val="HotSpot"/>
    <w:rsid w:val="009B5C30"/>
    <w:rPr>
      <w:color w:val="0033CC"/>
      <w:u w:val="none"/>
    </w:rPr>
  </w:style>
  <w:style w:type="paragraph" w:customStyle="1" w:styleId="BodyTextRight">
    <w:name w:val="Body Text Right"/>
    <w:basedOn w:val="BodyText"/>
    <w:rsid w:val="009B5C30"/>
    <w:pPr>
      <w:spacing w:before="0" w:after="0"/>
      <w:jc w:val="right"/>
    </w:pPr>
  </w:style>
  <w:style w:type="paragraph" w:styleId="Index3">
    <w:name w:val="index 3"/>
    <w:basedOn w:val="ListNumber2"/>
    <w:next w:val="Normal"/>
    <w:semiHidden/>
    <w:rsid w:val="009B5C30"/>
    <w:pPr>
      <w:numPr>
        <w:numId w:val="0"/>
      </w:numPr>
      <w:tabs>
        <w:tab w:val="right" w:leader="dot" w:pos="4176"/>
      </w:tabs>
    </w:pPr>
  </w:style>
  <w:style w:type="paragraph" w:styleId="ListNumber2">
    <w:name w:val="List Number 2"/>
    <w:basedOn w:val="List2"/>
    <w:rsid w:val="009B5C30"/>
    <w:pPr>
      <w:numPr>
        <w:numId w:val="10"/>
      </w:numPr>
      <w:tabs>
        <w:tab w:val="clear" w:pos="1060"/>
      </w:tabs>
    </w:pPr>
  </w:style>
  <w:style w:type="paragraph" w:customStyle="1" w:styleId="MarginNote">
    <w:name w:val="Margin Note"/>
    <w:basedOn w:val="BodyText"/>
    <w:rsid w:val="009B5C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5C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5C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5C30"/>
    <w:rPr>
      <w:sz w:val="32"/>
    </w:rPr>
  </w:style>
  <w:style w:type="paragraph" w:customStyle="1" w:styleId="HeadingProcedure">
    <w:name w:val="Heading Procedure"/>
    <w:basedOn w:val="HeadingBase"/>
    <w:next w:val="Normal"/>
    <w:rsid w:val="009B5C30"/>
    <w:pPr>
      <w:tabs>
        <w:tab w:val="left" w:pos="0"/>
      </w:tabs>
      <w:spacing w:before="120" w:after="60"/>
    </w:pPr>
    <w:rPr>
      <w:i/>
      <w:color w:val="918585"/>
      <w:sz w:val="22"/>
    </w:rPr>
  </w:style>
  <w:style w:type="paragraph" w:customStyle="1" w:styleId="TableBodyText">
    <w:name w:val="Table Body Text"/>
    <w:basedOn w:val="BodyText"/>
    <w:rsid w:val="009B5C30"/>
    <w:pPr>
      <w:spacing w:before="60" w:after="60"/>
    </w:pPr>
  </w:style>
  <w:style w:type="paragraph" w:styleId="ListContinue">
    <w:name w:val="List Continue"/>
    <w:basedOn w:val="List"/>
    <w:rsid w:val="009B5C30"/>
    <w:pPr>
      <w:ind w:firstLine="0"/>
    </w:pPr>
  </w:style>
  <w:style w:type="paragraph" w:customStyle="1" w:styleId="ListNote">
    <w:name w:val="List Note"/>
    <w:basedOn w:val="List"/>
    <w:rsid w:val="009B5C30"/>
    <w:pPr>
      <w:pBdr>
        <w:top w:val="single" w:sz="6" w:space="2" w:color="918585"/>
        <w:bottom w:val="single" w:sz="6" w:space="2" w:color="918585"/>
      </w:pBdr>
      <w:tabs>
        <w:tab w:val="left" w:pos="1021"/>
      </w:tabs>
      <w:ind w:firstLine="0"/>
    </w:pPr>
  </w:style>
  <w:style w:type="paragraph" w:customStyle="1" w:styleId="Warning">
    <w:name w:val="Warning"/>
    <w:basedOn w:val="BodyText"/>
    <w:rsid w:val="009B5C30"/>
    <w:pPr>
      <w:shd w:val="clear" w:color="auto" w:fill="D9D9D9"/>
      <w:tabs>
        <w:tab w:val="left" w:pos="992"/>
      </w:tabs>
      <w:ind w:left="119" w:right="119"/>
    </w:pPr>
    <w:rPr>
      <w:sz w:val="20"/>
    </w:rPr>
  </w:style>
  <w:style w:type="paragraph" w:customStyle="1" w:styleId="MarginIcons">
    <w:name w:val="Margin Icons"/>
    <w:basedOn w:val="BodyText"/>
    <w:rsid w:val="009B5C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5C30"/>
    <w:rPr>
      <w:rFonts w:ascii="Courier New" w:hAnsi="Courier New"/>
    </w:rPr>
  </w:style>
  <w:style w:type="paragraph" w:customStyle="1" w:styleId="NoteBullet">
    <w:name w:val="Note Bullet"/>
    <w:basedOn w:val="Note"/>
    <w:rsid w:val="009B5C30"/>
    <w:pPr>
      <w:tabs>
        <w:tab w:val="clear" w:pos="680"/>
      </w:tabs>
      <w:spacing w:before="60" w:after="60"/>
    </w:pPr>
  </w:style>
  <w:style w:type="paragraph" w:customStyle="1" w:styleId="SubHeading2">
    <w:name w:val="SubHeading2"/>
    <w:basedOn w:val="HeadingBase"/>
    <w:rsid w:val="009B5C30"/>
    <w:pPr>
      <w:spacing w:before="240" w:after="60"/>
    </w:pPr>
    <w:rPr>
      <w:sz w:val="20"/>
    </w:rPr>
  </w:style>
  <w:style w:type="paragraph" w:customStyle="1" w:styleId="SubHeading1">
    <w:name w:val="SubHeading1"/>
    <w:basedOn w:val="HeadingBase"/>
    <w:rsid w:val="009B5C30"/>
    <w:pPr>
      <w:spacing w:before="240" w:after="60"/>
    </w:pPr>
    <w:rPr>
      <w:color w:val="918585"/>
      <w:sz w:val="22"/>
    </w:rPr>
  </w:style>
  <w:style w:type="paragraph" w:customStyle="1" w:styleId="SideHeading">
    <w:name w:val="Side Heading"/>
    <w:basedOn w:val="HeadingBase"/>
    <w:rsid w:val="009B5C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5C30"/>
    <w:pPr>
      <w:tabs>
        <w:tab w:val="num" w:pos="360"/>
      </w:tabs>
    </w:pPr>
  </w:style>
  <w:style w:type="paragraph" w:styleId="PlainText">
    <w:name w:val="Plain Text"/>
    <w:basedOn w:val="Normal"/>
    <w:link w:val="PlainTextChar"/>
    <w:rsid w:val="009B5C30"/>
    <w:rPr>
      <w:sz w:val="20"/>
    </w:rPr>
  </w:style>
  <w:style w:type="character" w:customStyle="1" w:styleId="PlainTextChar">
    <w:name w:val="Plain Text Char"/>
    <w:basedOn w:val="DefaultParagraphFont"/>
    <w:link w:val="PlainText"/>
    <w:rsid w:val="009B5C30"/>
    <w:rPr>
      <w:rFonts w:ascii="Courier New" w:eastAsia="Times New Roman" w:hAnsi="Courier New" w:cs="Times New Roman"/>
      <w:sz w:val="20"/>
      <w:szCs w:val="20"/>
      <w:lang w:eastAsia="en-US"/>
    </w:rPr>
  </w:style>
  <w:style w:type="character" w:customStyle="1" w:styleId="MenuOption">
    <w:name w:val="Menu Option"/>
    <w:basedOn w:val="DefaultParagraphFont"/>
    <w:rsid w:val="009B5C30"/>
    <w:rPr>
      <w:b/>
      <w:smallCaps/>
    </w:rPr>
  </w:style>
  <w:style w:type="paragraph" w:customStyle="1" w:styleId="TableListNumber">
    <w:name w:val="Table List Number"/>
    <w:basedOn w:val="ListNumber"/>
    <w:rsid w:val="009B5C30"/>
    <w:pPr>
      <w:numPr>
        <w:numId w:val="0"/>
      </w:numPr>
    </w:pPr>
  </w:style>
  <w:style w:type="paragraph" w:styleId="TOC4">
    <w:name w:val="toc 4"/>
    <w:basedOn w:val="TOCBase"/>
    <w:next w:val="Normal"/>
    <w:semiHidden/>
    <w:rsid w:val="009B5C30"/>
    <w:pPr>
      <w:tabs>
        <w:tab w:val="right" w:leader="dot" w:pos="9071"/>
      </w:tabs>
      <w:ind w:left="1701"/>
    </w:pPr>
  </w:style>
  <w:style w:type="paragraph" w:customStyle="1" w:styleId="ListAlpha">
    <w:name w:val="List Alpha"/>
    <w:basedOn w:val="List"/>
    <w:rsid w:val="009B5C30"/>
    <w:pPr>
      <w:numPr>
        <w:numId w:val="9"/>
      </w:numPr>
    </w:pPr>
  </w:style>
  <w:style w:type="paragraph" w:customStyle="1" w:styleId="ListAlpha2">
    <w:name w:val="List Alpha 2"/>
    <w:basedOn w:val="List2"/>
    <w:rsid w:val="009B5C30"/>
    <w:pPr>
      <w:numPr>
        <w:numId w:val="8"/>
      </w:numPr>
    </w:pPr>
  </w:style>
  <w:style w:type="paragraph" w:styleId="List2">
    <w:name w:val="List 2"/>
    <w:basedOn w:val="BodyText"/>
    <w:rsid w:val="009B5C30"/>
    <w:pPr>
      <w:tabs>
        <w:tab w:val="left" w:pos="680"/>
      </w:tabs>
      <w:spacing w:before="60" w:after="60"/>
      <w:ind w:left="680" w:hanging="340"/>
    </w:pPr>
  </w:style>
  <w:style w:type="paragraph" w:styleId="List3">
    <w:name w:val="List 3"/>
    <w:basedOn w:val="BodyText"/>
    <w:rsid w:val="009B5C30"/>
    <w:pPr>
      <w:tabs>
        <w:tab w:val="left" w:pos="1021"/>
      </w:tabs>
      <w:spacing w:before="60" w:after="60"/>
      <w:ind w:left="1020" w:hanging="340"/>
    </w:pPr>
  </w:style>
  <w:style w:type="paragraph" w:styleId="List4">
    <w:name w:val="List 4"/>
    <w:basedOn w:val="BodyText"/>
    <w:rsid w:val="009B5C30"/>
    <w:pPr>
      <w:tabs>
        <w:tab w:val="left" w:pos="1361"/>
      </w:tabs>
      <w:spacing w:before="60" w:after="60"/>
      <w:ind w:left="1361" w:hanging="340"/>
    </w:pPr>
  </w:style>
  <w:style w:type="paragraph" w:styleId="List5">
    <w:name w:val="List 5"/>
    <w:basedOn w:val="BodyText"/>
    <w:rsid w:val="009B5C30"/>
    <w:pPr>
      <w:tabs>
        <w:tab w:val="left" w:pos="1701"/>
      </w:tabs>
      <w:spacing w:before="60" w:after="60"/>
      <w:ind w:left="1701" w:hanging="340"/>
    </w:pPr>
  </w:style>
  <w:style w:type="paragraph" w:styleId="ListBullet3">
    <w:name w:val="List Bullet 3"/>
    <w:basedOn w:val="List3"/>
    <w:rsid w:val="009B5C30"/>
    <w:pPr>
      <w:numPr>
        <w:numId w:val="14"/>
      </w:numPr>
      <w:tabs>
        <w:tab w:val="clear" w:pos="1021"/>
      </w:tabs>
      <w:ind w:left="1037" w:hanging="357"/>
    </w:pPr>
  </w:style>
  <w:style w:type="paragraph" w:styleId="ListBullet4">
    <w:name w:val="List Bullet 4"/>
    <w:basedOn w:val="List4"/>
    <w:rsid w:val="009B5C30"/>
    <w:pPr>
      <w:numPr>
        <w:numId w:val="3"/>
      </w:numPr>
      <w:tabs>
        <w:tab w:val="clear" w:pos="1361"/>
      </w:tabs>
    </w:pPr>
  </w:style>
  <w:style w:type="paragraph" w:styleId="ListBullet5">
    <w:name w:val="List Bullet 5"/>
    <w:basedOn w:val="List5"/>
    <w:rsid w:val="009B5C30"/>
    <w:pPr>
      <w:numPr>
        <w:numId w:val="4"/>
      </w:numPr>
    </w:pPr>
  </w:style>
  <w:style w:type="paragraph" w:styleId="ListContinue2">
    <w:name w:val="List Continue 2"/>
    <w:basedOn w:val="List2"/>
    <w:rsid w:val="009B5C30"/>
    <w:pPr>
      <w:ind w:firstLine="0"/>
    </w:pPr>
  </w:style>
  <w:style w:type="paragraph" w:styleId="ListContinue3">
    <w:name w:val="List Continue 3"/>
    <w:basedOn w:val="List3"/>
    <w:rsid w:val="009B5C30"/>
    <w:pPr>
      <w:ind w:left="1021" w:firstLine="0"/>
    </w:pPr>
  </w:style>
  <w:style w:type="paragraph" w:styleId="ListContinue4">
    <w:name w:val="List Continue 4"/>
    <w:basedOn w:val="List4"/>
    <w:rsid w:val="009B5C30"/>
    <w:pPr>
      <w:ind w:firstLine="0"/>
    </w:pPr>
  </w:style>
  <w:style w:type="paragraph" w:styleId="ListContinue5">
    <w:name w:val="List Continue 5"/>
    <w:basedOn w:val="List5"/>
    <w:rsid w:val="009B5C30"/>
    <w:pPr>
      <w:ind w:firstLine="0"/>
    </w:pPr>
  </w:style>
  <w:style w:type="paragraph" w:styleId="ListNumber3">
    <w:name w:val="List Number 3"/>
    <w:basedOn w:val="List3"/>
    <w:rsid w:val="009B5C30"/>
    <w:pPr>
      <w:numPr>
        <w:numId w:val="5"/>
      </w:numPr>
    </w:pPr>
  </w:style>
  <w:style w:type="paragraph" w:styleId="ListNumber4">
    <w:name w:val="List Number 4"/>
    <w:basedOn w:val="List4"/>
    <w:rsid w:val="009B5C30"/>
    <w:pPr>
      <w:numPr>
        <w:numId w:val="6"/>
      </w:numPr>
    </w:pPr>
  </w:style>
  <w:style w:type="paragraph" w:styleId="ListNumber5">
    <w:name w:val="List Number 5"/>
    <w:basedOn w:val="List5"/>
    <w:rsid w:val="009B5C30"/>
    <w:pPr>
      <w:numPr>
        <w:numId w:val="7"/>
      </w:numPr>
    </w:pPr>
  </w:style>
  <w:style w:type="paragraph" w:styleId="BlockText">
    <w:name w:val="Block Text"/>
    <w:basedOn w:val="Normal"/>
    <w:rsid w:val="009B5C30"/>
    <w:pPr>
      <w:spacing w:after="120"/>
      <w:ind w:left="1440" w:right="1440"/>
    </w:pPr>
  </w:style>
  <w:style w:type="character" w:customStyle="1" w:styleId="Subscript">
    <w:name w:val="Subscript"/>
    <w:basedOn w:val="DefaultParagraphFont"/>
    <w:rsid w:val="009B5C30"/>
    <w:rPr>
      <w:sz w:val="16"/>
      <w:vertAlign w:val="subscript"/>
    </w:rPr>
  </w:style>
  <w:style w:type="character" w:customStyle="1" w:styleId="Superscript">
    <w:name w:val="Superscript"/>
    <w:basedOn w:val="DefaultParagraphFont"/>
    <w:rsid w:val="009B5C30"/>
    <w:rPr>
      <w:sz w:val="16"/>
      <w:vertAlign w:val="superscript"/>
    </w:rPr>
  </w:style>
  <w:style w:type="character" w:customStyle="1" w:styleId="Symbols">
    <w:name w:val="Symbols"/>
    <w:basedOn w:val="DefaultParagraphFont"/>
    <w:rsid w:val="009B5C30"/>
    <w:rPr>
      <w:rFonts w:ascii="Symbol" w:hAnsi="Symbol"/>
    </w:rPr>
  </w:style>
  <w:style w:type="character" w:customStyle="1" w:styleId="MenuOptions">
    <w:name w:val="Menu Options"/>
    <w:basedOn w:val="DefaultParagraphFont"/>
    <w:rsid w:val="009B5C30"/>
    <w:rPr>
      <w:rFonts w:ascii="Arial Narrow" w:hAnsi="Arial Narrow"/>
      <w:smallCaps/>
    </w:rPr>
  </w:style>
  <w:style w:type="character" w:customStyle="1" w:styleId="Buttons">
    <w:name w:val="Buttons"/>
    <w:basedOn w:val="DefaultParagraphFont"/>
    <w:rsid w:val="009B5C30"/>
    <w:rPr>
      <w:b/>
    </w:rPr>
  </w:style>
  <w:style w:type="character" w:customStyle="1" w:styleId="Underlined">
    <w:name w:val="Underlined"/>
    <w:basedOn w:val="DefaultParagraphFont"/>
    <w:rsid w:val="009B5C30"/>
    <w:rPr>
      <w:u w:val="single"/>
    </w:rPr>
  </w:style>
  <w:style w:type="paragraph" w:customStyle="1" w:styleId="TableBodyTextRight">
    <w:name w:val="Table Body Text Right"/>
    <w:basedOn w:val="TableBodyText"/>
    <w:rsid w:val="009B5C30"/>
    <w:pPr>
      <w:widowControl w:val="0"/>
      <w:autoSpaceDE w:val="0"/>
      <w:autoSpaceDN w:val="0"/>
      <w:adjustRightInd w:val="0"/>
      <w:jc w:val="right"/>
    </w:pPr>
    <w:rPr>
      <w:rFonts w:cs="Arial"/>
      <w:szCs w:val="18"/>
    </w:rPr>
  </w:style>
  <w:style w:type="paragraph" w:customStyle="1" w:styleId="CopyrightText">
    <w:name w:val="Copyright Text"/>
    <w:basedOn w:val="BodyText"/>
    <w:rsid w:val="009B5C30"/>
    <w:rPr>
      <w:sz w:val="18"/>
    </w:rPr>
  </w:style>
  <w:style w:type="paragraph" w:customStyle="1" w:styleId="BodySmallRight">
    <w:name w:val="Body Small Right"/>
    <w:basedOn w:val="BodyTextRight"/>
    <w:rsid w:val="009B5C30"/>
    <w:rPr>
      <w:sz w:val="18"/>
      <w:szCs w:val="18"/>
    </w:rPr>
  </w:style>
  <w:style w:type="paragraph" w:customStyle="1" w:styleId="MarginEdition">
    <w:name w:val="Margin Edition"/>
    <w:basedOn w:val="MarginNote"/>
    <w:rsid w:val="009B5C30"/>
    <w:pPr>
      <w:spacing w:before="0" w:after="0"/>
    </w:pPr>
    <w:rPr>
      <w:rFonts w:ascii="Times New Roman" w:hAnsi="Times New Roman"/>
      <w:color w:val="999999"/>
    </w:rPr>
  </w:style>
  <w:style w:type="paragraph" w:customStyle="1" w:styleId="Spacer">
    <w:name w:val="Spacer"/>
    <w:basedOn w:val="Normal"/>
    <w:rsid w:val="009B5C30"/>
    <w:rPr>
      <w:sz w:val="2"/>
      <w:szCs w:val="2"/>
    </w:rPr>
  </w:style>
  <w:style w:type="character" w:customStyle="1" w:styleId="Small">
    <w:name w:val="Small"/>
    <w:basedOn w:val="DefaultParagraphFont"/>
    <w:rsid w:val="009B5C30"/>
    <w:rPr>
      <w:sz w:val="16"/>
    </w:rPr>
  </w:style>
  <w:style w:type="paragraph" w:customStyle="1" w:styleId="WideTable">
    <w:name w:val="Wide Table"/>
    <w:basedOn w:val="Normal"/>
    <w:rsid w:val="009B5C30"/>
    <w:pPr>
      <w:ind w:left="-1418"/>
    </w:pPr>
    <w:rPr>
      <w:sz w:val="2"/>
      <w:szCs w:val="2"/>
    </w:rPr>
  </w:style>
  <w:style w:type="character" w:styleId="PageNumber">
    <w:name w:val="page number"/>
    <w:basedOn w:val="DefaultParagraphFont"/>
    <w:rsid w:val="009B5C30"/>
  </w:style>
  <w:style w:type="paragraph" w:styleId="Quote">
    <w:name w:val="Quote"/>
    <w:basedOn w:val="Heading1"/>
    <w:link w:val="QuoteChar"/>
    <w:qFormat/>
    <w:rsid w:val="009B5C30"/>
    <w:rPr>
      <w:b w:val="0"/>
      <w:sz w:val="72"/>
      <w:szCs w:val="72"/>
      <w:lang w:val="en-NZ"/>
    </w:rPr>
  </w:style>
  <w:style w:type="character" w:customStyle="1" w:styleId="QuoteChar">
    <w:name w:val="Quote Char"/>
    <w:basedOn w:val="DefaultParagraphFont"/>
    <w:link w:val="Quote"/>
    <w:rsid w:val="009B5C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5C30"/>
    <w:pPr>
      <w:pageBreakBefore/>
    </w:pPr>
  </w:style>
  <w:style w:type="paragraph" w:customStyle="1" w:styleId="Border">
    <w:name w:val="Border"/>
    <w:basedOn w:val="Normal"/>
    <w:qFormat/>
    <w:rsid w:val="009B5C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5C30"/>
    <w:rPr>
      <w:b/>
      <w:bCs/>
      <w:i/>
      <w:iCs/>
      <w:color w:val="auto"/>
    </w:rPr>
  </w:style>
  <w:style w:type="paragraph" w:styleId="IntenseQuote">
    <w:name w:val="Intense Quote"/>
    <w:basedOn w:val="Normal"/>
    <w:next w:val="Normal"/>
    <w:link w:val="IntenseQuoteChar"/>
    <w:uiPriority w:val="30"/>
    <w:qFormat/>
    <w:rsid w:val="009B5C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5C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5C30"/>
    <w:rPr>
      <w:smallCaps/>
      <w:color w:val="auto"/>
      <w:u w:val="single"/>
    </w:rPr>
  </w:style>
  <w:style w:type="character" w:styleId="IntenseReference">
    <w:name w:val="Intense Reference"/>
    <w:basedOn w:val="DefaultParagraphFont"/>
    <w:uiPriority w:val="32"/>
    <w:qFormat/>
    <w:rsid w:val="009B5C30"/>
    <w:rPr>
      <w:b/>
      <w:bCs/>
      <w:smallCaps/>
      <w:color w:val="auto"/>
      <w:spacing w:val="5"/>
      <w:u w:val="single"/>
    </w:rPr>
  </w:style>
  <w:style w:type="paragraph" w:customStyle="1" w:styleId="2ColumnHeading">
    <w:name w:val="2Column Heading"/>
    <w:basedOn w:val="BodyText"/>
    <w:qFormat/>
    <w:rsid w:val="009B5C30"/>
    <w:pPr>
      <w:spacing w:after="60"/>
      <w:ind w:left="-2268"/>
    </w:pPr>
    <w:rPr>
      <w:b/>
    </w:rPr>
  </w:style>
  <w:style w:type="paragraph" w:customStyle="1" w:styleId="Heading1TOC">
    <w:name w:val="Heading1 TOC"/>
    <w:basedOn w:val="Normal"/>
    <w:qFormat/>
    <w:rsid w:val="009B5C30"/>
    <w:pPr>
      <w:spacing w:before="240" w:after="120"/>
    </w:pPr>
    <w:rPr>
      <w:rFonts w:ascii="Times New Roman" w:hAnsi="Times New Roman"/>
      <w:b/>
      <w:sz w:val="32"/>
    </w:rPr>
  </w:style>
  <w:style w:type="paragraph" w:customStyle="1" w:styleId="Heading2TOC">
    <w:name w:val="Heading2 TOC"/>
    <w:basedOn w:val="Normal"/>
    <w:qFormat/>
    <w:rsid w:val="009B5C30"/>
    <w:pPr>
      <w:spacing w:before="240" w:after="60"/>
    </w:pPr>
    <w:rPr>
      <w:rFonts w:ascii="Times New Roman" w:hAnsi="Times New Roman"/>
      <w:b/>
      <w:sz w:val="28"/>
    </w:rPr>
  </w:style>
  <w:style w:type="character" w:customStyle="1" w:styleId="Underline">
    <w:name w:val="Underline"/>
    <w:basedOn w:val="DefaultParagraphFont"/>
    <w:qFormat/>
    <w:rsid w:val="009B5C30"/>
    <w:rPr>
      <w:u w:val="single"/>
    </w:rPr>
  </w:style>
  <w:style w:type="character" w:customStyle="1" w:styleId="BoldandItalics">
    <w:name w:val="Bold and Italics"/>
    <w:qFormat/>
    <w:rsid w:val="009B5C30"/>
    <w:rPr>
      <w:b/>
      <w:i/>
      <w:u w:val="none"/>
    </w:rPr>
  </w:style>
  <w:style w:type="paragraph" w:styleId="BalloonText">
    <w:name w:val="Balloon Text"/>
    <w:basedOn w:val="Normal"/>
    <w:link w:val="BalloonTextChar"/>
    <w:rsid w:val="009B5C30"/>
    <w:rPr>
      <w:rFonts w:ascii="Tahoma" w:hAnsi="Tahoma" w:cs="Tahoma"/>
      <w:sz w:val="16"/>
      <w:szCs w:val="16"/>
    </w:rPr>
  </w:style>
  <w:style w:type="character" w:customStyle="1" w:styleId="BalloonTextChar">
    <w:name w:val="Balloon Text Char"/>
    <w:basedOn w:val="DefaultParagraphFont"/>
    <w:link w:val="BalloonText"/>
    <w:rsid w:val="009B5C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5C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5C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5C30"/>
    <w:rPr>
      <w:b/>
      <w:color w:val="660033"/>
      <w:spacing w:val="0"/>
    </w:rPr>
  </w:style>
  <w:style w:type="paragraph" w:customStyle="1" w:styleId="Nameditemlist">
    <w:name w:val="Named item list"/>
    <w:basedOn w:val="BodyText"/>
    <w:qFormat/>
    <w:rsid w:val="009B5C30"/>
    <w:pPr>
      <w:tabs>
        <w:tab w:val="left" w:pos="2835"/>
      </w:tabs>
      <w:ind w:left="2835" w:hanging="2835"/>
    </w:pPr>
  </w:style>
  <w:style w:type="paragraph" w:customStyle="1" w:styleId="BodyTextnopadding">
    <w:name w:val="Body Text no padding"/>
    <w:basedOn w:val="BodyText"/>
    <w:qFormat/>
    <w:rsid w:val="009B5C30"/>
    <w:pPr>
      <w:spacing w:before="0" w:after="0"/>
    </w:pPr>
  </w:style>
  <w:style w:type="paragraph" w:customStyle="1" w:styleId="BodyTextBold">
    <w:name w:val="Body Text Bold"/>
    <w:basedOn w:val="BodyText"/>
    <w:qFormat/>
    <w:rsid w:val="009B5C30"/>
    <w:rPr>
      <w:b/>
    </w:rPr>
  </w:style>
  <w:style w:type="character" w:styleId="Hyperlink">
    <w:name w:val="Hyperlink"/>
    <w:basedOn w:val="DefaultParagraphFont"/>
    <w:uiPriority w:val="99"/>
    <w:unhideWhenUsed/>
    <w:rsid w:val="007D12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479</Words>
  <Characters>3330</Characters>
  <Application>Microsoft Office Word</Application>
  <DocSecurity>0</DocSecurity>
  <Lines>100</Lines>
  <Paragraphs>82</Paragraphs>
  <ScaleCrop>false</ScaleCrop>
  <Company>Author-it Software Corporation Ltd.</Company>
  <LinksUpToDate>false</LinksUpToDate>
  <CharactersWithSpaces>3727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FWPCOT6210 Develop engineered wood products to meet energy efficient building design needs</dc:title>
  <dc:subject>Approved</dc:subject>
  <dc:creator>Skills Impact</dc:creator>
  <cp:keywords>Release: 1</cp:keywords>
  <dc:description>Review Date: 12 April 2008</dc:description>
  <cp:lastModifiedBy>HSD_TPCMSd.prod</cp:lastModifiedBy>
  <cp:revision>3</cp:revision>
  <dcterms:created xsi:type="dcterms:W3CDTF">2024-04-26T01:25:00Z</dcterms:created>
  <dcterms:modified xsi:type="dcterms:W3CDTF">2024-04-26T01:25:00Z</dcterms:modified>
</cp:coreProperties>
</file>