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4B07" w:rsidP="005B4B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FWPCOT6204 Use carbon accounting to estimate emissions</w:t>
      </w:r>
      <w:r>
        <w:fldChar w:fldCharType="end"/>
      </w:r>
    </w:p>
    <w:p w:rsidR="005B4B07" w:rsidP="005B4B07">
      <w:pPr>
        <w:pStyle w:val="Version"/>
        <w:sectPr w:rsidSect="006B60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60A0" w:rsidP="006B60A0">
      <w:pPr>
        <w:pStyle w:val="SuperHeading"/>
      </w:pPr>
      <w:r w:rsidRPr="006B60A0">
        <w:t>FWPCOT6204 Use carbon accounting to estimate emissions</w:t>
      </w:r>
    </w:p>
    <w:p w:rsidR="00000000" w:rsidRPr="006B60A0" w:rsidP="006B60A0">
      <w:pPr>
        <w:pStyle w:val="Heading1"/>
      </w:pPr>
      <w:bookmarkStart w:id="1" w:name="O_719886"/>
      <w:bookmarkEnd w:id="1"/>
      <w:r w:rsidRPr="006B60A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B4B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0A0" w:rsidP="006B60A0">
            <w:pPr>
              <w:pStyle w:val="BodyText"/>
            </w:pPr>
            <w:r w:rsidRPr="006B60A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0A0">
            <w:pPr>
              <w:pStyle w:val="BodyText"/>
              <w:rPr>
                <w:lang w:val="en-NZ"/>
              </w:rPr>
            </w:pPr>
            <w:r w:rsidRPr="006B60A0">
              <w:rPr>
                <w:rStyle w:val="SpecialBold"/>
              </w:rPr>
              <w:t>Comment</w:t>
            </w:r>
          </w:p>
        </w:tc>
      </w:tr>
      <w:tr w:rsidTr="005B4B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0A0">
            <w:pPr>
              <w:pStyle w:val="BodyText"/>
              <w:rPr>
                <w:lang w:val="en-NZ"/>
              </w:rPr>
            </w:pPr>
            <w:r w:rsidRPr="006B60A0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0A0" w:rsidP="006B60A0">
            <w:pPr>
              <w:pStyle w:val="BodyText"/>
            </w:pPr>
            <w:r w:rsidRPr="006B60A0">
              <w:t>Replaces equivalent unit FPICOT6204A Use carbon accounting to estimate emissions in the workplace which was first released with FPI11 Forest and Forest Products Training Package Version 2.2</w:t>
            </w:r>
          </w:p>
        </w:tc>
      </w:tr>
    </w:tbl>
    <w:p w:rsidR="00000000" w:rsidRPr="006B60A0" w:rsidP="006B60A0">
      <w:pPr>
        <w:pStyle w:val="BodyText"/>
      </w:pPr>
    </w:p>
    <w:p w:rsidR="00000000" w:rsidRPr="006B60A0" w:rsidP="006B60A0">
      <w:pPr>
        <w:pStyle w:val="AllowPageBreak"/>
      </w:pPr>
    </w:p>
    <w:p w:rsidR="00000000" w:rsidRPr="006B60A0" w:rsidP="006B60A0">
      <w:pPr>
        <w:pStyle w:val="Heading1"/>
      </w:pPr>
      <w:bookmarkStart w:id="2" w:name="O_719887"/>
      <w:bookmarkEnd w:id="2"/>
      <w:r w:rsidRPr="006B60A0">
        <w:t>Application</w:t>
      </w:r>
    </w:p>
    <w:p w:rsidR="00000000" w:rsidRPr="006B60A0" w:rsidP="005B4B07">
      <w:pPr>
        <w:pStyle w:val="BodyText"/>
      </w:pPr>
      <w:r w:rsidRPr="006B60A0">
        <w:t>This unit of competency describes the outcome required to identify and apply carbon accounting methodologies to develop and analyse a carbon inventory. It applies to senior managers and can apply to the full scope of forest and wood pr</w:t>
      </w:r>
      <w:r w:rsidRPr="006B60A0">
        <w:t>oducts industry workplaces and to operations of all sizes.</w:t>
      </w:r>
    </w:p>
    <w:p w:rsidR="00000000" w:rsidRPr="006B60A0" w:rsidP="005B4B07">
      <w:pPr>
        <w:pStyle w:val="BodyText"/>
      </w:pPr>
      <w:r w:rsidRPr="006B60A0">
        <w:t>No licensing, legislative, regulatory, or certification requirements apply to this unit at the time of publication.</w:t>
      </w:r>
    </w:p>
    <w:p w:rsidR="00000000" w:rsidRPr="006B60A0" w:rsidP="006B60A0">
      <w:pPr>
        <w:pStyle w:val="Heading1"/>
      </w:pPr>
      <w:bookmarkStart w:id="3" w:name="O_719888"/>
      <w:bookmarkEnd w:id="3"/>
      <w:r w:rsidRPr="006B60A0">
        <w:t>Pre-requisite Unit</w:t>
      </w:r>
    </w:p>
    <w:p w:rsidR="00000000" w:rsidRPr="006B60A0" w:rsidP="005B4B07">
      <w:pPr>
        <w:pStyle w:val="BodyText"/>
      </w:pPr>
      <w:r w:rsidRPr="006B60A0">
        <w:t>Nil.</w:t>
      </w:r>
    </w:p>
    <w:p w:rsidR="00000000" w:rsidRPr="006B60A0" w:rsidP="006B60A0">
      <w:pPr>
        <w:pStyle w:val="Heading1"/>
      </w:pPr>
      <w:bookmarkStart w:id="4" w:name="O_719890"/>
      <w:bookmarkEnd w:id="4"/>
      <w:r w:rsidRPr="006B60A0">
        <w:t>Unit Sector</w:t>
      </w:r>
    </w:p>
    <w:p w:rsidR="00000000" w:rsidRPr="006B60A0" w:rsidP="005B4B07">
      <w:pPr>
        <w:pStyle w:val="BodyText"/>
      </w:pPr>
      <w:r w:rsidRPr="006B60A0">
        <w:t>Common Tec</w:t>
      </w:r>
      <w:r w:rsidRPr="006B60A0">
        <w:t>hnical</w:t>
      </w:r>
    </w:p>
    <w:p w:rsidR="00000000" w:rsidRPr="006B60A0" w:rsidP="006B60A0">
      <w:pPr>
        <w:pStyle w:val="Heading1"/>
      </w:pPr>
      <w:bookmarkStart w:id="5" w:name="O_719891"/>
      <w:bookmarkEnd w:id="5"/>
      <w:r w:rsidRPr="006B60A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B4B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0A0" w:rsidP="006B60A0">
            <w:pPr>
              <w:pStyle w:val="BodyText"/>
            </w:pPr>
            <w:r w:rsidRPr="006B60A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0A0">
            <w:pPr>
              <w:pStyle w:val="BodyText"/>
              <w:rPr>
                <w:lang w:val="en-NZ"/>
              </w:rPr>
            </w:pPr>
            <w:r w:rsidRPr="006B60A0">
              <w:rPr>
                <w:rStyle w:val="SpecialBold"/>
              </w:rPr>
              <w:t>PERFORMANCE CRITERIA</w:t>
            </w:r>
          </w:p>
        </w:tc>
      </w:tr>
      <w:tr w:rsidTr="005B4B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0A0" w:rsidP="006B60A0">
            <w:pPr>
              <w:pStyle w:val="BodyText"/>
            </w:pPr>
            <w:r w:rsidRPr="006B60A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0A0">
            <w:pPr>
              <w:pStyle w:val="BodyText"/>
              <w:rPr>
                <w:lang w:val="en-NZ"/>
              </w:rPr>
            </w:pPr>
            <w:r w:rsidRPr="006B60A0">
              <w:rPr>
                <w:rStyle w:val="Emphasis"/>
              </w:rPr>
              <w:t>Performance criteria describe the performance needed to demon</w:t>
            </w:r>
            <w:r w:rsidRPr="006B60A0">
              <w:rPr>
                <w:rStyle w:val="Emphasis"/>
              </w:rPr>
              <w:t>strate achievement of the element. Where bold italicised text is used, further information is detailed in the range of conditions.</w:t>
            </w:r>
          </w:p>
        </w:tc>
      </w:tr>
      <w:tr w:rsidTr="005B4B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0A0">
            <w:pPr>
              <w:pStyle w:val="BodyText"/>
              <w:rPr>
                <w:lang w:val="en-NZ"/>
              </w:rPr>
            </w:pPr>
            <w:r w:rsidRPr="006B60A0">
              <w:t>1. Evaluate context for carbon accounting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0A0" w:rsidP="006B60A0">
            <w:pPr>
              <w:pStyle w:val="BodyText"/>
            </w:pPr>
            <w:r w:rsidRPr="006B60A0">
              <w:t xml:space="preserve">1.1 Determine organisational need to quantify stocks, sources and sinks of carbon </w:t>
            </w:r>
            <w:r w:rsidRPr="006B60A0">
              <w:t xml:space="preserve">and other greenhouse gas (GHG) emissions in line with anthropogenic impacts on global climate. </w:t>
            </w:r>
          </w:p>
          <w:p w:rsidR="00000000" w:rsidRPr="006B60A0" w:rsidP="006B60A0">
            <w:pPr>
              <w:pStyle w:val="BodyText"/>
            </w:pPr>
            <w:r w:rsidRPr="006B60A0">
              <w:t xml:space="preserve">1.2 Investigate mandatory and voluntary obligations for carbon accounting under international conventions and protocols within national context. </w:t>
            </w:r>
          </w:p>
          <w:p w:rsidR="00000000" w:rsidRPr="006B60A0" w:rsidP="006B60A0">
            <w:pPr>
              <w:pStyle w:val="BodyText"/>
            </w:pPr>
            <w:r w:rsidRPr="006B60A0">
              <w:t>1.3 Examine th</w:t>
            </w:r>
            <w:r w:rsidRPr="006B60A0">
              <w:t>e principles of baseline scenario, leakage and permanence.</w:t>
            </w:r>
          </w:p>
          <w:p w:rsidR="00000000" w:rsidRPr="006B60A0" w:rsidP="006B60A0">
            <w:pPr>
              <w:pStyle w:val="BodyText"/>
            </w:pPr>
            <w:r w:rsidRPr="006B60A0">
              <w:t>1.4 Assess the role of forest and wood products industry in global balance of GHG emissions.</w:t>
            </w:r>
          </w:p>
          <w:p w:rsidR="00000000" w:rsidP="006B60A0">
            <w:pPr>
              <w:pStyle w:val="BodyText"/>
              <w:rPr>
                <w:lang w:val="en-NZ"/>
              </w:rPr>
            </w:pPr>
            <w:r w:rsidRPr="006B60A0">
              <w:t>1.5 Establish organisational objective of conducting carbon emission accounting.</w:t>
            </w:r>
          </w:p>
        </w:tc>
      </w:tr>
      <w:tr w:rsidTr="005B4B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0A0">
            <w:pPr>
              <w:pStyle w:val="BodyText"/>
              <w:rPr>
                <w:lang w:val="en-NZ"/>
              </w:rPr>
            </w:pPr>
            <w:r w:rsidRPr="006B60A0">
              <w:t>2. Identify carbon accounting methodologies and define approach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0A0" w:rsidP="006B60A0">
            <w:pPr>
              <w:pStyle w:val="BodyText"/>
            </w:pPr>
            <w:r w:rsidRPr="006B60A0">
              <w:t xml:space="preserve">2.1 Identify and explore methodologies for carbon accounting. </w:t>
            </w:r>
          </w:p>
          <w:p w:rsidR="00000000" w:rsidRPr="006B60A0" w:rsidP="006B60A0">
            <w:pPr>
              <w:pStyle w:val="BodyText"/>
            </w:pPr>
            <w:r w:rsidRPr="006B60A0">
              <w:t xml:space="preserve">2.2 Examine carbon accounting frameworks. </w:t>
            </w:r>
          </w:p>
          <w:p w:rsidR="00000000" w:rsidRPr="006B60A0" w:rsidP="006B60A0">
            <w:pPr>
              <w:pStyle w:val="BodyText"/>
            </w:pPr>
            <w:r w:rsidRPr="006B60A0">
              <w:t xml:space="preserve">2.3 Identify protocols for carbon biomass pools including harvested wood products and </w:t>
            </w:r>
            <w:r w:rsidRPr="006B60A0">
              <w:t xml:space="preserve">non-CO2 emissions. </w:t>
            </w:r>
          </w:p>
          <w:p w:rsidR="00000000" w:rsidP="006B60A0">
            <w:pPr>
              <w:pStyle w:val="BodyText"/>
              <w:rPr>
                <w:lang w:val="en-NZ"/>
              </w:rPr>
            </w:pPr>
            <w:r w:rsidRPr="006B60A0">
              <w:t xml:space="preserve">2.4 Establish approach for developing carbon inventory in line with nationally agreed standards. </w:t>
            </w:r>
          </w:p>
        </w:tc>
      </w:tr>
      <w:tr w:rsidTr="005B4B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0A0">
            <w:pPr>
              <w:pStyle w:val="BodyText"/>
              <w:rPr>
                <w:lang w:val="en-NZ"/>
              </w:rPr>
            </w:pPr>
            <w:r w:rsidRPr="006B60A0">
              <w:t>3. Establish accounting area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0A0" w:rsidP="006B60A0">
            <w:pPr>
              <w:pStyle w:val="BodyText"/>
            </w:pPr>
            <w:r w:rsidRPr="006B60A0">
              <w:t xml:space="preserve">3.1 Define organisational and operational boundaries for carbon inventory. </w:t>
            </w:r>
          </w:p>
          <w:p w:rsidR="00000000" w:rsidP="006B60A0">
            <w:pPr>
              <w:pStyle w:val="BodyText"/>
              <w:rPr>
                <w:lang w:val="en-NZ"/>
              </w:rPr>
            </w:pPr>
            <w:r w:rsidRPr="006B60A0">
              <w:t>3.2 Determine time period over w</w:t>
            </w:r>
            <w:r w:rsidRPr="006B60A0">
              <w:t>hich carbon emissions will be assessed.</w:t>
            </w:r>
          </w:p>
        </w:tc>
      </w:tr>
      <w:tr w:rsidTr="005B4B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0A0">
            <w:pPr>
              <w:pStyle w:val="BodyText"/>
              <w:rPr>
                <w:lang w:val="en-NZ"/>
              </w:rPr>
            </w:pPr>
            <w:r w:rsidRPr="006B60A0">
              <w:t>4. Collect data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0A0" w:rsidP="006B60A0">
            <w:pPr>
              <w:pStyle w:val="BodyText"/>
            </w:pPr>
            <w:r w:rsidRPr="006B60A0">
              <w:t xml:space="preserve">4.1 Identify emissions and offset sources. </w:t>
            </w:r>
          </w:p>
          <w:p w:rsidR="00000000" w:rsidRPr="006B60A0" w:rsidP="006B60A0">
            <w:pPr>
              <w:pStyle w:val="BodyText"/>
            </w:pPr>
            <w:r w:rsidRPr="006B60A0">
              <w:t>4.2 Determine collection of activity consumption and offset data, based on data availability, analytical capacity and available resources.</w:t>
            </w:r>
          </w:p>
          <w:p w:rsidR="00000000" w:rsidRPr="006B60A0" w:rsidP="006B60A0">
            <w:pPr>
              <w:pStyle w:val="BodyText"/>
            </w:pPr>
            <w:r w:rsidRPr="006B60A0">
              <w:t>4.3 Construct ca</w:t>
            </w:r>
            <w:r w:rsidRPr="006B60A0">
              <w:t>rbon inventory summary table, listing and separating emission sources into correct scopes.</w:t>
            </w:r>
          </w:p>
          <w:p w:rsidR="00000000" w:rsidRPr="006B60A0" w:rsidP="006B60A0">
            <w:pPr>
              <w:pStyle w:val="BodyText"/>
            </w:pPr>
            <w:r w:rsidRPr="006B60A0">
              <w:t>4.4 Include carbon offset sources outside scope in carbon inventory summary table.</w:t>
            </w:r>
          </w:p>
          <w:p w:rsidR="00000000" w:rsidRPr="006B60A0" w:rsidP="006B60A0">
            <w:pPr>
              <w:pStyle w:val="BodyText"/>
            </w:pPr>
            <w:r w:rsidRPr="006B60A0">
              <w:t>4.5 Record available data in separate spreadsheet tabs.</w:t>
            </w:r>
          </w:p>
          <w:p w:rsidR="00000000" w:rsidP="006B60A0">
            <w:pPr>
              <w:pStyle w:val="BodyText"/>
              <w:rPr>
                <w:lang w:val="en-NZ"/>
              </w:rPr>
            </w:pPr>
            <w:r w:rsidRPr="006B60A0">
              <w:t>4.6 Research and gather ex</w:t>
            </w:r>
            <w:r w:rsidRPr="006B60A0">
              <w:t>isting secondary and field data for carbon storage sources.</w:t>
            </w:r>
          </w:p>
        </w:tc>
      </w:tr>
      <w:tr w:rsidTr="005B4B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0A0">
            <w:pPr>
              <w:pStyle w:val="BodyText"/>
              <w:rPr>
                <w:lang w:val="en-NZ"/>
              </w:rPr>
            </w:pPr>
            <w:r w:rsidRPr="006B60A0">
              <w:t>5. Calculate carbon emissions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0A0" w:rsidP="006B60A0">
            <w:pPr>
              <w:pStyle w:val="BodyText"/>
            </w:pPr>
            <w:r w:rsidRPr="006B60A0">
              <w:t>5.1 Calculate carbon dioxide equivalent emissions consistent with GHG protocol within spreadsheets for each emissions source.</w:t>
            </w:r>
          </w:p>
          <w:p w:rsidR="00000000" w:rsidRPr="006B60A0" w:rsidP="006B60A0">
            <w:pPr>
              <w:pStyle w:val="BodyText"/>
            </w:pPr>
            <w:r w:rsidRPr="006B60A0">
              <w:t xml:space="preserve">5.2 Calculate carbon storage according </w:t>
            </w:r>
            <w:r w:rsidRPr="006B60A0">
              <w:t>to standardised methodology for each carbon offset source in the inventory.</w:t>
            </w:r>
          </w:p>
          <w:p w:rsidR="00000000" w:rsidRPr="006B60A0" w:rsidP="006B60A0">
            <w:pPr>
              <w:pStyle w:val="BodyText"/>
            </w:pPr>
            <w:r w:rsidRPr="006B60A0">
              <w:t>5.3 Populate carbon inventory summary with calculated emissions and offsets in descending order.</w:t>
            </w:r>
          </w:p>
          <w:p w:rsidR="00000000" w:rsidRPr="006B60A0" w:rsidP="006B60A0">
            <w:pPr>
              <w:pStyle w:val="BodyText"/>
            </w:pPr>
            <w:r w:rsidRPr="006B60A0">
              <w:t>5.4 Calculate total emissions for each scope and for removals and offsets.</w:t>
            </w:r>
          </w:p>
          <w:p w:rsidR="00000000" w:rsidRPr="006B60A0" w:rsidP="006B60A0">
            <w:pPr>
              <w:pStyle w:val="BodyText"/>
            </w:pPr>
            <w:r w:rsidRPr="006B60A0">
              <w:t>5.5 Calculate sum total of emissions and offsets for inventory.</w:t>
            </w:r>
          </w:p>
          <w:p w:rsidR="00000000" w:rsidRPr="006B60A0" w:rsidP="006B60A0">
            <w:pPr>
              <w:pStyle w:val="BodyText"/>
            </w:pPr>
            <w:r w:rsidRPr="006B60A0">
              <w:t>5.6 Estimate change in carbon stock if a baseline exists.</w:t>
            </w:r>
          </w:p>
          <w:p w:rsidR="00000000" w:rsidRPr="006B60A0" w:rsidP="006B60A0">
            <w:pPr>
              <w:pStyle w:val="BodyText"/>
            </w:pPr>
            <w:r w:rsidRPr="006B60A0">
              <w:t>5.7 Display emissions by scope and source, using charts or graphs.</w:t>
            </w:r>
          </w:p>
          <w:p w:rsidR="00000000" w:rsidRPr="006B60A0" w:rsidP="006B60A0">
            <w:pPr>
              <w:pStyle w:val="BodyText"/>
            </w:pPr>
            <w:r w:rsidRPr="006B60A0">
              <w:t>5.8 Formulate suitable ratio indicator for organisation and calcula</w:t>
            </w:r>
            <w:r w:rsidRPr="006B60A0">
              <w:t xml:space="preserve">te value </w:t>
            </w:r>
            <w:r w:rsidRPr="006B60A0">
              <w:t>based on total carbon emissions in the summary.</w:t>
            </w:r>
          </w:p>
          <w:p w:rsidR="00000000" w:rsidRPr="006B60A0" w:rsidP="006B60A0">
            <w:pPr>
              <w:pStyle w:val="BodyText"/>
            </w:pPr>
            <w:r w:rsidRPr="006B60A0">
              <w:t>5.9 Report value of ratio indicator in carbon inventory summary.</w:t>
            </w:r>
          </w:p>
        </w:tc>
      </w:tr>
    </w:tbl>
    <w:p w:rsidR="00000000" w:rsidRPr="006B60A0" w:rsidP="006B60A0">
      <w:pPr>
        <w:pStyle w:val="BodyText"/>
      </w:pPr>
    </w:p>
    <w:p w:rsidR="00000000" w:rsidRPr="006B60A0" w:rsidP="006B60A0">
      <w:pPr>
        <w:pStyle w:val="AllowPageBreak"/>
      </w:pPr>
    </w:p>
    <w:p w:rsidR="00000000" w:rsidRPr="006B60A0" w:rsidP="006B60A0">
      <w:pPr>
        <w:pStyle w:val="Heading1"/>
      </w:pPr>
      <w:bookmarkStart w:id="6" w:name="O_719892"/>
      <w:bookmarkEnd w:id="6"/>
      <w:r w:rsidRPr="006B60A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B4B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0A0">
            <w:pPr>
              <w:pStyle w:val="BodyText"/>
              <w:rPr>
                <w:lang w:val="en-NZ"/>
              </w:rPr>
            </w:pPr>
            <w:r w:rsidRPr="006B60A0">
              <w:rPr>
                <w:rStyle w:val="Emphasis"/>
              </w:rPr>
              <w:t>This section describes those core and employment skills that are essential to performance and are</w:t>
            </w:r>
            <w:r w:rsidRPr="006B60A0">
              <w:rPr>
                <w:rStyle w:val="Emphasis"/>
              </w:rPr>
              <w:t xml:space="preserve"> not explicit in the performance criteria.</w:t>
            </w:r>
          </w:p>
        </w:tc>
      </w:tr>
      <w:tr w:rsidTr="005B4B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0A0">
            <w:pPr>
              <w:pStyle w:val="BodyText"/>
              <w:rPr>
                <w:lang w:val="en-NZ"/>
              </w:rPr>
            </w:pPr>
            <w:r w:rsidRPr="006B60A0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0A0" w:rsidP="006B60A0">
            <w:pPr>
              <w:pStyle w:val="ListBullet"/>
            </w:pPr>
            <w:r w:rsidRPr="006B60A0">
              <w:t>interpret a range of complex abstract numerical data</w:t>
            </w:r>
          </w:p>
          <w:p w:rsidR="00000000" w:rsidRPr="006B60A0" w:rsidP="006B60A0">
            <w:pPr>
              <w:pStyle w:val="ListBullet"/>
            </w:pPr>
            <w:r w:rsidRPr="006B60A0">
              <w:t>complete highly technical and complex calculations using equations</w:t>
            </w:r>
          </w:p>
          <w:p w:rsidR="00000000" w:rsidP="006B60A0">
            <w:pPr>
              <w:pStyle w:val="ListBullet"/>
              <w:rPr>
                <w:lang w:val="en-NZ"/>
              </w:rPr>
            </w:pPr>
            <w:r w:rsidRPr="006B60A0">
              <w:t>record abstract data with precision and prepare interpretative charts and graphs.</w:t>
            </w:r>
          </w:p>
        </w:tc>
      </w:tr>
      <w:tr w:rsidTr="005B4B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0A0">
            <w:pPr>
              <w:pStyle w:val="BodyText"/>
              <w:rPr>
                <w:lang w:val="en-NZ"/>
              </w:rPr>
            </w:pPr>
            <w:r w:rsidRPr="006B60A0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0A0">
            <w:pPr>
              <w:pStyle w:val="ListBullet"/>
              <w:rPr>
                <w:lang w:val="en-NZ"/>
              </w:rPr>
            </w:pPr>
            <w:r w:rsidRPr="006B60A0">
              <w:t>interpret highly technical, complex and unfamiliar information within international and Australian protocol and convention documents.</w:t>
            </w:r>
          </w:p>
        </w:tc>
      </w:tr>
      <w:tr w:rsidTr="005B4B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0A0">
            <w:pPr>
              <w:pStyle w:val="BodyText"/>
              <w:rPr>
                <w:lang w:val="en-NZ"/>
              </w:rPr>
            </w:pPr>
            <w:r w:rsidRPr="006B60A0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0A0">
            <w:pPr>
              <w:pStyle w:val="ListBullet"/>
              <w:rPr>
                <w:lang w:val="en-NZ"/>
              </w:rPr>
            </w:pPr>
            <w:r w:rsidRPr="006B60A0">
              <w:t>document clear explanatory notes for calculations.</w:t>
            </w:r>
          </w:p>
        </w:tc>
      </w:tr>
      <w:tr w:rsidTr="005B4B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0A0">
            <w:pPr>
              <w:pStyle w:val="BodyText"/>
              <w:rPr>
                <w:lang w:val="en-NZ"/>
              </w:rPr>
            </w:pPr>
            <w:r w:rsidRPr="006B60A0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0A0" w:rsidP="006B60A0">
            <w:pPr>
              <w:pStyle w:val="ListBullet"/>
            </w:pPr>
            <w:r w:rsidRPr="006B60A0">
              <w:t>source, collect and organise a range of data to inform carbon emission calculations</w:t>
            </w:r>
          </w:p>
          <w:p w:rsidR="00000000" w:rsidP="006B60A0">
            <w:pPr>
              <w:pStyle w:val="ListBullet"/>
              <w:rPr>
                <w:lang w:val="en-NZ"/>
              </w:rPr>
            </w:pPr>
            <w:r w:rsidRPr="006B60A0">
              <w:t>plan and organise collection of all required information and manage own timing and</w:t>
            </w:r>
            <w:r w:rsidRPr="006B60A0">
              <w:t xml:space="preserve"> productivity to complete calculations.</w:t>
            </w:r>
          </w:p>
        </w:tc>
      </w:tr>
      <w:tr w:rsidTr="005B4B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0A0">
            <w:pPr>
              <w:pStyle w:val="BodyText"/>
              <w:rPr>
                <w:lang w:val="en-NZ"/>
              </w:rPr>
            </w:pPr>
            <w:r w:rsidRPr="006B60A0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0A0" w:rsidP="006B60A0">
            <w:pPr>
              <w:pStyle w:val="ListBullet"/>
            </w:pPr>
            <w:r w:rsidRPr="006B60A0">
              <w:t>use a computer, keyboard and spreadsheet software to prepare and maintain calculations.</w:t>
            </w:r>
          </w:p>
        </w:tc>
      </w:tr>
    </w:tbl>
    <w:p w:rsidR="00000000" w:rsidRPr="006B60A0" w:rsidP="006B60A0">
      <w:pPr>
        <w:pStyle w:val="BodyText"/>
      </w:pPr>
    </w:p>
    <w:p w:rsidR="00000000" w:rsidRPr="006B60A0" w:rsidP="006B60A0">
      <w:pPr>
        <w:pStyle w:val="AllowPageBreak"/>
      </w:pPr>
    </w:p>
    <w:p w:rsidR="00000000" w:rsidRPr="006B60A0" w:rsidP="006B60A0">
      <w:pPr>
        <w:pStyle w:val="Heading1"/>
      </w:pPr>
      <w:bookmarkStart w:id="7" w:name="O_719894"/>
      <w:bookmarkEnd w:id="7"/>
      <w:r w:rsidRPr="006B60A0">
        <w:t>Unit Mapping Information</w:t>
      </w:r>
    </w:p>
    <w:p w:rsidR="00000000" w:rsidRPr="006B60A0" w:rsidP="005B4B07">
      <w:pPr>
        <w:pStyle w:val="BodyText"/>
      </w:pPr>
      <w:r w:rsidRPr="006B60A0">
        <w:t>FPICOT6204A Use carbon accounting to estimate emissions in the workplace.</w:t>
      </w:r>
    </w:p>
    <w:p w:rsidR="00000000" w:rsidRPr="006B60A0" w:rsidP="006B60A0">
      <w:pPr>
        <w:pStyle w:val="Heading1"/>
      </w:pPr>
      <w:bookmarkStart w:id="8" w:name="O_719901"/>
      <w:bookmarkEnd w:id="8"/>
      <w:r w:rsidRPr="006B60A0">
        <w:t>Links</w:t>
      </w:r>
    </w:p>
    <w:p w:rsidR="00000000" w:rsidRPr="006B60A0" w:rsidP="005B4B07">
      <w:pPr>
        <w:pStyle w:val="BodyText"/>
      </w:pPr>
      <w:r w:rsidRPr="006B60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C591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B60A0" w:rsidP="006B60A0"/>
    <w:sectPr w:rsidSect="006B60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0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0A0" w:rsidRPr="005B4B07" w:rsidP="005B4B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0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B07" w:rsidP="006B60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4B07" w:rsidP="006B60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B4B07" w:rsidP="006B60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0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B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60A0" w:rsidRPr="005B4B07" w:rsidP="005B4B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0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B07" w:rsidRPr="002D2AF8" w:rsidP="006B60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FWPCOT6204 Use carbon accounting to estimate emissions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B4B07" w:rsidP="006B60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1A51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E6B1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0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60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60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60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60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60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60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60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60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60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60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60A0"/>
  </w:style>
  <w:style w:type="character" w:customStyle="1" w:styleId="Heading1Char">
    <w:name w:val="Heading 1 Char"/>
    <w:basedOn w:val="DefaultParagraphFont"/>
    <w:link w:val="Heading1"/>
    <w:rsid w:val="006B60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60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60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60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60A0"/>
    <w:rPr>
      <w:b/>
      <w:spacing w:val="0"/>
    </w:rPr>
  </w:style>
  <w:style w:type="character" w:styleId="Emphasis">
    <w:name w:val="Emphasis"/>
    <w:basedOn w:val="DefaultParagraphFont"/>
    <w:qFormat/>
    <w:rsid w:val="006B60A0"/>
    <w:rPr>
      <w:i/>
    </w:rPr>
  </w:style>
  <w:style w:type="paragraph" w:customStyle="1" w:styleId="SuperHeading">
    <w:name w:val="SuperHeading"/>
    <w:basedOn w:val="Normal"/>
    <w:rsid w:val="006B60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60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60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60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60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60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60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60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60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60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60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60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60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60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60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60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60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60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60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60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60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60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60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60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60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60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60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60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60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60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60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60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60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60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60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60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60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60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60A0"/>
  </w:style>
  <w:style w:type="paragraph" w:styleId="TableofFigures">
    <w:name w:val="table of figures"/>
    <w:basedOn w:val="Normal"/>
    <w:next w:val="Normal"/>
    <w:semiHidden/>
    <w:rsid w:val="006B60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60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60A0"/>
    <w:rPr>
      <w:rFonts w:ascii="Wingdings" w:hAnsi="Wingdings"/>
    </w:rPr>
  </w:style>
  <w:style w:type="paragraph" w:customStyle="1" w:styleId="TableHeading">
    <w:name w:val="Table Heading"/>
    <w:basedOn w:val="HeadingBase"/>
    <w:rsid w:val="006B60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60A0"/>
    <w:rPr>
      <w:color w:val="0033CC"/>
      <w:u w:val="none"/>
    </w:rPr>
  </w:style>
  <w:style w:type="paragraph" w:customStyle="1" w:styleId="BodyTextRight">
    <w:name w:val="Body Text Right"/>
    <w:basedOn w:val="BodyText"/>
    <w:rsid w:val="006B60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60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60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60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60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60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60A0"/>
    <w:rPr>
      <w:sz w:val="32"/>
    </w:rPr>
  </w:style>
  <w:style w:type="paragraph" w:customStyle="1" w:styleId="HeadingProcedure">
    <w:name w:val="Heading Procedure"/>
    <w:basedOn w:val="HeadingBase"/>
    <w:next w:val="Normal"/>
    <w:rsid w:val="006B60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60A0"/>
    <w:pPr>
      <w:spacing w:before="60" w:after="60"/>
    </w:pPr>
  </w:style>
  <w:style w:type="paragraph" w:styleId="ListContinue">
    <w:name w:val="List Continue"/>
    <w:basedOn w:val="List"/>
    <w:rsid w:val="006B60A0"/>
    <w:pPr>
      <w:ind w:firstLine="0"/>
    </w:pPr>
  </w:style>
  <w:style w:type="paragraph" w:customStyle="1" w:styleId="ListNote">
    <w:name w:val="List Note"/>
    <w:basedOn w:val="List"/>
    <w:rsid w:val="006B60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60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60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60A0"/>
    <w:rPr>
      <w:rFonts w:ascii="Courier New" w:hAnsi="Courier New"/>
    </w:rPr>
  </w:style>
  <w:style w:type="paragraph" w:customStyle="1" w:styleId="NoteBullet">
    <w:name w:val="Note Bullet"/>
    <w:basedOn w:val="Note"/>
    <w:rsid w:val="006B60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60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60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60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60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60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60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60A0"/>
    <w:rPr>
      <w:b/>
      <w:smallCaps/>
    </w:rPr>
  </w:style>
  <w:style w:type="paragraph" w:customStyle="1" w:styleId="TableListNumber">
    <w:name w:val="Table List Number"/>
    <w:basedOn w:val="ListNumber"/>
    <w:rsid w:val="006B60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60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60A0"/>
    <w:pPr>
      <w:numPr>
        <w:numId w:val="8"/>
      </w:numPr>
    </w:pPr>
  </w:style>
  <w:style w:type="paragraph" w:customStyle="1" w:styleId="ListAlpha2">
    <w:name w:val="List Alpha 2"/>
    <w:basedOn w:val="List2"/>
    <w:rsid w:val="006B60A0"/>
    <w:pPr>
      <w:numPr>
        <w:numId w:val="7"/>
      </w:numPr>
    </w:pPr>
  </w:style>
  <w:style w:type="paragraph" w:styleId="List2">
    <w:name w:val="List 2"/>
    <w:basedOn w:val="BodyText"/>
    <w:rsid w:val="006B60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60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60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60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60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60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60A0"/>
    <w:pPr>
      <w:numPr>
        <w:numId w:val="3"/>
      </w:numPr>
    </w:pPr>
  </w:style>
  <w:style w:type="paragraph" w:styleId="ListContinue2">
    <w:name w:val="List Continue 2"/>
    <w:basedOn w:val="List2"/>
    <w:rsid w:val="006B60A0"/>
    <w:pPr>
      <w:ind w:firstLine="0"/>
    </w:pPr>
  </w:style>
  <w:style w:type="paragraph" w:styleId="ListContinue3">
    <w:name w:val="List Continue 3"/>
    <w:basedOn w:val="List3"/>
    <w:rsid w:val="006B60A0"/>
    <w:pPr>
      <w:ind w:left="1021" w:firstLine="0"/>
    </w:pPr>
  </w:style>
  <w:style w:type="paragraph" w:styleId="ListContinue4">
    <w:name w:val="List Continue 4"/>
    <w:basedOn w:val="List4"/>
    <w:rsid w:val="006B60A0"/>
    <w:pPr>
      <w:ind w:firstLine="0"/>
    </w:pPr>
  </w:style>
  <w:style w:type="paragraph" w:styleId="ListContinue5">
    <w:name w:val="List Continue 5"/>
    <w:basedOn w:val="List5"/>
    <w:rsid w:val="006B60A0"/>
    <w:pPr>
      <w:ind w:firstLine="0"/>
    </w:pPr>
  </w:style>
  <w:style w:type="paragraph" w:styleId="ListNumber3">
    <w:name w:val="List Number 3"/>
    <w:basedOn w:val="List3"/>
    <w:rsid w:val="006B60A0"/>
    <w:pPr>
      <w:numPr>
        <w:numId w:val="4"/>
      </w:numPr>
    </w:pPr>
  </w:style>
  <w:style w:type="paragraph" w:styleId="ListNumber4">
    <w:name w:val="List Number 4"/>
    <w:basedOn w:val="List4"/>
    <w:rsid w:val="006B60A0"/>
    <w:pPr>
      <w:numPr>
        <w:numId w:val="5"/>
      </w:numPr>
    </w:pPr>
  </w:style>
  <w:style w:type="paragraph" w:styleId="ListNumber5">
    <w:name w:val="List Number 5"/>
    <w:basedOn w:val="List5"/>
    <w:rsid w:val="006B60A0"/>
    <w:pPr>
      <w:numPr>
        <w:numId w:val="6"/>
      </w:numPr>
    </w:pPr>
  </w:style>
  <w:style w:type="paragraph" w:styleId="BlockText">
    <w:name w:val="Block Text"/>
    <w:basedOn w:val="Normal"/>
    <w:rsid w:val="006B60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60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60A0"/>
    <w:rPr>
      <w:sz w:val="16"/>
      <w:vertAlign w:val="superscript"/>
    </w:rPr>
  </w:style>
  <w:style w:type="character" w:customStyle="1" w:styleId="Symbols">
    <w:name w:val="Symbols"/>
    <w:basedOn w:val="DefaultParagraphFont"/>
    <w:rsid w:val="006B60A0"/>
    <w:rPr>
      <w:rFonts w:ascii="Symbol" w:hAnsi="Symbol"/>
    </w:rPr>
  </w:style>
  <w:style w:type="character" w:customStyle="1" w:styleId="MenuOptions">
    <w:name w:val="Menu Options"/>
    <w:basedOn w:val="DefaultParagraphFont"/>
    <w:rsid w:val="006B60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60A0"/>
    <w:rPr>
      <w:b/>
    </w:rPr>
  </w:style>
  <w:style w:type="character" w:customStyle="1" w:styleId="Underlined">
    <w:name w:val="Underlined"/>
    <w:basedOn w:val="DefaultParagraphFont"/>
    <w:rsid w:val="006B60A0"/>
    <w:rPr>
      <w:u w:val="single"/>
    </w:rPr>
  </w:style>
  <w:style w:type="paragraph" w:customStyle="1" w:styleId="TableBodyTextRight">
    <w:name w:val="Table Body Text Right"/>
    <w:basedOn w:val="TableBodyText"/>
    <w:rsid w:val="006B60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60A0"/>
    <w:rPr>
      <w:sz w:val="18"/>
    </w:rPr>
  </w:style>
  <w:style w:type="paragraph" w:customStyle="1" w:styleId="BodySmallRight">
    <w:name w:val="Body Small Right"/>
    <w:basedOn w:val="BodyTextRight"/>
    <w:rsid w:val="006B60A0"/>
    <w:rPr>
      <w:sz w:val="18"/>
      <w:szCs w:val="18"/>
    </w:rPr>
  </w:style>
  <w:style w:type="paragraph" w:customStyle="1" w:styleId="MarginEdition">
    <w:name w:val="Margin Edition"/>
    <w:basedOn w:val="MarginNote"/>
    <w:rsid w:val="006B60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60A0"/>
    <w:rPr>
      <w:sz w:val="2"/>
      <w:szCs w:val="2"/>
    </w:rPr>
  </w:style>
  <w:style w:type="character" w:customStyle="1" w:styleId="Small">
    <w:name w:val="Small"/>
    <w:basedOn w:val="DefaultParagraphFont"/>
    <w:rsid w:val="006B60A0"/>
    <w:rPr>
      <w:sz w:val="16"/>
    </w:rPr>
  </w:style>
  <w:style w:type="paragraph" w:customStyle="1" w:styleId="WideTable">
    <w:name w:val="Wide Table"/>
    <w:basedOn w:val="Normal"/>
    <w:rsid w:val="006B60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60A0"/>
  </w:style>
  <w:style w:type="paragraph" w:styleId="Quote">
    <w:name w:val="Quote"/>
    <w:basedOn w:val="Heading1"/>
    <w:link w:val="QuoteChar"/>
    <w:qFormat/>
    <w:rsid w:val="006B60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60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60A0"/>
    <w:pPr>
      <w:pageBreakBefore/>
    </w:pPr>
  </w:style>
  <w:style w:type="paragraph" w:customStyle="1" w:styleId="Border">
    <w:name w:val="Border"/>
    <w:basedOn w:val="Normal"/>
    <w:qFormat/>
    <w:rsid w:val="006B60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60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0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0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60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60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60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60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60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60A0"/>
    <w:rPr>
      <w:u w:val="single"/>
    </w:rPr>
  </w:style>
  <w:style w:type="character" w:customStyle="1" w:styleId="BoldandItalics">
    <w:name w:val="Bold and Italics"/>
    <w:qFormat/>
    <w:rsid w:val="006B60A0"/>
    <w:rPr>
      <w:b/>
      <w:i/>
      <w:u w:val="none"/>
    </w:rPr>
  </w:style>
  <w:style w:type="paragraph" w:styleId="BalloonText">
    <w:name w:val="Balloon Text"/>
    <w:basedOn w:val="Normal"/>
    <w:link w:val="BalloonTextChar"/>
    <w:rsid w:val="006B60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60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60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60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60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60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60A0"/>
    <w:pPr>
      <w:spacing w:before="0" w:after="0"/>
    </w:pPr>
  </w:style>
  <w:style w:type="paragraph" w:customStyle="1" w:styleId="BodyTextBold">
    <w:name w:val="Body Text Bold"/>
    <w:basedOn w:val="BodyText"/>
    <w:qFormat/>
    <w:rsid w:val="006B60A0"/>
    <w:rPr>
      <w:b/>
    </w:rPr>
  </w:style>
  <w:style w:type="character" w:styleId="Hyperlink">
    <w:name w:val="Hyperlink"/>
    <w:basedOn w:val="DefaultParagraphFont"/>
    <w:uiPriority w:val="99"/>
    <w:unhideWhenUsed/>
    <w:rsid w:val="005B4B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688</Words>
  <Characters>4348</Characters>
  <Application>Microsoft Office Word</Application>
  <DocSecurity>0</DocSecurity>
  <Lines>131</Lines>
  <Paragraphs>83</Paragraphs>
  <ScaleCrop>false</ScaleCrop>
  <Company>Author-it Software Corporation Ltd.</Company>
  <LinksUpToDate>false</LinksUpToDate>
  <CharactersWithSpaces>4953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FWPCOT6204 Use carbon accounting to estimate emissions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2023-01-24T14:05:00Z</dcterms:created>
  <dcterms:modified xsi:type="dcterms:W3CDTF">2023-01-24T14:05:00Z</dcterms:modified>
</cp:coreProperties>
</file>