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7B30" w:rsidP="00D47B30">
      <w:pPr>
        <w:pStyle w:val="Title"/>
      </w:pPr>
      <w:r>
        <w:fldChar w:fldCharType="begin"/>
      </w:r>
      <w:r>
        <w:instrText xml:space="preserve"> TITLE   \* MERGEFORMAT </w:instrText>
      </w:r>
      <w:r>
        <w:fldChar w:fldCharType="separate"/>
      </w:r>
      <w:r>
        <w:t>Assessment Requirements for FWPCOT6203 Develop engineered timber products to meet energy efficient building design needs</w:t>
      </w:r>
      <w:r>
        <w:fldChar w:fldCharType="end"/>
      </w:r>
    </w:p>
    <w:p w:rsidR="00D47B30" w:rsidP="00D47B30">
      <w:pPr>
        <w:pStyle w:val="Version"/>
        <w:sectPr w:rsidSect="00357C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7C3A" w:rsidP="00357C3A">
      <w:pPr>
        <w:pStyle w:val="SuperHeading"/>
      </w:pPr>
      <w:r w:rsidRPr="00357C3A">
        <w:t>Assessment Requirements for FWPCOT6203 Develop engineered timber products to meet energy efficient building design needs</w:t>
      </w:r>
    </w:p>
    <w:p w:rsidR="00000000" w:rsidRPr="00357C3A" w:rsidP="00357C3A">
      <w:pPr>
        <w:pStyle w:val="Heading1"/>
      </w:pPr>
      <w:bookmarkStart w:id="1" w:name="O_719877"/>
      <w:bookmarkEnd w:id="1"/>
      <w:r w:rsidRPr="00357C3A">
        <w:t>Modification History</w:t>
      </w:r>
    </w:p>
    <w:tbl>
      <w:tblPr>
        <w:tblW w:w="0" w:type="auto"/>
        <w:tblCellMar>
          <w:left w:w="62" w:type="dxa"/>
          <w:right w:w="62" w:type="dxa"/>
        </w:tblCellMar>
        <w:tblLook w:val="0000"/>
      </w:tblPr>
      <w:tblGrid>
        <w:gridCol w:w="2007"/>
        <w:gridCol w:w="7189"/>
      </w:tblGrid>
      <w:tr w:rsidTr="00D47B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C3A" w:rsidP="00357C3A">
            <w:pPr>
              <w:pStyle w:val="BodyText"/>
            </w:pPr>
            <w:r w:rsidRPr="00357C3A">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C3A">
            <w:pPr>
              <w:pStyle w:val="BodyText"/>
              <w:rPr>
                <w:lang w:val="en-NZ"/>
              </w:rPr>
            </w:pPr>
            <w:r w:rsidRPr="00357C3A">
              <w:rPr>
                <w:rStyle w:val="SpecialBold"/>
              </w:rPr>
              <w:t>Comment</w:t>
            </w:r>
          </w:p>
        </w:tc>
      </w:tr>
      <w:tr w:rsidTr="00D47B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C3A">
            <w:pPr>
              <w:pStyle w:val="BodyText"/>
              <w:rPr>
                <w:lang w:val="en-NZ"/>
              </w:rPr>
            </w:pPr>
            <w:r w:rsidRPr="00357C3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C3A" w:rsidP="00357C3A">
            <w:pPr>
              <w:pStyle w:val="BodyText"/>
            </w:pPr>
            <w:r w:rsidRPr="00357C3A">
              <w:t>Replaces equivalent unit FPIC</w:t>
            </w:r>
            <w:r w:rsidRPr="00357C3A">
              <w:t>OT6203A Develop engineered timber products to meet energy efficient building design needs, which was first released with FPI11 Forest and Forest Products Training Package Version 2.2.</w:t>
            </w:r>
          </w:p>
          <w:p w:rsidR="00000000" w:rsidRPr="00357C3A" w:rsidP="00357C3A">
            <w:pPr>
              <w:pStyle w:val="BodyText"/>
            </w:pPr>
            <w:r w:rsidRPr="00357C3A">
              <w:t>Assessment requirements now specify the performance and knowledge eviden</w:t>
            </w:r>
            <w:r w:rsidRPr="00357C3A">
              <w:t>ce, as well as assessment conditions for this unit of competency.  These sections simplify and replace components used in the previous unit format, including ‘Required Skills and Knowledge, Evidence Guide and Range Statement’.</w:t>
            </w:r>
          </w:p>
        </w:tc>
      </w:tr>
    </w:tbl>
    <w:p w:rsidR="00000000" w:rsidRPr="00357C3A" w:rsidP="00357C3A">
      <w:pPr>
        <w:pStyle w:val="BodyText"/>
      </w:pPr>
    </w:p>
    <w:p w:rsidR="00000000" w:rsidRPr="00357C3A" w:rsidP="00357C3A">
      <w:pPr>
        <w:pStyle w:val="AllowPageBreak"/>
      </w:pPr>
    </w:p>
    <w:p w:rsidR="00000000" w:rsidRPr="00357C3A" w:rsidP="00357C3A">
      <w:pPr>
        <w:pStyle w:val="Heading1"/>
      </w:pPr>
      <w:bookmarkStart w:id="2" w:name="O_719878"/>
      <w:bookmarkEnd w:id="2"/>
      <w:r w:rsidRPr="00357C3A">
        <w:t>Performanc</w:t>
      </w:r>
      <w:r w:rsidRPr="00357C3A">
        <w:t>e Evidence</w:t>
      </w:r>
    </w:p>
    <w:p w:rsidR="00000000" w:rsidRPr="00357C3A" w:rsidP="00357C3A">
      <w:pPr>
        <w:pStyle w:val="BodyText"/>
      </w:pPr>
      <w:r w:rsidRPr="00357C3A">
        <w:t>A person demonstrating competency in this unit must satisfy all of the elements, performance criteria and foundation skills of this unit, and must be able to provide evidence that they can:</w:t>
      </w:r>
    </w:p>
    <w:p w:rsidR="00000000" w:rsidRPr="00357C3A" w:rsidP="00357C3A">
      <w:pPr>
        <w:pStyle w:val="ListBullet"/>
      </w:pPr>
      <w:r w:rsidRPr="00357C3A">
        <w:t>Develop two designs for engineered timber products fro</w:t>
      </w:r>
      <w:r w:rsidRPr="00357C3A">
        <w:t>m initial concepts through to operational level; products are to be chosen from the following list:</w:t>
      </w:r>
    </w:p>
    <w:p w:rsidR="00000000" w:rsidRPr="00357C3A" w:rsidP="00357C3A">
      <w:pPr>
        <w:pStyle w:val="ListBullet2"/>
      </w:pPr>
      <w:r w:rsidRPr="00357C3A">
        <w:t>laminated beams</w:t>
      </w:r>
    </w:p>
    <w:p w:rsidR="00000000" w:rsidRPr="00357C3A" w:rsidP="00357C3A">
      <w:pPr>
        <w:pStyle w:val="ListBullet2"/>
      </w:pPr>
      <w:r w:rsidRPr="00357C3A">
        <w:t>laminated veneer lumber (LVL)</w:t>
      </w:r>
    </w:p>
    <w:p w:rsidR="00000000" w:rsidRPr="00357C3A" w:rsidP="00357C3A">
      <w:pPr>
        <w:pStyle w:val="ListBullet2"/>
      </w:pPr>
      <w:r w:rsidRPr="00357C3A">
        <w:t>plywood</w:t>
      </w:r>
    </w:p>
    <w:p w:rsidR="00000000" w:rsidRPr="00357C3A" w:rsidP="00357C3A">
      <w:pPr>
        <w:pStyle w:val="ListBullet2"/>
      </w:pPr>
      <w:r w:rsidRPr="00357C3A">
        <w:t>chipboard</w:t>
      </w:r>
    </w:p>
    <w:p w:rsidR="00000000" w:rsidRPr="00357C3A" w:rsidP="00357C3A">
      <w:pPr>
        <w:pStyle w:val="ListBullet2"/>
      </w:pPr>
      <w:r w:rsidRPr="00357C3A">
        <w:t>hardboard</w:t>
      </w:r>
    </w:p>
    <w:p w:rsidR="00000000" w:rsidRPr="00357C3A" w:rsidP="00357C3A">
      <w:pPr>
        <w:pStyle w:val="ListBullet2"/>
      </w:pPr>
      <w:r w:rsidRPr="00357C3A">
        <w:t>medium density fibre board (MDF)</w:t>
      </w:r>
    </w:p>
    <w:p w:rsidR="00000000" w:rsidRPr="00357C3A" w:rsidP="00357C3A">
      <w:pPr>
        <w:pStyle w:val="ListBullet2"/>
      </w:pPr>
      <w:r w:rsidRPr="00357C3A">
        <w:t>oriented strand board (OSB)</w:t>
      </w:r>
    </w:p>
    <w:p w:rsidR="00000000" w:rsidRPr="00357C3A" w:rsidP="00357C3A">
      <w:pPr>
        <w:pStyle w:val="ListBullet2"/>
      </w:pPr>
      <w:r w:rsidRPr="00357C3A">
        <w:t>laminated or engineered flooring.</w:t>
      </w:r>
    </w:p>
    <w:p w:rsidR="00000000" w:rsidRPr="00357C3A" w:rsidP="00357C3A">
      <w:pPr>
        <w:pStyle w:val="AllowPageBreak"/>
      </w:pPr>
    </w:p>
    <w:p w:rsidR="00000000" w:rsidRPr="00357C3A" w:rsidP="00357C3A">
      <w:pPr>
        <w:pStyle w:val="Heading1"/>
      </w:pPr>
      <w:bookmarkStart w:id="3" w:name="O_719879"/>
      <w:bookmarkEnd w:id="3"/>
      <w:r w:rsidRPr="00357C3A">
        <w:t>Knowledge Evidence</w:t>
      </w:r>
    </w:p>
    <w:p w:rsidR="00000000" w:rsidRPr="00357C3A" w:rsidP="00357C3A">
      <w:pPr>
        <w:pStyle w:val="BodyText"/>
      </w:pPr>
      <w:r w:rsidRPr="00357C3A">
        <w:t>A person competent in this unit must be able to demonstrate knowledge of:</w:t>
      </w:r>
    </w:p>
    <w:p w:rsidR="00000000" w:rsidRPr="00357C3A" w:rsidP="00357C3A">
      <w:pPr>
        <w:pStyle w:val="ListBullet"/>
      </w:pPr>
      <w:r w:rsidRPr="00357C3A">
        <w:t>Purpose and key content of the following codes and standards :</w:t>
      </w:r>
    </w:p>
    <w:p w:rsidR="00000000" w:rsidRPr="00357C3A" w:rsidP="00357C3A">
      <w:pPr>
        <w:pStyle w:val="ListBullet2"/>
      </w:pPr>
      <w:r w:rsidRPr="00357C3A">
        <w:t>Building Codes of Australia (BCA) guidelines an</w:t>
      </w:r>
      <w:r w:rsidRPr="00357C3A">
        <w:t>d standards for climate zones and energy efficiency measures</w:t>
      </w:r>
    </w:p>
    <w:p w:rsidR="00000000" w:rsidRPr="00357C3A" w:rsidP="00357C3A">
      <w:pPr>
        <w:pStyle w:val="ListBullet2"/>
      </w:pPr>
      <w:r w:rsidRPr="00357C3A">
        <w:t>AS/NZ Standards associated with engineered wood products and associated design and construction</w:t>
      </w:r>
    </w:p>
    <w:p w:rsidR="00000000" w:rsidRPr="00357C3A" w:rsidP="00357C3A">
      <w:pPr>
        <w:pStyle w:val="ListBullet2"/>
      </w:pPr>
      <w:r w:rsidRPr="00357C3A">
        <w:t>Forest Certification and Chain of Custody Standards.</w:t>
      </w:r>
    </w:p>
    <w:p w:rsidR="00000000" w:rsidRPr="00357C3A" w:rsidP="00357C3A">
      <w:pPr>
        <w:pStyle w:val="ListBullet"/>
      </w:pPr>
      <w:r w:rsidRPr="00357C3A">
        <w:t>Key components of market analysis, including:</w:t>
      </w:r>
    </w:p>
    <w:p w:rsidR="00000000" w:rsidRPr="00357C3A" w:rsidP="00357C3A">
      <w:pPr>
        <w:pStyle w:val="ListBullet2"/>
      </w:pPr>
      <w:r w:rsidRPr="00357C3A">
        <w:t>need</w:t>
      </w:r>
    </w:p>
    <w:p w:rsidR="00000000" w:rsidRPr="00357C3A" w:rsidP="00357C3A">
      <w:pPr>
        <w:pStyle w:val="ListBullet2"/>
      </w:pPr>
      <w:r w:rsidRPr="00357C3A">
        <w:t>placement</w:t>
      </w:r>
    </w:p>
    <w:p w:rsidR="00000000" w:rsidRPr="00357C3A" w:rsidP="00357C3A">
      <w:pPr>
        <w:pStyle w:val="ListBullet2"/>
      </w:pPr>
      <w:r w:rsidRPr="00357C3A">
        <w:t>financial certainty</w:t>
      </w:r>
    </w:p>
    <w:p w:rsidR="00000000" w:rsidRPr="00357C3A" w:rsidP="00357C3A">
      <w:pPr>
        <w:pStyle w:val="ListBullet2"/>
      </w:pPr>
      <w:r w:rsidRPr="00357C3A">
        <w:t>volume.</w:t>
      </w:r>
    </w:p>
    <w:p w:rsidR="00000000" w:rsidRPr="00357C3A" w:rsidP="00357C3A">
      <w:pPr>
        <w:pStyle w:val="ListBullet"/>
      </w:pPr>
      <w:r w:rsidRPr="00357C3A">
        <w:t>Market issues relevant to engineered wood products engineered wood products and climate zones and applications.</w:t>
      </w:r>
    </w:p>
    <w:p w:rsidR="00000000" w:rsidRPr="00357C3A" w:rsidP="00357C3A">
      <w:pPr>
        <w:pStyle w:val="ListBullet"/>
      </w:pPr>
      <w:r w:rsidRPr="00357C3A">
        <w:t>Theory underpinning development of R-values.</w:t>
      </w:r>
    </w:p>
    <w:p w:rsidR="00000000" w:rsidRPr="00357C3A" w:rsidP="00357C3A">
      <w:pPr>
        <w:pStyle w:val="ListBullet"/>
      </w:pPr>
      <w:r w:rsidRPr="00357C3A">
        <w:t>Timber engineering design principles for energy effic</w:t>
      </w:r>
      <w:r w:rsidRPr="00357C3A">
        <w:t>ient residential constructions.</w:t>
      </w:r>
    </w:p>
    <w:p w:rsidR="00000000" w:rsidRPr="00357C3A" w:rsidP="00357C3A">
      <w:pPr>
        <w:pStyle w:val="ListBullet"/>
      </w:pPr>
      <w:r w:rsidRPr="00357C3A">
        <w:t>Characteristics of a range of timber species and associated wood based products, their durability and serviceability.</w:t>
      </w:r>
    </w:p>
    <w:p w:rsidR="00000000" w:rsidRPr="00357C3A" w:rsidP="00357C3A">
      <w:pPr>
        <w:pStyle w:val="ListBullet"/>
      </w:pPr>
      <w:r w:rsidRPr="00357C3A">
        <w:t>Key features of product development stages relevant to engineered timber products, including:</w:t>
      </w:r>
    </w:p>
    <w:p w:rsidR="00000000" w:rsidRPr="00357C3A" w:rsidP="00357C3A">
      <w:pPr>
        <w:pStyle w:val="ListBullet2"/>
      </w:pPr>
      <w:r w:rsidRPr="00357C3A">
        <w:t>prototyping</w:t>
      </w:r>
    </w:p>
    <w:p w:rsidR="00000000" w:rsidRPr="00357C3A" w:rsidP="00357C3A">
      <w:pPr>
        <w:pStyle w:val="ListBullet2"/>
      </w:pPr>
      <w:r w:rsidRPr="00357C3A">
        <w:t>testing</w:t>
      </w:r>
    </w:p>
    <w:p w:rsidR="00000000" w:rsidRPr="00357C3A" w:rsidP="00357C3A">
      <w:pPr>
        <w:pStyle w:val="ListBullet2"/>
      </w:pPr>
      <w:r w:rsidRPr="00357C3A">
        <w:t>acquiring and commencing certification</w:t>
      </w:r>
    </w:p>
    <w:p w:rsidR="00000000" w:rsidRPr="00357C3A" w:rsidP="00357C3A">
      <w:pPr>
        <w:pStyle w:val="ListBullet2"/>
      </w:pPr>
      <w:r w:rsidRPr="00357C3A">
        <w:t>gaining approval for infrastructure development</w:t>
      </w:r>
    </w:p>
    <w:p w:rsidR="00000000" w:rsidRPr="00357C3A" w:rsidP="00357C3A">
      <w:pPr>
        <w:pStyle w:val="ListBullet2"/>
      </w:pPr>
      <w:r w:rsidRPr="00357C3A">
        <w:t>establishing production methods and procedures</w:t>
      </w:r>
    </w:p>
    <w:p w:rsidR="00000000" w:rsidRPr="00357C3A" w:rsidP="00357C3A">
      <w:pPr>
        <w:pStyle w:val="ListBullet"/>
      </w:pPr>
      <w:r w:rsidRPr="00357C3A">
        <w:t>Project management processes and tools for developing engineered timber products, including:</w:t>
      </w:r>
    </w:p>
    <w:p w:rsidR="00000000" w:rsidRPr="00357C3A" w:rsidP="00357C3A">
      <w:pPr>
        <w:pStyle w:val="ListBullet2"/>
      </w:pPr>
      <w:r w:rsidRPr="00357C3A">
        <w:t>quality management systems</w:t>
      </w:r>
    </w:p>
    <w:p w:rsidR="00000000" w:rsidRPr="00357C3A" w:rsidP="00357C3A">
      <w:pPr>
        <w:pStyle w:val="ListBullet2"/>
      </w:pPr>
      <w:r w:rsidRPr="00357C3A">
        <w:t>risk assessment systems</w:t>
      </w:r>
    </w:p>
    <w:p w:rsidR="00000000" w:rsidRPr="00357C3A" w:rsidP="00357C3A">
      <w:pPr>
        <w:pStyle w:val="ListBullet2"/>
      </w:pPr>
      <w:r w:rsidRPr="00357C3A">
        <w:t>cost benefit analysis tools</w:t>
      </w:r>
    </w:p>
    <w:p w:rsidR="00000000" w:rsidRPr="00357C3A" w:rsidP="00357C3A">
      <w:pPr>
        <w:pStyle w:val="ListBullet"/>
      </w:pPr>
      <w:r w:rsidRPr="00357C3A">
        <w:t>Purpose, format and common contents of business cases for realising designs, including:</w:t>
      </w:r>
    </w:p>
    <w:p w:rsidR="00000000" w:rsidRPr="00357C3A" w:rsidP="00357C3A">
      <w:pPr>
        <w:pStyle w:val="ListBullet2"/>
      </w:pPr>
      <w:r w:rsidRPr="00357C3A">
        <w:t xml:space="preserve">capital cost </w:t>
      </w:r>
    </w:p>
    <w:p w:rsidR="00000000" w:rsidRPr="00357C3A" w:rsidP="00357C3A">
      <w:pPr>
        <w:pStyle w:val="ListBullet2"/>
      </w:pPr>
      <w:r w:rsidRPr="00357C3A">
        <w:t xml:space="preserve">material </w:t>
      </w:r>
    </w:p>
    <w:p w:rsidR="00000000" w:rsidRPr="00357C3A" w:rsidP="00357C3A">
      <w:pPr>
        <w:pStyle w:val="ListBullet2"/>
      </w:pPr>
      <w:r w:rsidRPr="00357C3A">
        <w:t xml:space="preserve">labour </w:t>
      </w:r>
    </w:p>
    <w:p w:rsidR="00000000" w:rsidRPr="00357C3A" w:rsidP="00357C3A">
      <w:pPr>
        <w:pStyle w:val="ListBullet2"/>
      </w:pPr>
      <w:r w:rsidRPr="00357C3A">
        <w:t xml:space="preserve">design expenses </w:t>
      </w:r>
    </w:p>
    <w:p w:rsidR="00000000" w:rsidRPr="00357C3A" w:rsidP="00357C3A">
      <w:pPr>
        <w:pStyle w:val="ListBullet2"/>
      </w:pPr>
      <w:r w:rsidRPr="00357C3A">
        <w:t xml:space="preserve">overheads </w:t>
      </w:r>
    </w:p>
    <w:p w:rsidR="00000000" w:rsidRPr="00357C3A" w:rsidP="00357C3A">
      <w:pPr>
        <w:pStyle w:val="ListBullet2"/>
      </w:pPr>
      <w:r w:rsidRPr="00357C3A">
        <w:t xml:space="preserve">margin </w:t>
      </w:r>
    </w:p>
    <w:p w:rsidR="00000000" w:rsidRPr="00357C3A" w:rsidP="00357C3A">
      <w:pPr>
        <w:pStyle w:val="ListBullet2"/>
      </w:pPr>
      <w:r w:rsidRPr="00357C3A">
        <w:t xml:space="preserve">running cost </w:t>
      </w:r>
    </w:p>
    <w:p w:rsidR="00000000" w:rsidRPr="00357C3A" w:rsidP="00357C3A">
      <w:pPr>
        <w:pStyle w:val="ListBullet2"/>
      </w:pPr>
      <w:r w:rsidRPr="00357C3A">
        <w:t>lifec</w:t>
      </w:r>
      <w:r w:rsidRPr="00357C3A">
        <w:t xml:space="preserve">ycle analysis </w:t>
      </w:r>
    </w:p>
    <w:p w:rsidR="00000000" w:rsidRPr="00357C3A" w:rsidP="00357C3A">
      <w:pPr>
        <w:pStyle w:val="ListBullet2"/>
      </w:pPr>
      <w:r w:rsidRPr="00357C3A">
        <w:t xml:space="preserve">market uptake </w:t>
      </w:r>
    </w:p>
    <w:p w:rsidR="00000000" w:rsidRPr="00357C3A" w:rsidP="00357C3A">
      <w:pPr>
        <w:pStyle w:val="ListBullet2"/>
      </w:pPr>
      <w:r w:rsidRPr="00357C3A">
        <w:t xml:space="preserve">discount and internal rate of return on investment </w:t>
      </w:r>
    </w:p>
    <w:p w:rsidR="00000000" w:rsidRPr="00357C3A" w:rsidP="00357C3A">
      <w:pPr>
        <w:pStyle w:val="ListBullet2"/>
      </w:pPr>
      <w:r w:rsidRPr="00357C3A">
        <w:t>other opportunity cost analysis</w:t>
      </w:r>
    </w:p>
    <w:p w:rsidR="00000000" w:rsidRPr="00357C3A" w:rsidP="00357C3A">
      <w:pPr>
        <w:pStyle w:val="ListBullet"/>
      </w:pPr>
      <w:r w:rsidRPr="00357C3A">
        <w:t>System functions and capabilities of house energy rating software and associated protocols for use.</w:t>
      </w:r>
    </w:p>
    <w:p w:rsidR="00000000" w:rsidRPr="00357C3A" w:rsidP="00357C3A">
      <w:pPr>
        <w:pStyle w:val="AllowPageBreak"/>
      </w:pPr>
    </w:p>
    <w:p w:rsidR="00000000" w:rsidRPr="00357C3A" w:rsidP="00357C3A">
      <w:pPr>
        <w:pStyle w:val="Heading1"/>
      </w:pPr>
      <w:bookmarkStart w:id="4" w:name="O_719880"/>
      <w:bookmarkEnd w:id="4"/>
      <w:r w:rsidRPr="00357C3A">
        <w:t>Assessment Conditions</w:t>
      </w:r>
    </w:p>
    <w:p w:rsidR="00000000" w:rsidRPr="00357C3A" w:rsidP="00357C3A">
      <w:pPr>
        <w:pStyle w:val="BodyText"/>
      </w:pPr>
      <w:r w:rsidRPr="00357C3A">
        <w:t>The following resources must be made available:</w:t>
      </w:r>
    </w:p>
    <w:p w:rsidR="00000000" w:rsidRPr="00357C3A" w:rsidP="00357C3A">
      <w:pPr>
        <w:pStyle w:val="ListBullet"/>
      </w:pPr>
      <w:r w:rsidRPr="00357C3A">
        <w:t>Computers, keyboards, printers and software used to document business case, design specifications and safe operating procedures.</w:t>
      </w:r>
    </w:p>
    <w:p w:rsidR="00000000" w:rsidRPr="00357C3A" w:rsidP="00357C3A">
      <w:pPr>
        <w:pStyle w:val="ListBullet"/>
      </w:pPr>
      <w:r w:rsidRPr="00357C3A">
        <w:t>Documents and proformas commonly used for:</w:t>
      </w:r>
    </w:p>
    <w:p w:rsidR="00000000" w:rsidRPr="00357C3A" w:rsidP="00357C3A">
      <w:pPr>
        <w:pStyle w:val="ListBullet"/>
      </w:pPr>
      <w:r w:rsidRPr="00357C3A">
        <w:t>business cases</w:t>
      </w:r>
    </w:p>
    <w:p w:rsidR="00000000" w:rsidRPr="00357C3A" w:rsidP="00357C3A">
      <w:pPr>
        <w:pStyle w:val="ListBullet"/>
      </w:pPr>
      <w:r w:rsidRPr="00357C3A">
        <w:t>safe operating proce</w:t>
      </w:r>
      <w:r w:rsidRPr="00357C3A">
        <w:t>dures for production processes.</w:t>
      </w:r>
    </w:p>
    <w:p w:rsidR="00000000" w:rsidRPr="00357C3A" w:rsidP="00357C3A">
      <w:pPr>
        <w:pStyle w:val="BodyText"/>
      </w:pPr>
    </w:p>
    <w:p w:rsidR="00000000" w:rsidRPr="00357C3A" w:rsidP="00357C3A">
      <w:pPr>
        <w:pStyle w:val="BodyText"/>
      </w:pPr>
      <w:r w:rsidRPr="00357C3A">
        <w:t xml:space="preserve">Competency is to be assessed in the workplace or a simulated environment that accurately reflects performance in a real workplace setting. </w:t>
      </w:r>
    </w:p>
    <w:p w:rsidR="00000000" w:rsidRPr="00357C3A" w:rsidP="00357C3A">
      <w:pPr>
        <w:pStyle w:val="BodyText"/>
      </w:pPr>
    </w:p>
    <w:p w:rsidR="00000000" w:rsidRPr="00357C3A" w:rsidP="00357C3A">
      <w:pPr>
        <w:pStyle w:val="BodyText"/>
      </w:pPr>
      <w:r w:rsidRPr="00357C3A">
        <w:rPr>
          <w:rStyle w:val="SpecialBold"/>
        </w:rPr>
        <w:t>Assessor requirements</w:t>
      </w:r>
    </w:p>
    <w:p w:rsidR="00000000" w:rsidRPr="00357C3A" w:rsidP="00357C3A">
      <w:pPr>
        <w:pStyle w:val="BodyText"/>
      </w:pPr>
      <w:r w:rsidRPr="00357C3A">
        <w:t>Assessors must:</w:t>
      </w:r>
    </w:p>
    <w:p w:rsidR="00000000" w:rsidRPr="00357C3A" w:rsidP="00357C3A">
      <w:pPr>
        <w:pStyle w:val="ListBullet"/>
      </w:pPr>
      <w:r w:rsidRPr="00357C3A">
        <w:t>Hold the appropriate assessor competency standards as outlined in regulations; and</w:t>
      </w:r>
    </w:p>
    <w:p w:rsidR="00000000" w:rsidRPr="00357C3A" w:rsidP="00357C3A">
      <w:pPr>
        <w:pStyle w:val="ListBullet"/>
      </w:pPr>
      <w:r w:rsidRPr="00357C3A">
        <w:t>be able to demonstrate vocational competencies at least to the level being assessed; and</w:t>
      </w:r>
    </w:p>
    <w:p w:rsidR="00D47B30" w:rsidP="00357C3A">
      <w:pPr>
        <w:pStyle w:val="ListBullet"/>
      </w:pPr>
      <w:r w:rsidRPr="00357C3A">
        <w:t>be able to demonstrate how they are continuing to develop their VET knowledge and sk</w:t>
      </w:r>
      <w:r w:rsidRPr="00357C3A">
        <w:t>ills as well as maintaining their industry currency and assessor competence.</w:t>
      </w:r>
    </w:p>
    <w:p w:rsidR="00D47B30" w:rsidP="00357C3A">
      <w:pPr>
        <w:pStyle w:val="ListBullet"/>
      </w:pPr>
    </w:p>
    <w:p w:rsidR="00000000" w:rsidRPr="00357C3A" w:rsidP="00357C3A">
      <w:pPr>
        <w:pStyle w:val="Heading1"/>
      </w:pPr>
      <w:bookmarkStart w:id="5" w:name="O_719883"/>
      <w:bookmarkEnd w:id="5"/>
      <w:r w:rsidRPr="00357C3A">
        <w:t>Links</w:t>
      </w:r>
    </w:p>
    <w:p w:rsidR="00000000" w:rsidRPr="00357C3A" w:rsidP="00357C3A">
      <w:pPr>
        <w:pStyle w:val="BodyText"/>
      </w:pPr>
      <w:r w:rsidRPr="00357C3A">
        <w:t>Companion Volume implementation guides are found in VETNet - https://vetnet.education.gov.au/Pages/TrainingDocs.aspx?q=0d96fe23-5747-4c01-9d6f-3509ff8d3d47</w:t>
      </w:r>
    </w:p>
    <w:p w:rsidR="00000000" w:rsidRPr="00357C3A" w:rsidP="00357C3A"/>
    <w:sectPr w:rsidSect="00357C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C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C3A" w:rsidRPr="00D47B30" w:rsidP="00D47B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C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B30" w:rsidP="00357C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47B30" w:rsidP="00357C3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D47B30" w:rsidP="00357C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C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B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7C3A" w:rsidRPr="00D47B30" w:rsidP="00D47B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C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B30" w:rsidRPr="002D2AF8" w:rsidP="00357C3A">
    <w:pPr>
      <w:pStyle w:val="Header"/>
      <w:framePr w:wrap="around"/>
    </w:pPr>
    <w:r>
      <w:fldChar w:fldCharType="begin"/>
    </w:r>
    <w:r>
      <w:instrText xml:space="preserve"> TITLE   \* MERGEFORMAT </w:instrText>
    </w:r>
    <w:r>
      <w:fldChar w:fldCharType="separate"/>
    </w:r>
    <w:r>
      <w:t>Assessment Requirements for FWPCOT6203 Develop engineered timber products to meet energy efficient building design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2018</w:t>
    </w:r>
    <w:r>
      <w:fldChar w:fldCharType="end"/>
    </w:r>
  </w:p>
  <w:p w:rsidR="00D47B30" w:rsidP="00357C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DEC7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9A58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2606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C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7C3A"/>
    <w:pPr>
      <w:spacing w:before="360" w:after="60"/>
      <w:outlineLvl w:val="0"/>
    </w:pPr>
    <w:rPr>
      <w:sz w:val="32"/>
    </w:rPr>
  </w:style>
  <w:style w:type="paragraph" w:styleId="Heading2">
    <w:name w:val="heading 2"/>
    <w:basedOn w:val="HeadingBase"/>
    <w:next w:val="BodyText"/>
    <w:link w:val="Heading2Char"/>
    <w:qFormat/>
    <w:rsid w:val="00357C3A"/>
    <w:pPr>
      <w:keepLines/>
      <w:spacing w:before="240" w:after="120"/>
      <w:outlineLvl w:val="1"/>
    </w:pPr>
    <w:rPr>
      <w:sz w:val="28"/>
      <w:szCs w:val="40"/>
    </w:rPr>
  </w:style>
  <w:style w:type="paragraph" w:styleId="Heading3">
    <w:name w:val="heading 3"/>
    <w:basedOn w:val="HeadingBase"/>
    <w:next w:val="BodyText"/>
    <w:link w:val="Heading3Char"/>
    <w:qFormat/>
    <w:rsid w:val="00357C3A"/>
    <w:pPr>
      <w:spacing w:before="180" w:after="120"/>
      <w:outlineLvl w:val="2"/>
    </w:pPr>
    <w:rPr>
      <w:spacing w:val="-10"/>
      <w:kern w:val="32"/>
    </w:rPr>
  </w:style>
  <w:style w:type="paragraph" w:styleId="Heading4">
    <w:name w:val="heading 4"/>
    <w:basedOn w:val="HeadingBase"/>
    <w:next w:val="BodyText"/>
    <w:link w:val="Heading4Char"/>
    <w:qFormat/>
    <w:rsid w:val="00357C3A"/>
    <w:pPr>
      <w:spacing w:before="160" w:after="120"/>
      <w:outlineLvl w:val="3"/>
    </w:pPr>
    <w:rPr>
      <w:sz w:val="22"/>
    </w:rPr>
  </w:style>
  <w:style w:type="paragraph" w:styleId="Heading5">
    <w:name w:val="heading 5"/>
    <w:basedOn w:val="HeadingBase"/>
    <w:next w:val="Normal"/>
    <w:link w:val="Heading5Char"/>
    <w:qFormat/>
    <w:rsid w:val="00357C3A"/>
    <w:pPr>
      <w:spacing w:before="80"/>
      <w:outlineLvl w:val="4"/>
    </w:pPr>
    <w:rPr>
      <w:color w:val="918585"/>
      <w:sz w:val="20"/>
    </w:rPr>
  </w:style>
  <w:style w:type="paragraph" w:styleId="Heading6">
    <w:name w:val="heading 6"/>
    <w:basedOn w:val="HeadingBase"/>
    <w:next w:val="Normal"/>
    <w:link w:val="Heading6Char"/>
    <w:qFormat/>
    <w:rsid w:val="00357C3A"/>
    <w:pPr>
      <w:spacing w:before="60"/>
      <w:outlineLvl w:val="5"/>
    </w:pPr>
    <w:rPr>
      <w:color w:val="918585"/>
      <w:sz w:val="20"/>
    </w:rPr>
  </w:style>
  <w:style w:type="paragraph" w:styleId="Heading7">
    <w:name w:val="heading 7"/>
    <w:basedOn w:val="Normal"/>
    <w:next w:val="Normal"/>
    <w:link w:val="Heading7Char"/>
    <w:qFormat/>
    <w:rsid w:val="00357C3A"/>
    <w:pPr>
      <w:ind w:left="720"/>
      <w:outlineLvl w:val="6"/>
    </w:pPr>
    <w:rPr>
      <w:i/>
    </w:rPr>
  </w:style>
  <w:style w:type="paragraph" w:styleId="Heading8">
    <w:name w:val="heading 8"/>
    <w:basedOn w:val="Normal"/>
    <w:next w:val="Normal"/>
    <w:link w:val="Heading8Char"/>
    <w:qFormat/>
    <w:rsid w:val="00357C3A"/>
    <w:pPr>
      <w:ind w:left="720"/>
      <w:outlineLvl w:val="7"/>
    </w:pPr>
    <w:rPr>
      <w:i/>
    </w:rPr>
  </w:style>
  <w:style w:type="paragraph" w:styleId="Heading9">
    <w:name w:val="heading 9"/>
    <w:basedOn w:val="Normal"/>
    <w:next w:val="Normal"/>
    <w:link w:val="Heading9Char"/>
    <w:qFormat/>
    <w:rsid w:val="00357C3A"/>
    <w:pPr>
      <w:ind w:left="720"/>
      <w:outlineLvl w:val="8"/>
    </w:pPr>
    <w:rPr>
      <w:i/>
    </w:rPr>
  </w:style>
  <w:style w:type="character" w:default="1" w:styleId="DefaultParagraphFont">
    <w:name w:val="Default Paragraph Font"/>
    <w:uiPriority w:val="1"/>
    <w:unhideWhenUsed/>
    <w:rsid w:val="00357C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7C3A"/>
  </w:style>
  <w:style w:type="character" w:customStyle="1" w:styleId="Heading1Char">
    <w:name w:val="Heading 1 Char"/>
    <w:basedOn w:val="DefaultParagraphFont"/>
    <w:link w:val="Heading1"/>
    <w:rsid w:val="00357C3A"/>
    <w:rPr>
      <w:rFonts w:ascii="Times New Roman" w:eastAsia="Times New Roman" w:hAnsi="Times New Roman" w:cs="Times New Roman"/>
      <w:b/>
      <w:sz w:val="32"/>
      <w:szCs w:val="20"/>
      <w:lang w:eastAsia="en-US"/>
    </w:rPr>
  </w:style>
  <w:style w:type="paragraph" w:styleId="BodyText">
    <w:name w:val="Body Text"/>
    <w:basedOn w:val="Normal"/>
    <w:link w:val="BodyTextChar"/>
    <w:rsid w:val="00357C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7C3A"/>
    <w:rPr>
      <w:rFonts w:ascii="Times New Roman" w:eastAsia="Times New Roman" w:hAnsi="Times New Roman" w:cs="Times New Roman"/>
      <w:sz w:val="24"/>
      <w:lang w:eastAsia="en-US"/>
    </w:rPr>
  </w:style>
  <w:style w:type="paragraph" w:styleId="ListBullet">
    <w:name w:val="List Bullet"/>
    <w:basedOn w:val="List"/>
    <w:rsid w:val="00357C3A"/>
    <w:pPr>
      <w:numPr>
        <w:numId w:val="13"/>
      </w:numPr>
      <w:tabs>
        <w:tab w:val="clear" w:pos="340"/>
      </w:tabs>
      <w:spacing w:before="40" w:after="40"/>
    </w:pPr>
  </w:style>
  <w:style w:type="character" w:customStyle="1" w:styleId="SpecialBold">
    <w:name w:val="Special Bold"/>
    <w:basedOn w:val="DefaultParagraphFont"/>
    <w:rsid w:val="00357C3A"/>
    <w:rPr>
      <w:b/>
      <w:spacing w:val="0"/>
    </w:rPr>
  </w:style>
  <w:style w:type="paragraph" w:styleId="ListBullet2">
    <w:name w:val="List Bullet 2"/>
    <w:basedOn w:val="List2"/>
    <w:rsid w:val="00357C3A"/>
    <w:pPr>
      <w:numPr>
        <w:numId w:val="14"/>
      </w:numPr>
      <w:tabs>
        <w:tab w:val="clear" w:pos="680"/>
      </w:tabs>
    </w:pPr>
  </w:style>
  <w:style w:type="paragraph" w:customStyle="1" w:styleId="SuperHeading">
    <w:name w:val="SuperHeading"/>
    <w:basedOn w:val="Normal"/>
    <w:rsid w:val="00357C3A"/>
    <w:pPr>
      <w:spacing w:before="240" w:after="120"/>
      <w:outlineLvl w:val="0"/>
    </w:pPr>
    <w:rPr>
      <w:rFonts w:ascii="Times New Roman" w:hAnsi="Times New Roman"/>
      <w:b/>
      <w:sz w:val="32"/>
    </w:rPr>
  </w:style>
  <w:style w:type="paragraph" w:customStyle="1" w:styleId="AllowPageBreak">
    <w:name w:val="AllowPageBreak"/>
    <w:rsid w:val="00357C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7C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7C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7C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7C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7C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7C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7C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7C3A"/>
    <w:rPr>
      <w:rFonts w:ascii="Courier New" w:eastAsia="Times New Roman" w:hAnsi="Courier New" w:cs="Times New Roman"/>
      <w:i/>
      <w:szCs w:val="20"/>
      <w:lang w:eastAsia="en-US"/>
    </w:rPr>
  </w:style>
  <w:style w:type="paragraph" w:customStyle="1" w:styleId="HeadingBase">
    <w:name w:val="Heading Base"/>
    <w:rsid w:val="00357C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7C3A"/>
    <w:pPr>
      <w:tabs>
        <w:tab w:val="right" w:leader="dot" w:pos="9072"/>
      </w:tabs>
      <w:ind w:left="567"/>
    </w:pPr>
    <w:rPr>
      <w:szCs w:val="22"/>
    </w:rPr>
  </w:style>
  <w:style w:type="paragraph" w:customStyle="1" w:styleId="TOCBase">
    <w:name w:val="TOC Base"/>
    <w:rsid w:val="00357C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7C3A"/>
    <w:pPr>
      <w:tabs>
        <w:tab w:val="right" w:leader="dot" w:pos="9072"/>
      </w:tabs>
      <w:spacing w:before="40" w:after="40"/>
      <w:ind w:left="284"/>
    </w:pPr>
    <w:rPr>
      <w:rFonts w:ascii="Times New Roman" w:hAnsi="Times New Roman"/>
    </w:rPr>
  </w:style>
  <w:style w:type="paragraph" w:styleId="TOC1">
    <w:name w:val="toc 1"/>
    <w:basedOn w:val="TOCBase"/>
    <w:next w:val="Normal"/>
    <w:rsid w:val="00357C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7C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7C3A"/>
    <w:rPr>
      <w:rFonts w:ascii="Times New Roman" w:eastAsia="Times New Roman" w:hAnsi="Times New Roman" w:cs="Times New Roman"/>
      <w:sz w:val="16"/>
      <w:lang w:eastAsia="en-US"/>
    </w:rPr>
  </w:style>
  <w:style w:type="paragraph" w:styleId="Title">
    <w:name w:val="Title"/>
    <w:basedOn w:val="HeadingBase"/>
    <w:link w:val="TitleChar"/>
    <w:qFormat/>
    <w:rsid w:val="00357C3A"/>
    <w:pPr>
      <w:spacing w:before="5040"/>
      <w:jc w:val="center"/>
    </w:pPr>
    <w:rPr>
      <w:sz w:val="48"/>
      <w:szCs w:val="72"/>
      <w:lang w:val="en-US"/>
    </w:rPr>
  </w:style>
  <w:style w:type="character" w:customStyle="1" w:styleId="TitleChar">
    <w:name w:val="Title Char"/>
    <w:basedOn w:val="DefaultParagraphFont"/>
    <w:link w:val="Title"/>
    <w:rsid w:val="00357C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7C3A"/>
    <w:pPr>
      <w:tabs>
        <w:tab w:val="left" w:pos="3600"/>
        <w:tab w:val="left" w:pos="3958"/>
      </w:tabs>
    </w:pPr>
  </w:style>
  <w:style w:type="paragraph" w:styleId="List">
    <w:name w:val="List"/>
    <w:basedOn w:val="BodyText"/>
    <w:next w:val="BodyText"/>
    <w:rsid w:val="00357C3A"/>
    <w:pPr>
      <w:tabs>
        <w:tab w:val="left" w:pos="340"/>
      </w:tabs>
      <w:spacing w:before="60" w:after="60"/>
      <w:ind w:left="340" w:hanging="340"/>
    </w:pPr>
  </w:style>
  <w:style w:type="paragraph" w:customStyle="1" w:styleId="Note">
    <w:name w:val="Note"/>
    <w:basedOn w:val="BodyText"/>
    <w:rsid w:val="00357C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7C3A"/>
    <w:pPr>
      <w:framePr w:wrap="auto" w:hAnchor="text" w:y="6049"/>
    </w:pPr>
    <w:rPr>
      <w:color w:val="000000"/>
      <w:sz w:val="40"/>
    </w:rPr>
  </w:style>
  <w:style w:type="paragraph" w:customStyle="1" w:styleId="TOCTitle">
    <w:name w:val="TOCTitle"/>
    <w:basedOn w:val="Heading1"/>
    <w:rsid w:val="00357C3A"/>
    <w:pPr>
      <w:spacing w:after="240"/>
      <w:jc w:val="center"/>
      <w:outlineLvl w:val="9"/>
    </w:pPr>
    <w:rPr>
      <w:caps/>
    </w:rPr>
  </w:style>
  <w:style w:type="paragraph" w:customStyle="1" w:styleId="Version">
    <w:name w:val="Version"/>
    <w:rsid w:val="00357C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7C3A"/>
    <w:pPr>
      <w:keepNext w:val="0"/>
      <w:tabs>
        <w:tab w:val="right" w:pos="4176"/>
      </w:tabs>
      <w:ind w:left="198" w:hanging="198"/>
    </w:pPr>
    <w:rPr>
      <w:rFonts w:ascii="Garamond" w:hAnsi="Garamond"/>
    </w:rPr>
  </w:style>
  <w:style w:type="paragraph" w:styleId="IndexHeading">
    <w:name w:val="index heading"/>
    <w:basedOn w:val="Normal"/>
    <w:next w:val="Index1"/>
    <w:semiHidden/>
    <w:rsid w:val="00357C3A"/>
    <w:pPr>
      <w:spacing w:before="120" w:after="120"/>
    </w:pPr>
    <w:rPr>
      <w:rFonts w:ascii="Arial" w:hAnsi="Arial"/>
      <w:b/>
      <w:color w:val="918585"/>
      <w:sz w:val="24"/>
    </w:rPr>
  </w:style>
  <w:style w:type="paragraph" w:styleId="Header">
    <w:name w:val="header"/>
    <w:basedOn w:val="Normal"/>
    <w:link w:val="HeaderChar"/>
    <w:rsid w:val="00357C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7C3A"/>
    <w:rPr>
      <w:rFonts w:ascii="Times New Roman" w:eastAsia="Times New Roman" w:hAnsi="Times New Roman" w:cs="Times New Roman"/>
      <w:sz w:val="16"/>
      <w:szCs w:val="20"/>
      <w:lang w:val="en-GB" w:eastAsia="en-US"/>
    </w:rPr>
  </w:style>
  <w:style w:type="paragraph" w:customStyle="1" w:styleId="Chapter">
    <w:name w:val="Chapter"/>
    <w:basedOn w:val="Normal"/>
    <w:rsid w:val="00357C3A"/>
    <w:pPr>
      <w:spacing w:before="240"/>
    </w:pPr>
    <w:rPr>
      <w:rFonts w:ascii="Times New Roman" w:hAnsi="Times New Roman"/>
      <w:smallCaps/>
      <w:spacing w:val="80"/>
      <w:sz w:val="28"/>
    </w:rPr>
  </w:style>
  <w:style w:type="paragraph" w:customStyle="1" w:styleId="InChapter">
    <w:name w:val="InChapter"/>
    <w:basedOn w:val="Heading3"/>
    <w:rsid w:val="00357C3A"/>
    <w:pPr>
      <w:spacing w:after="240"/>
      <w:outlineLvl w:val="9"/>
    </w:pPr>
    <w:rPr>
      <w:noProof/>
    </w:rPr>
  </w:style>
  <w:style w:type="paragraph" w:styleId="Index2">
    <w:name w:val="index 2"/>
    <w:basedOn w:val="Normal"/>
    <w:next w:val="Normal"/>
    <w:semiHidden/>
    <w:rsid w:val="00357C3A"/>
    <w:pPr>
      <w:tabs>
        <w:tab w:val="right" w:pos="4176"/>
      </w:tabs>
      <w:ind w:left="568" w:hanging="284"/>
    </w:pPr>
    <w:rPr>
      <w:rFonts w:ascii="Garamond" w:hAnsi="Garamond"/>
    </w:rPr>
  </w:style>
  <w:style w:type="paragraph" w:customStyle="1" w:styleId="Byline">
    <w:name w:val="Byline"/>
    <w:rsid w:val="00357C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7C3A"/>
    <w:pPr>
      <w:tabs>
        <w:tab w:val="clear" w:pos="3600"/>
        <w:tab w:val="clear" w:pos="3958"/>
      </w:tabs>
      <w:jc w:val="right"/>
    </w:pPr>
  </w:style>
  <w:style w:type="character" w:styleId="Emphasis">
    <w:name w:val="Emphasis"/>
    <w:basedOn w:val="DefaultParagraphFont"/>
    <w:qFormat/>
    <w:rsid w:val="00357C3A"/>
    <w:rPr>
      <w:i/>
    </w:rPr>
  </w:style>
  <w:style w:type="paragraph" w:styleId="Caption">
    <w:name w:val="caption"/>
    <w:basedOn w:val="BodyText"/>
    <w:next w:val="Normal"/>
    <w:qFormat/>
    <w:rsid w:val="00357C3A"/>
    <w:pPr>
      <w:framePr w:w="2268" w:hSpace="181" w:vSpace="181" w:wrap="around" w:vAnchor="text" w:hAnchor="page" w:x="1135" w:y="285" w:anchorLock="1"/>
    </w:pPr>
    <w:rPr>
      <w:i/>
    </w:rPr>
  </w:style>
  <w:style w:type="paragraph" w:customStyle="1" w:styleId="MiniTOCTitle">
    <w:name w:val="MiniTOCTitle"/>
    <w:basedOn w:val="Heading4"/>
    <w:rsid w:val="00357C3A"/>
    <w:pPr>
      <w:spacing w:before="240"/>
      <w:outlineLvl w:val="9"/>
    </w:pPr>
    <w:rPr>
      <w:noProof/>
      <w:sz w:val="24"/>
    </w:rPr>
  </w:style>
  <w:style w:type="paragraph" w:customStyle="1" w:styleId="MiniTOCItem">
    <w:name w:val="MiniTOCItem"/>
    <w:basedOn w:val="ListBullet"/>
    <w:rsid w:val="00357C3A"/>
    <w:pPr>
      <w:numPr>
        <w:numId w:val="0"/>
      </w:numPr>
      <w:tabs>
        <w:tab w:val="right" w:leader="dot" w:pos="6521"/>
      </w:tabs>
      <w:spacing w:before="0" w:after="0"/>
    </w:pPr>
  </w:style>
  <w:style w:type="paragraph" w:customStyle="1" w:styleId="TOFTitle">
    <w:name w:val="TOFTitle"/>
    <w:basedOn w:val="TOCTitle"/>
    <w:rsid w:val="00357C3A"/>
  </w:style>
  <w:style w:type="paragraph" w:styleId="TableofFigures">
    <w:name w:val="table of figures"/>
    <w:basedOn w:val="Normal"/>
    <w:next w:val="Normal"/>
    <w:semiHidden/>
    <w:rsid w:val="00357C3A"/>
    <w:pPr>
      <w:tabs>
        <w:tab w:val="right" w:leader="dot" w:pos="9072"/>
      </w:tabs>
      <w:ind w:left="970" w:hanging="403"/>
    </w:pPr>
    <w:rPr>
      <w:rFonts w:ascii="Times New Roman" w:hAnsi="Times New Roman"/>
      <w:b/>
    </w:rPr>
  </w:style>
  <w:style w:type="paragraph" w:styleId="ListNumber">
    <w:name w:val="List Number"/>
    <w:basedOn w:val="List"/>
    <w:rsid w:val="00357C3A"/>
    <w:pPr>
      <w:numPr>
        <w:numId w:val="11"/>
      </w:numPr>
    </w:pPr>
  </w:style>
  <w:style w:type="character" w:customStyle="1" w:styleId="WingdingSymbols">
    <w:name w:val="Wingding Symbols"/>
    <w:rsid w:val="00357C3A"/>
    <w:rPr>
      <w:rFonts w:ascii="Wingdings" w:hAnsi="Wingdings"/>
    </w:rPr>
  </w:style>
  <w:style w:type="paragraph" w:customStyle="1" w:styleId="TableHeading">
    <w:name w:val="Table Heading"/>
    <w:basedOn w:val="HeadingBase"/>
    <w:rsid w:val="00357C3A"/>
    <w:pPr>
      <w:keepLines/>
      <w:pBdr>
        <w:bottom w:val="single" w:sz="6" w:space="1" w:color="918585"/>
      </w:pBdr>
      <w:spacing w:before="240"/>
    </w:pPr>
  </w:style>
  <w:style w:type="character" w:customStyle="1" w:styleId="HotSpot">
    <w:name w:val="HotSpot"/>
    <w:rsid w:val="00357C3A"/>
    <w:rPr>
      <w:color w:val="0033CC"/>
      <w:u w:val="none"/>
    </w:rPr>
  </w:style>
  <w:style w:type="paragraph" w:customStyle="1" w:styleId="BodyTextRight">
    <w:name w:val="Body Text Right"/>
    <w:basedOn w:val="BodyText"/>
    <w:rsid w:val="00357C3A"/>
    <w:pPr>
      <w:spacing w:before="0" w:after="0"/>
      <w:jc w:val="right"/>
    </w:pPr>
  </w:style>
  <w:style w:type="paragraph" w:styleId="Index3">
    <w:name w:val="index 3"/>
    <w:basedOn w:val="ListNumber2"/>
    <w:next w:val="Normal"/>
    <w:semiHidden/>
    <w:rsid w:val="00357C3A"/>
    <w:pPr>
      <w:numPr>
        <w:numId w:val="0"/>
      </w:numPr>
      <w:tabs>
        <w:tab w:val="right" w:leader="dot" w:pos="4176"/>
      </w:tabs>
    </w:pPr>
  </w:style>
  <w:style w:type="paragraph" w:styleId="ListNumber2">
    <w:name w:val="List Number 2"/>
    <w:basedOn w:val="List2"/>
    <w:rsid w:val="00357C3A"/>
    <w:pPr>
      <w:numPr>
        <w:numId w:val="10"/>
      </w:numPr>
      <w:tabs>
        <w:tab w:val="clear" w:pos="1060"/>
      </w:tabs>
    </w:pPr>
  </w:style>
  <w:style w:type="paragraph" w:customStyle="1" w:styleId="MarginNote">
    <w:name w:val="Margin Note"/>
    <w:basedOn w:val="BodyText"/>
    <w:rsid w:val="00357C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7C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7C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7C3A"/>
    <w:rPr>
      <w:sz w:val="32"/>
    </w:rPr>
  </w:style>
  <w:style w:type="paragraph" w:customStyle="1" w:styleId="HeadingProcedure">
    <w:name w:val="Heading Procedure"/>
    <w:basedOn w:val="HeadingBase"/>
    <w:next w:val="Normal"/>
    <w:rsid w:val="00357C3A"/>
    <w:pPr>
      <w:tabs>
        <w:tab w:val="left" w:pos="0"/>
      </w:tabs>
      <w:spacing w:before="120" w:after="60"/>
    </w:pPr>
    <w:rPr>
      <w:i/>
      <w:color w:val="918585"/>
      <w:sz w:val="22"/>
    </w:rPr>
  </w:style>
  <w:style w:type="paragraph" w:customStyle="1" w:styleId="TableBodyText">
    <w:name w:val="Table Body Text"/>
    <w:basedOn w:val="BodyText"/>
    <w:rsid w:val="00357C3A"/>
    <w:pPr>
      <w:spacing w:before="60" w:after="60"/>
    </w:pPr>
  </w:style>
  <w:style w:type="paragraph" w:styleId="ListContinue">
    <w:name w:val="List Continue"/>
    <w:basedOn w:val="List"/>
    <w:rsid w:val="00357C3A"/>
    <w:pPr>
      <w:ind w:firstLine="0"/>
    </w:pPr>
  </w:style>
  <w:style w:type="paragraph" w:customStyle="1" w:styleId="ListNote">
    <w:name w:val="List Note"/>
    <w:basedOn w:val="List"/>
    <w:rsid w:val="00357C3A"/>
    <w:pPr>
      <w:pBdr>
        <w:top w:val="single" w:sz="6" w:space="2" w:color="918585"/>
        <w:bottom w:val="single" w:sz="6" w:space="2" w:color="918585"/>
      </w:pBdr>
      <w:tabs>
        <w:tab w:val="left" w:pos="1021"/>
      </w:tabs>
      <w:ind w:firstLine="0"/>
    </w:pPr>
  </w:style>
  <w:style w:type="paragraph" w:customStyle="1" w:styleId="Warning">
    <w:name w:val="Warning"/>
    <w:basedOn w:val="BodyText"/>
    <w:rsid w:val="00357C3A"/>
    <w:pPr>
      <w:shd w:val="clear" w:color="auto" w:fill="D9D9D9"/>
      <w:tabs>
        <w:tab w:val="left" w:pos="992"/>
      </w:tabs>
      <w:ind w:left="119" w:right="119"/>
    </w:pPr>
    <w:rPr>
      <w:sz w:val="20"/>
    </w:rPr>
  </w:style>
  <w:style w:type="paragraph" w:customStyle="1" w:styleId="MarginIcons">
    <w:name w:val="Margin Icons"/>
    <w:basedOn w:val="BodyText"/>
    <w:rsid w:val="00357C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7C3A"/>
    <w:rPr>
      <w:rFonts w:ascii="Courier New" w:hAnsi="Courier New"/>
    </w:rPr>
  </w:style>
  <w:style w:type="paragraph" w:customStyle="1" w:styleId="NoteBullet">
    <w:name w:val="Note Bullet"/>
    <w:basedOn w:val="Note"/>
    <w:rsid w:val="00357C3A"/>
    <w:pPr>
      <w:tabs>
        <w:tab w:val="clear" w:pos="680"/>
      </w:tabs>
      <w:spacing w:before="60" w:after="60"/>
    </w:pPr>
  </w:style>
  <w:style w:type="paragraph" w:customStyle="1" w:styleId="SubHeading2">
    <w:name w:val="SubHeading2"/>
    <w:basedOn w:val="HeadingBase"/>
    <w:rsid w:val="00357C3A"/>
    <w:pPr>
      <w:spacing w:before="240" w:after="60"/>
    </w:pPr>
    <w:rPr>
      <w:sz w:val="20"/>
    </w:rPr>
  </w:style>
  <w:style w:type="paragraph" w:customStyle="1" w:styleId="SubHeading1">
    <w:name w:val="SubHeading1"/>
    <w:basedOn w:val="HeadingBase"/>
    <w:rsid w:val="00357C3A"/>
    <w:pPr>
      <w:spacing w:before="240" w:after="60"/>
    </w:pPr>
    <w:rPr>
      <w:color w:val="918585"/>
      <w:sz w:val="22"/>
    </w:rPr>
  </w:style>
  <w:style w:type="paragraph" w:customStyle="1" w:styleId="SideHeading">
    <w:name w:val="Side Heading"/>
    <w:basedOn w:val="HeadingBase"/>
    <w:rsid w:val="00357C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7C3A"/>
    <w:pPr>
      <w:numPr>
        <w:numId w:val="12"/>
      </w:numPr>
    </w:pPr>
  </w:style>
  <w:style w:type="paragraph" w:styleId="PlainText">
    <w:name w:val="Plain Text"/>
    <w:basedOn w:val="Normal"/>
    <w:link w:val="PlainTextChar"/>
    <w:rsid w:val="00357C3A"/>
    <w:rPr>
      <w:sz w:val="20"/>
    </w:rPr>
  </w:style>
  <w:style w:type="character" w:customStyle="1" w:styleId="PlainTextChar">
    <w:name w:val="Plain Text Char"/>
    <w:basedOn w:val="DefaultParagraphFont"/>
    <w:link w:val="PlainText"/>
    <w:rsid w:val="00357C3A"/>
    <w:rPr>
      <w:rFonts w:ascii="Courier New" w:eastAsia="Times New Roman" w:hAnsi="Courier New" w:cs="Times New Roman"/>
      <w:sz w:val="20"/>
      <w:szCs w:val="20"/>
      <w:lang w:eastAsia="en-US"/>
    </w:rPr>
  </w:style>
  <w:style w:type="character" w:customStyle="1" w:styleId="MenuOption">
    <w:name w:val="Menu Option"/>
    <w:basedOn w:val="DefaultParagraphFont"/>
    <w:rsid w:val="00357C3A"/>
    <w:rPr>
      <w:b/>
      <w:smallCaps/>
    </w:rPr>
  </w:style>
  <w:style w:type="paragraph" w:customStyle="1" w:styleId="TableListNumber">
    <w:name w:val="Table List Number"/>
    <w:basedOn w:val="ListNumber"/>
    <w:rsid w:val="00357C3A"/>
    <w:pPr>
      <w:numPr>
        <w:numId w:val="0"/>
      </w:numPr>
    </w:pPr>
  </w:style>
  <w:style w:type="paragraph" w:styleId="TOC4">
    <w:name w:val="toc 4"/>
    <w:basedOn w:val="TOCBase"/>
    <w:next w:val="Normal"/>
    <w:semiHidden/>
    <w:rsid w:val="00357C3A"/>
    <w:pPr>
      <w:tabs>
        <w:tab w:val="right" w:leader="dot" w:pos="9071"/>
      </w:tabs>
      <w:ind w:left="1701"/>
    </w:pPr>
  </w:style>
  <w:style w:type="paragraph" w:customStyle="1" w:styleId="ListAlpha">
    <w:name w:val="List Alpha"/>
    <w:basedOn w:val="List"/>
    <w:rsid w:val="00357C3A"/>
    <w:pPr>
      <w:numPr>
        <w:numId w:val="9"/>
      </w:numPr>
    </w:pPr>
  </w:style>
  <w:style w:type="paragraph" w:customStyle="1" w:styleId="ListAlpha2">
    <w:name w:val="List Alpha 2"/>
    <w:basedOn w:val="List2"/>
    <w:rsid w:val="00357C3A"/>
    <w:pPr>
      <w:numPr>
        <w:numId w:val="8"/>
      </w:numPr>
    </w:pPr>
  </w:style>
  <w:style w:type="paragraph" w:styleId="List2">
    <w:name w:val="List 2"/>
    <w:basedOn w:val="BodyText"/>
    <w:rsid w:val="00357C3A"/>
    <w:pPr>
      <w:tabs>
        <w:tab w:val="left" w:pos="680"/>
      </w:tabs>
      <w:spacing w:before="60" w:after="60"/>
      <w:ind w:left="680" w:hanging="340"/>
    </w:pPr>
  </w:style>
  <w:style w:type="paragraph" w:styleId="List3">
    <w:name w:val="List 3"/>
    <w:basedOn w:val="BodyText"/>
    <w:rsid w:val="00357C3A"/>
    <w:pPr>
      <w:tabs>
        <w:tab w:val="left" w:pos="1021"/>
      </w:tabs>
      <w:spacing w:before="60" w:after="60"/>
      <w:ind w:left="1020" w:hanging="340"/>
    </w:pPr>
  </w:style>
  <w:style w:type="paragraph" w:styleId="List4">
    <w:name w:val="List 4"/>
    <w:basedOn w:val="BodyText"/>
    <w:rsid w:val="00357C3A"/>
    <w:pPr>
      <w:tabs>
        <w:tab w:val="left" w:pos="1361"/>
      </w:tabs>
      <w:spacing w:before="60" w:after="60"/>
      <w:ind w:left="1361" w:hanging="340"/>
    </w:pPr>
  </w:style>
  <w:style w:type="paragraph" w:styleId="List5">
    <w:name w:val="List 5"/>
    <w:basedOn w:val="BodyText"/>
    <w:rsid w:val="00357C3A"/>
    <w:pPr>
      <w:tabs>
        <w:tab w:val="left" w:pos="1701"/>
      </w:tabs>
      <w:spacing w:before="60" w:after="60"/>
      <w:ind w:left="1701" w:hanging="340"/>
    </w:pPr>
  </w:style>
  <w:style w:type="paragraph" w:styleId="ListBullet3">
    <w:name w:val="List Bullet 3"/>
    <w:basedOn w:val="List3"/>
    <w:rsid w:val="00357C3A"/>
    <w:pPr>
      <w:numPr>
        <w:numId w:val="15"/>
      </w:numPr>
      <w:tabs>
        <w:tab w:val="clear" w:pos="1021"/>
      </w:tabs>
      <w:ind w:left="1037" w:hanging="357"/>
    </w:pPr>
  </w:style>
  <w:style w:type="paragraph" w:styleId="ListBullet4">
    <w:name w:val="List Bullet 4"/>
    <w:basedOn w:val="List4"/>
    <w:rsid w:val="00357C3A"/>
    <w:pPr>
      <w:numPr>
        <w:numId w:val="3"/>
      </w:numPr>
      <w:tabs>
        <w:tab w:val="clear" w:pos="1361"/>
      </w:tabs>
    </w:pPr>
  </w:style>
  <w:style w:type="paragraph" w:styleId="ListBullet5">
    <w:name w:val="List Bullet 5"/>
    <w:basedOn w:val="List5"/>
    <w:rsid w:val="00357C3A"/>
    <w:pPr>
      <w:numPr>
        <w:numId w:val="4"/>
      </w:numPr>
    </w:pPr>
  </w:style>
  <w:style w:type="paragraph" w:styleId="ListContinue2">
    <w:name w:val="List Continue 2"/>
    <w:basedOn w:val="List2"/>
    <w:rsid w:val="00357C3A"/>
    <w:pPr>
      <w:ind w:firstLine="0"/>
    </w:pPr>
  </w:style>
  <w:style w:type="paragraph" w:styleId="ListContinue3">
    <w:name w:val="List Continue 3"/>
    <w:basedOn w:val="List3"/>
    <w:rsid w:val="00357C3A"/>
    <w:pPr>
      <w:ind w:left="1021" w:firstLine="0"/>
    </w:pPr>
  </w:style>
  <w:style w:type="paragraph" w:styleId="ListContinue4">
    <w:name w:val="List Continue 4"/>
    <w:basedOn w:val="List4"/>
    <w:rsid w:val="00357C3A"/>
    <w:pPr>
      <w:ind w:firstLine="0"/>
    </w:pPr>
  </w:style>
  <w:style w:type="paragraph" w:styleId="ListContinue5">
    <w:name w:val="List Continue 5"/>
    <w:basedOn w:val="List5"/>
    <w:rsid w:val="00357C3A"/>
    <w:pPr>
      <w:ind w:firstLine="0"/>
    </w:pPr>
  </w:style>
  <w:style w:type="paragraph" w:styleId="ListNumber3">
    <w:name w:val="List Number 3"/>
    <w:basedOn w:val="List3"/>
    <w:rsid w:val="00357C3A"/>
    <w:pPr>
      <w:numPr>
        <w:numId w:val="5"/>
      </w:numPr>
    </w:pPr>
  </w:style>
  <w:style w:type="paragraph" w:styleId="ListNumber4">
    <w:name w:val="List Number 4"/>
    <w:basedOn w:val="List4"/>
    <w:rsid w:val="00357C3A"/>
    <w:pPr>
      <w:numPr>
        <w:numId w:val="6"/>
      </w:numPr>
    </w:pPr>
  </w:style>
  <w:style w:type="paragraph" w:styleId="ListNumber5">
    <w:name w:val="List Number 5"/>
    <w:basedOn w:val="List5"/>
    <w:rsid w:val="00357C3A"/>
    <w:pPr>
      <w:numPr>
        <w:numId w:val="7"/>
      </w:numPr>
    </w:pPr>
  </w:style>
  <w:style w:type="paragraph" w:styleId="BlockText">
    <w:name w:val="Block Text"/>
    <w:basedOn w:val="Normal"/>
    <w:rsid w:val="00357C3A"/>
    <w:pPr>
      <w:spacing w:after="120"/>
      <w:ind w:left="1440" w:right="1440"/>
    </w:pPr>
  </w:style>
  <w:style w:type="character" w:customStyle="1" w:styleId="Subscript">
    <w:name w:val="Subscript"/>
    <w:basedOn w:val="DefaultParagraphFont"/>
    <w:rsid w:val="00357C3A"/>
    <w:rPr>
      <w:sz w:val="16"/>
      <w:vertAlign w:val="subscript"/>
    </w:rPr>
  </w:style>
  <w:style w:type="character" w:customStyle="1" w:styleId="Superscript">
    <w:name w:val="Superscript"/>
    <w:basedOn w:val="DefaultParagraphFont"/>
    <w:rsid w:val="00357C3A"/>
    <w:rPr>
      <w:sz w:val="16"/>
      <w:vertAlign w:val="superscript"/>
    </w:rPr>
  </w:style>
  <w:style w:type="character" w:customStyle="1" w:styleId="Symbols">
    <w:name w:val="Symbols"/>
    <w:basedOn w:val="DefaultParagraphFont"/>
    <w:rsid w:val="00357C3A"/>
    <w:rPr>
      <w:rFonts w:ascii="Symbol" w:hAnsi="Symbol"/>
    </w:rPr>
  </w:style>
  <w:style w:type="character" w:customStyle="1" w:styleId="MenuOptions">
    <w:name w:val="Menu Options"/>
    <w:basedOn w:val="DefaultParagraphFont"/>
    <w:rsid w:val="00357C3A"/>
    <w:rPr>
      <w:rFonts w:ascii="Arial Narrow" w:hAnsi="Arial Narrow"/>
      <w:smallCaps/>
    </w:rPr>
  </w:style>
  <w:style w:type="character" w:customStyle="1" w:styleId="Buttons">
    <w:name w:val="Buttons"/>
    <w:basedOn w:val="DefaultParagraphFont"/>
    <w:rsid w:val="00357C3A"/>
    <w:rPr>
      <w:b/>
    </w:rPr>
  </w:style>
  <w:style w:type="character" w:customStyle="1" w:styleId="Underlined">
    <w:name w:val="Underlined"/>
    <w:basedOn w:val="DefaultParagraphFont"/>
    <w:rsid w:val="00357C3A"/>
    <w:rPr>
      <w:u w:val="single"/>
    </w:rPr>
  </w:style>
  <w:style w:type="paragraph" w:customStyle="1" w:styleId="TableBodyTextRight">
    <w:name w:val="Table Body Text Right"/>
    <w:basedOn w:val="TableBodyText"/>
    <w:rsid w:val="00357C3A"/>
    <w:pPr>
      <w:widowControl w:val="0"/>
      <w:autoSpaceDE w:val="0"/>
      <w:autoSpaceDN w:val="0"/>
      <w:adjustRightInd w:val="0"/>
      <w:jc w:val="right"/>
    </w:pPr>
    <w:rPr>
      <w:rFonts w:cs="Arial"/>
      <w:szCs w:val="18"/>
    </w:rPr>
  </w:style>
  <w:style w:type="paragraph" w:customStyle="1" w:styleId="CopyrightText">
    <w:name w:val="Copyright Text"/>
    <w:basedOn w:val="BodyText"/>
    <w:rsid w:val="00357C3A"/>
    <w:rPr>
      <w:sz w:val="18"/>
    </w:rPr>
  </w:style>
  <w:style w:type="paragraph" w:customStyle="1" w:styleId="BodySmallRight">
    <w:name w:val="Body Small Right"/>
    <w:basedOn w:val="BodyTextRight"/>
    <w:rsid w:val="00357C3A"/>
    <w:rPr>
      <w:sz w:val="18"/>
      <w:szCs w:val="18"/>
    </w:rPr>
  </w:style>
  <w:style w:type="paragraph" w:customStyle="1" w:styleId="MarginEdition">
    <w:name w:val="Margin Edition"/>
    <w:basedOn w:val="MarginNote"/>
    <w:rsid w:val="00357C3A"/>
    <w:pPr>
      <w:spacing w:before="0" w:after="0"/>
    </w:pPr>
    <w:rPr>
      <w:rFonts w:ascii="Times New Roman" w:hAnsi="Times New Roman"/>
      <w:color w:val="999999"/>
    </w:rPr>
  </w:style>
  <w:style w:type="paragraph" w:customStyle="1" w:styleId="Spacer">
    <w:name w:val="Spacer"/>
    <w:basedOn w:val="Normal"/>
    <w:rsid w:val="00357C3A"/>
    <w:rPr>
      <w:sz w:val="2"/>
      <w:szCs w:val="2"/>
    </w:rPr>
  </w:style>
  <w:style w:type="character" w:customStyle="1" w:styleId="Small">
    <w:name w:val="Small"/>
    <w:basedOn w:val="DefaultParagraphFont"/>
    <w:rsid w:val="00357C3A"/>
    <w:rPr>
      <w:sz w:val="16"/>
    </w:rPr>
  </w:style>
  <w:style w:type="paragraph" w:customStyle="1" w:styleId="WideTable">
    <w:name w:val="Wide Table"/>
    <w:basedOn w:val="Normal"/>
    <w:rsid w:val="00357C3A"/>
    <w:pPr>
      <w:ind w:left="-1418"/>
    </w:pPr>
    <w:rPr>
      <w:sz w:val="2"/>
      <w:szCs w:val="2"/>
    </w:rPr>
  </w:style>
  <w:style w:type="character" w:styleId="PageNumber">
    <w:name w:val="page number"/>
    <w:basedOn w:val="DefaultParagraphFont"/>
    <w:rsid w:val="00357C3A"/>
  </w:style>
  <w:style w:type="paragraph" w:styleId="Quote">
    <w:name w:val="Quote"/>
    <w:basedOn w:val="Heading1"/>
    <w:link w:val="QuoteChar"/>
    <w:qFormat/>
    <w:rsid w:val="00357C3A"/>
    <w:rPr>
      <w:b w:val="0"/>
      <w:sz w:val="72"/>
      <w:szCs w:val="72"/>
      <w:lang w:val="en-NZ"/>
    </w:rPr>
  </w:style>
  <w:style w:type="character" w:customStyle="1" w:styleId="QuoteChar">
    <w:name w:val="Quote Char"/>
    <w:basedOn w:val="DefaultParagraphFont"/>
    <w:link w:val="Quote"/>
    <w:rsid w:val="00357C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7C3A"/>
    <w:pPr>
      <w:pageBreakBefore/>
    </w:pPr>
  </w:style>
  <w:style w:type="paragraph" w:customStyle="1" w:styleId="Border">
    <w:name w:val="Border"/>
    <w:basedOn w:val="Normal"/>
    <w:qFormat/>
    <w:rsid w:val="00357C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7C3A"/>
    <w:rPr>
      <w:b/>
      <w:bCs/>
      <w:i/>
      <w:iCs/>
      <w:color w:val="auto"/>
    </w:rPr>
  </w:style>
  <w:style w:type="paragraph" w:styleId="IntenseQuote">
    <w:name w:val="Intense Quote"/>
    <w:basedOn w:val="Normal"/>
    <w:next w:val="Normal"/>
    <w:link w:val="IntenseQuoteChar"/>
    <w:uiPriority w:val="30"/>
    <w:qFormat/>
    <w:rsid w:val="00357C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7C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7C3A"/>
    <w:rPr>
      <w:smallCaps/>
      <w:color w:val="auto"/>
      <w:u w:val="single"/>
    </w:rPr>
  </w:style>
  <w:style w:type="character" w:styleId="IntenseReference">
    <w:name w:val="Intense Reference"/>
    <w:basedOn w:val="DefaultParagraphFont"/>
    <w:uiPriority w:val="32"/>
    <w:qFormat/>
    <w:rsid w:val="00357C3A"/>
    <w:rPr>
      <w:b/>
      <w:bCs/>
      <w:smallCaps/>
      <w:color w:val="auto"/>
      <w:spacing w:val="5"/>
      <w:u w:val="single"/>
    </w:rPr>
  </w:style>
  <w:style w:type="paragraph" w:customStyle="1" w:styleId="2ColumnHeading">
    <w:name w:val="2Column Heading"/>
    <w:basedOn w:val="BodyText"/>
    <w:qFormat/>
    <w:rsid w:val="00357C3A"/>
    <w:pPr>
      <w:spacing w:after="60"/>
      <w:ind w:left="-2268"/>
    </w:pPr>
    <w:rPr>
      <w:b/>
    </w:rPr>
  </w:style>
  <w:style w:type="paragraph" w:customStyle="1" w:styleId="Heading1TOC">
    <w:name w:val="Heading1 TOC"/>
    <w:basedOn w:val="Normal"/>
    <w:qFormat/>
    <w:rsid w:val="00357C3A"/>
    <w:pPr>
      <w:spacing w:before="240" w:after="120"/>
    </w:pPr>
    <w:rPr>
      <w:rFonts w:ascii="Times New Roman" w:hAnsi="Times New Roman"/>
      <w:b/>
      <w:sz w:val="32"/>
    </w:rPr>
  </w:style>
  <w:style w:type="paragraph" w:customStyle="1" w:styleId="Heading2TOC">
    <w:name w:val="Heading2 TOC"/>
    <w:basedOn w:val="Normal"/>
    <w:qFormat/>
    <w:rsid w:val="00357C3A"/>
    <w:pPr>
      <w:spacing w:before="240" w:after="60"/>
    </w:pPr>
    <w:rPr>
      <w:rFonts w:ascii="Times New Roman" w:hAnsi="Times New Roman"/>
      <w:b/>
      <w:sz w:val="28"/>
    </w:rPr>
  </w:style>
  <w:style w:type="character" w:customStyle="1" w:styleId="Underline">
    <w:name w:val="Underline"/>
    <w:basedOn w:val="DefaultParagraphFont"/>
    <w:qFormat/>
    <w:rsid w:val="00357C3A"/>
    <w:rPr>
      <w:u w:val="single"/>
    </w:rPr>
  </w:style>
  <w:style w:type="character" w:customStyle="1" w:styleId="BoldandItalics">
    <w:name w:val="Bold and Italics"/>
    <w:qFormat/>
    <w:rsid w:val="00357C3A"/>
    <w:rPr>
      <w:b/>
      <w:i/>
      <w:u w:val="none"/>
    </w:rPr>
  </w:style>
  <w:style w:type="paragraph" w:styleId="BalloonText">
    <w:name w:val="Balloon Text"/>
    <w:basedOn w:val="Normal"/>
    <w:link w:val="BalloonTextChar"/>
    <w:rsid w:val="00357C3A"/>
    <w:rPr>
      <w:rFonts w:ascii="Tahoma" w:hAnsi="Tahoma" w:cs="Tahoma"/>
      <w:sz w:val="16"/>
      <w:szCs w:val="16"/>
    </w:rPr>
  </w:style>
  <w:style w:type="character" w:customStyle="1" w:styleId="BalloonTextChar">
    <w:name w:val="Balloon Text Char"/>
    <w:basedOn w:val="DefaultParagraphFont"/>
    <w:link w:val="BalloonText"/>
    <w:rsid w:val="00357C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7C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7C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7C3A"/>
    <w:rPr>
      <w:b/>
      <w:color w:val="660033"/>
      <w:spacing w:val="0"/>
    </w:rPr>
  </w:style>
  <w:style w:type="paragraph" w:customStyle="1" w:styleId="Nameditemlist">
    <w:name w:val="Named item list"/>
    <w:basedOn w:val="BodyText"/>
    <w:qFormat/>
    <w:rsid w:val="00357C3A"/>
    <w:pPr>
      <w:tabs>
        <w:tab w:val="left" w:pos="2835"/>
      </w:tabs>
      <w:ind w:left="2835" w:hanging="2835"/>
    </w:pPr>
  </w:style>
  <w:style w:type="paragraph" w:customStyle="1" w:styleId="BodyTextnopadding">
    <w:name w:val="Body Text no padding"/>
    <w:basedOn w:val="BodyText"/>
    <w:qFormat/>
    <w:rsid w:val="00357C3A"/>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527</Words>
  <Characters>3505</Characters>
  <Application>Microsoft Office Word</Application>
  <DocSecurity>0</DocSecurity>
  <Lines>104</Lines>
  <Paragraphs>72</Paragraphs>
  <ScaleCrop>false</ScaleCrop>
  <Company>Author-it Software Corporation Ltd.</Company>
  <LinksUpToDate>false</LinksUpToDate>
  <CharactersWithSpaces>4024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FWPCOT6203 Develop engineered timber products to meet energy efficient building design needs</dc:title>
  <dc:subject>Approved</dc:subject>
  <dc:creator>Skills Impact</dc:creator>
  <cp:keywords>Release: 1</cp:keywords>
  <dc:description>Review Date: 12 April 2008</dc:description>
  <cp:lastModifiedBy>HSD_TPCMSd.prod</cp:lastModifiedBy>
  <cp:revision>3</cp:revision>
  <dcterms:created xsi:type="dcterms:W3CDTF">2018-02-21T04:21:00Z</dcterms:created>
  <dcterms:modified xsi:type="dcterms:W3CDTF">2018-02-21T04:21:00Z</dcterms:modified>
</cp:coreProperties>
</file>