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B6C" w:rsidP="007F1B6C">
      <w:pPr>
        <w:pStyle w:val="Title"/>
      </w:pPr>
      <w:r>
        <w:fldChar w:fldCharType="begin"/>
      </w:r>
      <w:r>
        <w:instrText xml:space="preserve"> TITLE   \* MERGEFORMAT </w:instrText>
      </w:r>
      <w:r>
        <w:fldChar w:fldCharType="separate"/>
      </w:r>
      <w:r>
        <w:t>FWPCOT6202 Develop and manage a forestry chain of custody certification process</w:t>
      </w:r>
      <w:r>
        <w:fldChar w:fldCharType="end"/>
      </w:r>
    </w:p>
    <w:p w:rsidR="007F1B6C" w:rsidP="007F1B6C">
      <w:pPr>
        <w:pStyle w:val="Version"/>
        <w:sectPr w:rsidSect="00AB66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6E6" w:rsidP="00AB66E6">
      <w:pPr>
        <w:pStyle w:val="SuperHeading"/>
      </w:pPr>
      <w:r w:rsidRPr="00AB66E6">
        <w:t>FWPCOT6202 Develop and manage a forestry chain of custody certification process</w:t>
      </w:r>
    </w:p>
    <w:p w:rsidR="00000000" w:rsidRPr="00AB66E6" w:rsidP="00AB66E6">
      <w:pPr>
        <w:pStyle w:val="Heading1"/>
      </w:pPr>
      <w:bookmarkStart w:id="1" w:name="O_719848"/>
      <w:bookmarkEnd w:id="1"/>
      <w:r w:rsidRPr="00AB66E6">
        <w:t>Modification History</w:t>
      </w:r>
    </w:p>
    <w:tbl>
      <w:tblPr>
        <w:tblW w:w="0" w:type="auto"/>
        <w:tblCellMar>
          <w:left w:w="62" w:type="dxa"/>
          <w:right w:w="62" w:type="dxa"/>
        </w:tblCellMar>
        <w:tblLook w:val="0000"/>
      </w:tblPr>
      <w:tblGrid>
        <w:gridCol w:w="2007"/>
        <w:gridCol w:w="7189"/>
      </w:tblGrid>
      <w:tr w:rsidTr="007F1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rPr>
                <w:rStyle w:val="SpecialBold"/>
              </w:rPr>
              <w:t>Comment</w:t>
            </w:r>
          </w:p>
        </w:tc>
      </w:tr>
      <w:tr w:rsidTr="007F1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t>Replaces equivalent unit FPICOT6202B Develop and manage a forestry chain of custody certification process for the workplace which was first released with FPI11 Forest and Forest Products Training Package Version 2.2.</w:t>
            </w:r>
          </w:p>
        </w:tc>
      </w:tr>
    </w:tbl>
    <w:p w:rsidR="00000000" w:rsidRPr="00AB66E6" w:rsidP="00AB66E6">
      <w:pPr>
        <w:pStyle w:val="BodyText"/>
      </w:pPr>
    </w:p>
    <w:p w:rsidR="00000000" w:rsidRPr="00AB66E6" w:rsidP="00AB66E6">
      <w:pPr>
        <w:pStyle w:val="AllowPageBreak"/>
      </w:pPr>
    </w:p>
    <w:p w:rsidR="00000000" w:rsidRPr="00AB66E6" w:rsidP="00AB66E6">
      <w:pPr>
        <w:pStyle w:val="Heading1"/>
      </w:pPr>
      <w:bookmarkStart w:id="2" w:name="O_719849"/>
      <w:bookmarkEnd w:id="2"/>
      <w:r w:rsidRPr="00AB66E6">
        <w:t>Application</w:t>
      </w:r>
    </w:p>
    <w:p w:rsidR="00000000" w:rsidRPr="00AB66E6" w:rsidP="007F1B6C">
      <w:pPr>
        <w:pStyle w:val="BodyText"/>
      </w:pPr>
      <w:r w:rsidRPr="00AB66E6">
        <w:t>This uni</w:t>
      </w:r>
      <w:r w:rsidRPr="00AB66E6">
        <w:t xml:space="preserve">t of competency describes the outcomes required to develop and manage a system for chain of custody certification for wood and forest products. </w:t>
      </w:r>
    </w:p>
    <w:p w:rsidR="00000000" w:rsidRPr="00AB66E6" w:rsidP="007F1B6C">
      <w:pPr>
        <w:pStyle w:val="BodyText"/>
      </w:pPr>
      <w:r w:rsidRPr="00AB66E6">
        <w:t>This unit applies to job roles at senior management level across the full scope of forestry industry workplace</w:t>
      </w:r>
      <w:r w:rsidRPr="00AB66E6">
        <w:t xml:space="preserve">s and to operations of all sizes. </w:t>
      </w:r>
    </w:p>
    <w:p w:rsidR="00000000" w:rsidRPr="00AB66E6" w:rsidP="007F1B6C">
      <w:pPr>
        <w:pStyle w:val="BodyText"/>
      </w:pPr>
      <w:r w:rsidRPr="00AB66E6">
        <w:t>No licensing, legislative, regulatory, or certification requirements apply to this unit at the time of publication.</w:t>
      </w:r>
    </w:p>
    <w:p w:rsidR="00000000" w:rsidRPr="00AB66E6" w:rsidP="00AB66E6">
      <w:pPr>
        <w:pStyle w:val="Heading1"/>
      </w:pPr>
      <w:bookmarkStart w:id="3" w:name="O_719850"/>
      <w:bookmarkEnd w:id="3"/>
      <w:r w:rsidRPr="00AB66E6">
        <w:t>Pre-requisite Unit</w:t>
      </w:r>
    </w:p>
    <w:p w:rsidR="00000000" w:rsidRPr="00AB66E6" w:rsidP="007F1B6C">
      <w:pPr>
        <w:pStyle w:val="BodyText"/>
      </w:pPr>
      <w:r w:rsidRPr="00AB66E6">
        <w:t>Nil</w:t>
      </w:r>
    </w:p>
    <w:p w:rsidR="00000000" w:rsidRPr="00AB66E6" w:rsidP="00AB66E6">
      <w:pPr>
        <w:pStyle w:val="Heading1"/>
      </w:pPr>
      <w:bookmarkStart w:id="4" w:name="O_719852"/>
      <w:bookmarkEnd w:id="4"/>
      <w:r w:rsidRPr="00AB66E6">
        <w:t>Unit Sector</w:t>
      </w:r>
    </w:p>
    <w:p w:rsidR="00000000" w:rsidRPr="00AB66E6" w:rsidP="007F1B6C">
      <w:pPr>
        <w:pStyle w:val="BodyText"/>
      </w:pPr>
      <w:r w:rsidRPr="00AB66E6">
        <w:t>Common Technical</w:t>
      </w:r>
    </w:p>
    <w:p w:rsidR="00000000" w:rsidRPr="00AB66E6" w:rsidP="00AB66E6">
      <w:pPr>
        <w:pStyle w:val="Heading1"/>
      </w:pPr>
      <w:bookmarkStart w:id="5" w:name="O_719853"/>
      <w:bookmarkEnd w:id="5"/>
      <w:r w:rsidRPr="00AB66E6">
        <w:t>Elements and Performance Criteria</w:t>
      </w:r>
    </w:p>
    <w:tbl>
      <w:tblPr>
        <w:tblW w:w="0" w:type="auto"/>
        <w:tblCellMar>
          <w:left w:w="62" w:type="dxa"/>
          <w:right w:w="62" w:type="dxa"/>
        </w:tblCellMar>
        <w:tblLook w:val="0000"/>
      </w:tblPr>
      <w:tblGrid>
        <w:gridCol w:w="2007"/>
        <w:gridCol w:w="7189"/>
      </w:tblGrid>
      <w:tr w:rsidTr="007F1B6C">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B66E6" w:rsidP="00AB66E6">
            <w:pPr>
              <w:pStyle w:val="BodyText"/>
            </w:pPr>
            <w:r w:rsidRPr="00AB66E6">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B66E6">
            <w:pPr>
              <w:pStyle w:val="BodyText"/>
              <w:rPr>
                <w:lang w:val="en-NZ"/>
              </w:rPr>
            </w:pPr>
            <w:r w:rsidRPr="00AB66E6">
              <w:rPr>
                <w:rStyle w:val="SpecialBold"/>
              </w:rPr>
              <w:t>PERFORMANCE CRITERIA</w:t>
            </w:r>
          </w:p>
        </w:tc>
      </w:tr>
      <w:tr w:rsidTr="007F1B6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rPr>
                <w:rStyle w:val="Emphasis"/>
              </w:rPr>
              <w:t>Performance criteria describe the performance needed to demonstrate achievement of the element. Where bold italicised text is used, further informati</w:t>
            </w:r>
            <w:r w:rsidRPr="00AB66E6">
              <w:rPr>
                <w:rStyle w:val="Emphasis"/>
              </w:rPr>
              <w:t>on is detailed in the range of conditions.</w:t>
            </w:r>
          </w:p>
        </w:tc>
      </w:tr>
      <w:tr w:rsidTr="007F1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 xml:space="preserve">1. Confirm </w:t>
            </w:r>
            <w:r w:rsidRPr="00AB66E6">
              <w:t>certification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t xml:space="preserve">1.1 Identify key requirements of relevant laws to confirm understanding and </w:t>
            </w:r>
            <w:r w:rsidRPr="00AB66E6">
              <w:t>ensure consistency of interpretation and application to chain of custody requirements.</w:t>
            </w:r>
          </w:p>
          <w:p w:rsidR="00000000" w:rsidRPr="00AB66E6" w:rsidP="00AB66E6">
            <w:pPr>
              <w:pStyle w:val="BodyText"/>
            </w:pPr>
            <w:r w:rsidRPr="00AB66E6">
              <w:t>1.2 Clarify</w:t>
            </w:r>
            <w:r w:rsidRPr="00AB66E6">
              <w:t xml:space="preserve"> the relationship between chain of custody certification and forestry certification systems to ensure integration and compatibility of both systems.</w:t>
            </w:r>
          </w:p>
          <w:p w:rsidR="00000000" w:rsidRPr="00AB66E6" w:rsidP="00AB66E6">
            <w:pPr>
              <w:pStyle w:val="BodyText"/>
            </w:pPr>
            <w:r w:rsidRPr="00AB66E6">
              <w:t>1.3 Investigate each operational area for applicability to certification requirements under law and determi</w:t>
            </w:r>
            <w:r w:rsidRPr="00AB66E6">
              <w:t>ne management system options.</w:t>
            </w:r>
          </w:p>
          <w:p w:rsidR="00000000" w:rsidP="00AB66E6">
            <w:pPr>
              <w:pStyle w:val="BodyText"/>
              <w:rPr>
                <w:lang w:val="en-NZ"/>
              </w:rPr>
            </w:pPr>
            <w:r w:rsidRPr="00AB66E6">
              <w:t>1.4 Identify organisational requirements for traceability chain of documentation and all other required components.</w:t>
            </w:r>
          </w:p>
        </w:tc>
      </w:tr>
      <w:tr w:rsidTr="007F1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2. Develop chain of custody certification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t>2.1 Design all required components of certification system for effective and efficient operation and document all specifications.</w:t>
            </w:r>
          </w:p>
          <w:p w:rsidR="00000000" w:rsidRPr="00AB66E6" w:rsidP="00AB66E6">
            <w:pPr>
              <w:pStyle w:val="BodyText"/>
            </w:pPr>
            <w:r w:rsidRPr="00AB66E6">
              <w:t>2.2 Write a values statement, in consultation with senior managers, that outlines the organisation’s commitment to certificati</w:t>
            </w:r>
            <w:r w:rsidRPr="00AB66E6">
              <w:t>on.</w:t>
            </w:r>
          </w:p>
          <w:p w:rsidR="00000000" w:rsidRPr="00AB66E6" w:rsidP="00AB66E6">
            <w:pPr>
              <w:pStyle w:val="BodyText"/>
            </w:pPr>
            <w:r w:rsidRPr="00AB66E6">
              <w:t>2.3 Develop policies and procedures for completing and maintaining required traceability chain documents.</w:t>
            </w:r>
          </w:p>
          <w:p w:rsidR="00000000" w:rsidRPr="00AB66E6" w:rsidP="00AB66E6">
            <w:pPr>
              <w:pStyle w:val="BodyText"/>
            </w:pPr>
            <w:r w:rsidRPr="00AB66E6">
              <w:t>2.4 Develop policies and procedures for meeting reporting requirements.</w:t>
            </w:r>
          </w:p>
          <w:p w:rsidR="00000000" w:rsidRPr="00AB66E6" w:rsidP="00AB66E6">
            <w:pPr>
              <w:pStyle w:val="BodyText"/>
            </w:pPr>
            <w:r w:rsidRPr="00AB66E6">
              <w:t>2.5 Develop policies and procedures for auditing processes and managing an</w:t>
            </w:r>
            <w:r w:rsidRPr="00AB66E6">
              <w:t>d documenting breaches.</w:t>
            </w:r>
          </w:p>
          <w:p w:rsidR="00000000" w:rsidRPr="00AB66E6" w:rsidP="00AB66E6">
            <w:pPr>
              <w:pStyle w:val="BodyText"/>
            </w:pPr>
            <w:r w:rsidRPr="00AB66E6">
              <w:t>2.6 Document a process for evaluating system effectiveness.</w:t>
            </w:r>
          </w:p>
          <w:p w:rsidR="00000000" w:rsidRPr="00AB66E6" w:rsidP="00AB66E6">
            <w:pPr>
              <w:pStyle w:val="BodyText"/>
            </w:pPr>
            <w:r w:rsidRPr="00AB66E6">
              <w:t>2.7 Prepare a chain of custody certification systems manual to compile all documents.</w:t>
            </w:r>
          </w:p>
          <w:p w:rsidR="00000000" w:rsidP="00AB66E6">
            <w:pPr>
              <w:pStyle w:val="BodyText"/>
              <w:rPr>
                <w:lang w:val="en-NZ"/>
              </w:rPr>
            </w:pPr>
            <w:r w:rsidRPr="00AB66E6">
              <w:t>2.8 Request authorised external entities to review chain of custody certification syst</w:t>
            </w:r>
            <w:r w:rsidRPr="00AB66E6">
              <w:t>em and make any necessary adjustments.</w:t>
            </w:r>
          </w:p>
        </w:tc>
      </w:tr>
      <w:tr w:rsidTr="007F1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3. Develop chain of custody certification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t>3.1 Develop an implementation plan and budget and allocate resources, roles and responsibilities.</w:t>
            </w:r>
          </w:p>
          <w:p w:rsidR="00000000" w:rsidRPr="00AB66E6" w:rsidP="00AB66E6">
            <w:pPr>
              <w:pStyle w:val="BodyText"/>
            </w:pPr>
            <w:r w:rsidRPr="00AB66E6">
              <w:t>3.2 Develop strategies for promoting a positive organisational cultur</w:t>
            </w:r>
            <w:r w:rsidRPr="00AB66E6">
              <w:t>e at all employee levels to ensure certification system effectiveness.</w:t>
            </w:r>
          </w:p>
          <w:p w:rsidR="00000000" w:rsidRPr="00AB66E6" w:rsidP="00AB66E6">
            <w:pPr>
              <w:pStyle w:val="BodyText"/>
            </w:pPr>
            <w:r w:rsidRPr="00AB66E6">
              <w:t>3.3 Appoint internal auditors for chain of custody system and coordinate training.</w:t>
            </w:r>
          </w:p>
          <w:p w:rsidR="00000000" w:rsidRPr="00AB66E6" w:rsidP="00AB66E6">
            <w:pPr>
              <w:pStyle w:val="BodyText"/>
            </w:pPr>
            <w:r w:rsidRPr="00AB66E6">
              <w:t>3.4 Develop an induction and training process for auditors, system managers and operational personnel.</w:t>
            </w:r>
            <w:r w:rsidRPr="00AB66E6">
              <w:t xml:space="preserve"> </w:t>
            </w:r>
          </w:p>
          <w:p w:rsidR="00000000" w:rsidRPr="00AB66E6" w:rsidP="00AB66E6">
            <w:pPr>
              <w:pStyle w:val="BodyText"/>
            </w:pPr>
            <w:r w:rsidRPr="00AB66E6">
              <w:t>3.5 Consult with system managers to ensure effective implementation of certification system.</w:t>
            </w:r>
          </w:p>
          <w:p w:rsidR="00000000" w:rsidP="00AB66E6">
            <w:pPr>
              <w:pStyle w:val="BodyText"/>
              <w:rPr>
                <w:lang w:val="en-NZ"/>
              </w:rPr>
            </w:pPr>
            <w:r w:rsidRPr="00AB66E6">
              <w:t>3.6 Prepare operational reports and those for identified compliance breaches and disseminate to relevant internal personnel and external certification authoritie</w:t>
            </w:r>
            <w:r w:rsidRPr="00AB66E6">
              <w:t>s.</w:t>
            </w:r>
          </w:p>
        </w:tc>
      </w:tr>
      <w:tr w:rsidTr="007F1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4. Evaluate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t xml:space="preserve">4.1 Monitor and review operation of certification system in line with system </w:t>
            </w:r>
            <w:r w:rsidRPr="00AB66E6">
              <w:t>and regulatory requirements.</w:t>
            </w:r>
          </w:p>
          <w:p w:rsidR="00000000" w:rsidRPr="00AB66E6" w:rsidP="00AB66E6">
            <w:pPr>
              <w:pStyle w:val="BodyText"/>
            </w:pPr>
            <w:r w:rsidRPr="00AB66E6">
              <w:t>4.2 Analyse audit and other operational data.</w:t>
            </w:r>
          </w:p>
          <w:p w:rsidR="00000000" w:rsidRPr="00AB66E6" w:rsidP="00AB66E6">
            <w:pPr>
              <w:pStyle w:val="BodyText"/>
            </w:pPr>
            <w:r w:rsidRPr="00AB66E6">
              <w:t>4.3 Consult with auditors and system managers to seek feedback on operational eff</w:t>
            </w:r>
            <w:r w:rsidRPr="00AB66E6">
              <w:t>ectiveness of system.</w:t>
            </w:r>
          </w:p>
          <w:p w:rsidR="00000000" w:rsidRPr="00AB66E6" w:rsidP="00AB66E6">
            <w:pPr>
              <w:pStyle w:val="BodyText"/>
            </w:pPr>
            <w:r w:rsidRPr="00AB66E6">
              <w:t>4.4 Make required changes to system based on consultation and analysis.</w:t>
            </w:r>
          </w:p>
          <w:p w:rsidR="00000000" w:rsidRPr="00AB66E6" w:rsidP="00AB66E6">
            <w:pPr>
              <w:pStyle w:val="BodyText"/>
            </w:pPr>
            <w:r w:rsidRPr="00AB66E6">
              <w:t>4.5 Prepare reports on review of certification system in line with system and regulatory requirements.</w:t>
            </w:r>
          </w:p>
        </w:tc>
      </w:tr>
    </w:tbl>
    <w:p w:rsidR="00000000" w:rsidRPr="00AB66E6" w:rsidP="00AB66E6">
      <w:pPr>
        <w:pStyle w:val="BodyText"/>
      </w:pPr>
    </w:p>
    <w:p w:rsidR="00000000" w:rsidRPr="00AB66E6" w:rsidP="00AB66E6">
      <w:pPr>
        <w:pStyle w:val="AllowPageBreak"/>
      </w:pPr>
    </w:p>
    <w:p w:rsidR="00000000" w:rsidRPr="00AB66E6" w:rsidP="00AB66E6">
      <w:pPr>
        <w:pStyle w:val="Heading1"/>
      </w:pPr>
      <w:bookmarkStart w:id="6" w:name="O_719854"/>
      <w:bookmarkEnd w:id="6"/>
      <w:r w:rsidRPr="00AB66E6">
        <w:t>Foundation Skills</w:t>
      </w:r>
    </w:p>
    <w:tbl>
      <w:tblPr>
        <w:tblW w:w="0" w:type="auto"/>
        <w:tblCellMar>
          <w:left w:w="62" w:type="dxa"/>
          <w:right w:w="62" w:type="dxa"/>
        </w:tblCellMar>
        <w:tblLook w:val="0000"/>
      </w:tblPr>
      <w:tblGrid>
        <w:gridCol w:w="2086"/>
        <w:gridCol w:w="7110"/>
      </w:tblGrid>
      <w:tr w:rsidTr="007F1B6C">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rPr>
                <w:rStyle w:val="Emphasis"/>
              </w:rPr>
              <w:t>This section describes those core and employment skills that are essential to performance and are not explicit in the performance criteria.</w:t>
            </w:r>
          </w:p>
        </w:tc>
      </w:tr>
      <w:tr w:rsidTr="007F1B6C">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ListBullet"/>
              <w:rPr>
                <w:lang w:val="en-NZ"/>
              </w:rPr>
            </w:pPr>
            <w:r w:rsidRPr="00AB66E6">
              <w:t>Develop complex budgets for the implementation of certification systems across organisational</w:t>
            </w:r>
            <w:r w:rsidRPr="00AB66E6">
              <w:t xml:space="preserve"> operations.</w:t>
            </w:r>
          </w:p>
        </w:tc>
      </w:tr>
      <w:tr w:rsidTr="007F1B6C">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ListBullet"/>
            </w:pPr>
            <w:r w:rsidRPr="00AB66E6">
              <w:t>Provide clear and unambiguous information about certification requirements, policies and procedures to system managers.</w:t>
            </w:r>
          </w:p>
          <w:p w:rsidR="00000000" w:rsidP="00AB66E6">
            <w:pPr>
              <w:pStyle w:val="ListBullet"/>
              <w:rPr>
                <w:lang w:val="en-NZ"/>
              </w:rPr>
            </w:pPr>
            <w:r w:rsidRPr="00AB66E6">
              <w:t>Hold high-level consultat</w:t>
            </w:r>
            <w:r w:rsidRPr="00AB66E6">
              <w:t>ive discussions to generate feedback on certification systems and ideas for changes.</w:t>
            </w:r>
          </w:p>
        </w:tc>
      </w:tr>
      <w:tr w:rsidTr="007F1B6C">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ListBullet"/>
            </w:pPr>
            <w:r w:rsidRPr="00AB66E6">
              <w:t>Interpret complex and sometimes unfamiliar information to ensure compliance with chain of custody certification systems:</w:t>
            </w:r>
          </w:p>
          <w:p w:rsidR="00000000" w:rsidRPr="00AB66E6" w:rsidP="00AB66E6">
            <w:pPr>
              <w:pStyle w:val="ListBullet2"/>
            </w:pPr>
            <w:r w:rsidRPr="00AB66E6">
              <w:t>laws or plain English equiva</w:t>
            </w:r>
            <w:r w:rsidRPr="00AB66E6">
              <w:t>lent documents</w:t>
            </w:r>
          </w:p>
          <w:p w:rsidR="00000000" w:rsidRPr="00AB66E6" w:rsidP="00AB66E6">
            <w:pPr>
              <w:pStyle w:val="ListBullet2"/>
            </w:pPr>
            <w:r w:rsidRPr="00AB66E6">
              <w:t>Australian Standards</w:t>
            </w:r>
          </w:p>
          <w:p w:rsidR="00000000" w:rsidP="00AB66E6">
            <w:pPr>
              <w:pStyle w:val="ListBullet2"/>
              <w:rPr>
                <w:lang w:val="en-NZ"/>
              </w:rPr>
            </w:pPr>
            <w:r w:rsidRPr="00AB66E6">
              <w:t xml:space="preserve">audit reports. </w:t>
            </w:r>
          </w:p>
        </w:tc>
      </w:tr>
      <w:tr w:rsidTr="007F1B6C">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ListBullet"/>
            </w:pPr>
            <w:r w:rsidRPr="00AB66E6">
              <w:t>Develop and document comprehensive plans requiring complex language structures and precision of expression.</w:t>
            </w:r>
          </w:p>
          <w:p w:rsidR="00000000" w:rsidP="00AB66E6">
            <w:pPr>
              <w:pStyle w:val="ListBullet"/>
              <w:rPr>
                <w:lang w:val="en-NZ"/>
              </w:rPr>
            </w:pPr>
            <w:r w:rsidRPr="00AB66E6">
              <w:t>Develop and document policies and procedures requiring the presentation of complex information, using simple language structures and precision of expression for use by the full scope of organisational employees.</w:t>
            </w:r>
          </w:p>
        </w:tc>
      </w:tr>
      <w:tr w:rsidTr="007F1B6C">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ListBullet"/>
            </w:pPr>
            <w:r w:rsidRPr="00AB66E6">
              <w:t>Source, collect and organise a range of data to inform compliance activities.</w:t>
            </w:r>
          </w:p>
          <w:p w:rsidR="00000000" w:rsidP="00AB66E6">
            <w:pPr>
              <w:pStyle w:val="ListBullet"/>
              <w:rPr>
                <w:lang w:val="en-NZ"/>
              </w:rPr>
            </w:pPr>
            <w:r w:rsidRPr="00AB66E6">
              <w:t>Plan and organise collection of all required information and manage own timing and productivity to design and implement certification systems.</w:t>
            </w:r>
          </w:p>
        </w:tc>
      </w:tr>
      <w:tr w:rsidTr="007F1B6C">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ListBullet"/>
            </w:pPr>
            <w:r w:rsidRPr="00AB66E6">
              <w:t>Use a compu</w:t>
            </w:r>
            <w:r w:rsidRPr="00AB66E6">
              <w:t>ter, keyboard and software to prepare and maintain plans, policies, procedures and reports.</w:t>
            </w:r>
          </w:p>
        </w:tc>
      </w:tr>
    </w:tbl>
    <w:p w:rsidR="00000000" w:rsidRPr="00AB66E6" w:rsidP="00AB66E6">
      <w:pPr>
        <w:pStyle w:val="BodyText"/>
      </w:pPr>
    </w:p>
    <w:p w:rsidR="00000000" w:rsidRPr="00AB66E6" w:rsidP="00AB66E6">
      <w:pPr>
        <w:pStyle w:val="AllowPageBreak"/>
      </w:pPr>
    </w:p>
    <w:p w:rsidR="00000000" w:rsidRPr="00AB66E6" w:rsidP="00AB66E6">
      <w:pPr>
        <w:pStyle w:val="Heading1"/>
      </w:pPr>
      <w:bookmarkStart w:id="7" w:name="O_719856"/>
      <w:bookmarkEnd w:id="7"/>
      <w:r w:rsidRPr="00AB66E6">
        <w:t>Unit Mapping Information</w:t>
      </w:r>
    </w:p>
    <w:p w:rsidR="00000000" w:rsidRPr="00AB66E6" w:rsidP="007F1B6C">
      <w:pPr>
        <w:pStyle w:val="BodyText"/>
      </w:pPr>
      <w:r w:rsidRPr="00AB66E6">
        <w:t>FPICOT6202B Develop and manage a forestry chain of custody certification process for the workplace</w:t>
      </w:r>
    </w:p>
    <w:p w:rsidR="00000000" w:rsidRPr="00AB66E6" w:rsidP="00AB66E6">
      <w:pPr>
        <w:pStyle w:val="Heading1"/>
      </w:pPr>
      <w:bookmarkStart w:id="8" w:name="O_719863"/>
      <w:bookmarkEnd w:id="8"/>
      <w:r w:rsidRPr="00AB66E6">
        <w:t>Links</w:t>
      </w:r>
    </w:p>
    <w:p w:rsidR="00000000" w:rsidRPr="00AB66E6" w:rsidP="007F1B6C">
      <w:pPr>
        <w:pStyle w:val="BodyText"/>
      </w:pPr>
      <w:r w:rsidRPr="00AB66E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744D5">
        <w:rPr>
          <w:rStyle w:val="Hyperlink"/>
        </w:rPr>
        <w:t>https://vetnet.gov.au/Pages/TrainingDocs.aspx?q=0d96fe23-5747-4c01-9d6f-3509ff8d3d47</w:t>
      </w:r>
      <w:r>
        <w:fldChar w:fldCharType="end"/>
      </w:r>
    </w:p>
    <w:p w:rsidR="00000000" w:rsidRPr="00AB66E6" w:rsidP="007F1B6C">
      <w:pPr>
        <w:pStyle w:val="BodyText"/>
        <w:sectPr w:rsidSect="00AB66E6">
          <w:headerReference w:type="default" r:id="rId10"/>
          <w:footerReference w:type="default" r:id="rId11"/>
          <w:pgSz w:w="11908" w:h="16833"/>
          <w:pgMar w:top="1702" w:right="1418" w:bottom="1702" w:left="1418" w:header="992" w:footer="992" w:gutter="0"/>
          <w:cols w:space="720"/>
          <w:noEndnote/>
          <w:docGrid w:linePitch="299"/>
        </w:sectPr>
      </w:pPr>
    </w:p>
    <w:p w:rsidR="00000000" w:rsidRPr="00AB66E6" w:rsidP="00AB66E6">
      <w:pPr>
        <w:pStyle w:val="SuperHeading"/>
      </w:pPr>
      <w:r w:rsidRPr="00AB66E6">
        <w:t>Assessment Requirements for FWPCOT6202 Develop and manage</w:t>
      </w:r>
      <w:r w:rsidRPr="00AB66E6">
        <w:t xml:space="preserve"> a forestry chain of custody certification process</w:t>
      </w:r>
    </w:p>
    <w:p w:rsidR="00000000" w:rsidRPr="00AB66E6" w:rsidP="00AB66E6">
      <w:pPr>
        <w:pStyle w:val="Heading1"/>
      </w:pPr>
      <w:bookmarkStart w:id="9" w:name="O_719858"/>
      <w:bookmarkEnd w:id="9"/>
      <w:r w:rsidRPr="00AB66E6">
        <w:t>Modification History</w:t>
      </w:r>
    </w:p>
    <w:tbl>
      <w:tblPr>
        <w:tblW w:w="0" w:type="auto"/>
        <w:tblCellMar>
          <w:left w:w="62" w:type="dxa"/>
          <w:right w:w="62" w:type="dxa"/>
        </w:tblCellMar>
        <w:tblLook w:val="0000"/>
      </w:tblPr>
      <w:tblGrid>
        <w:gridCol w:w="2007"/>
        <w:gridCol w:w="7189"/>
      </w:tblGrid>
      <w:tr w:rsidTr="007F1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rPr>
                <w:rStyle w:val="SpecialBold"/>
              </w:rPr>
              <w:t>Comment</w:t>
            </w:r>
          </w:p>
        </w:tc>
      </w:tr>
      <w:tr w:rsidTr="007F1B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6E6">
            <w:pPr>
              <w:pStyle w:val="BodyText"/>
              <w:rPr>
                <w:lang w:val="en-NZ"/>
              </w:rPr>
            </w:pPr>
            <w:r w:rsidRPr="00AB66E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6E6" w:rsidP="00AB66E6">
            <w:pPr>
              <w:pStyle w:val="BodyText"/>
            </w:pPr>
            <w:r w:rsidRPr="00AB66E6">
              <w:t>Replaces equivalent unit FPICOT6202B Develop and manage a forestry chain of custody certification process for the workplace which was first released with FPI11 Forest and Forest Products Training Package Version 2.2.</w:t>
            </w:r>
          </w:p>
          <w:p w:rsidR="00000000" w:rsidRPr="00AB66E6" w:rsidP="00AB66E6">
            <w:pPr>
              <w:pStyle w:val="BodyText"/>
            </w:pPr>
            <w:r w:rsidRPr="00AB66E6">
              <w:t>Assessment requirements now specify the</w:t>
            </w:r>
            <w:r w:rsidRPr="00AB66E6">
              <w:t xml:space="preserve"> performance and knowledge evidence, as well as assessment conditions for this unit of competency.  These sections simplify and replace components used in the previous unit format, including ‘Required Skills and Knowledge, Evidence Guide and Range Statemen</w:t>
            </w:r>
            <w:r w:rsidRPr="00AB66E6">
              <w:t>t’.</w:t>
            </w:r>
          </w:p>
        </w:tc>
      </w:tr>
    </w:tbl>
    <w:p w:rsidR="00000000" w:rsidRPr="00AB66E6" w:rsidP="00AB66E6">
      <w:pPr>
        <w:pStyle w:val="BodyText"/>
      </w:pPr>
    </w:p>
    <w:p w:rsidR="00000000" w:rsidRPr="00AB66E6" w:rsidP="00AB66E6">
      <w:pPr>
        <w:pStyle w:val="AllowPageBreak"/>
      </w:pPr>
    </w:p>
    <w:p w:rsidR="00000000" w:rsidRPr="00AB66E6" w:rsidP="00AB66E6">
      <w:pPr>
        <w:pStyle w:val="Heading1"/>
      </w:pPr>
      <w:bookmarkStart w:id="10" w:name="O_719859"/>
      <w:bookmarkEnd w:id="10"/>
      <w:r w:rsidRPr="00AB66E6">
        <w:t>Performance Evidence</w:t>
      </w:r>
    </w:p>
    <w:p w:rsidR="00000000" w:rsidRPr="00AB66E6" w:rsidP="007F1B6C">
      <w:pPr>
        <w:pStyle w:val="BodyText"/>
      </w:pPr>
      <w:r w:rsidRPr="00AB66E6">
        <w:t>A person demonstrating competency in this unit must satisfy all of the elements, performance criteria and foundation skills of this unit, and must be able to provide evidence that they can:</w:t>
      </w:r>
    </w:p>
    <w:p w:rsidR="00000000" w:rsidRPr="00AB66E6" w:rsidP="00AB66E6">
      <w:pPr>
        <w:pStyle w:val="ListBullet"/>
      </w:pPr>
      <w:r w:rsidRPr="00AB66E6">
        <w:t>Investigate certification requirements for a given forestry industry organisation against:</w:t>
      </w:r>
    </w:p>
    <w:p w:rsidR="00000000" w:rsidRPr="00AB66E6" w:rsidP="00AB66E6">
      <w:pPr>
        <w:pStyle w:val="ListBullet2"/>
      </w:pPr>
      <w:r w:rsidRPr="00AB66E6">
        <w:t>Australian Standard (AS) 47072006 Chain of custody for certified wood and forest products</w:t>
      </w:r>
    </w:p>
    <w:p w:rsidR="00000000" w:rsidRPr="00AB66E6" w:rsidP="00AB66E6">
      <w:pPr>
        <w:pStyle w:val="ListBullet2"/>
      </w:pPr>
      <w:r w:rsidRPr="00AB66E6">
        <w:t>Forestry Stewardship Council standards.</w:t>
      </w:r>
    </w:p>
    <w:p w:rsidR="00000000" w:rsidRPr="00AB66E6" w:rsidP="00AB66E6">
      <w:pPr>
        <w:pStyle w:val="ListBullet"/>
      </w:pPr>
      <w:r w:rsidRPr="00AB66E6">
        <w:t>Develop a chain of custody certification system to meet that organisation’s requirements incorporating the following system components and documents:</w:t>
      </w:r>
    </w:p>
    <w:p w:rsidR="00000000" w:rsidRPr="00AB66E6" w:rsidP="00AB66E6">
      <w:pPr>
        <w:pStyle w:val="ListBullet2"/>
      </w:pPr>
      <w:r w:rsidRPr="00AB66E6">
        <w:t>values statement</w:t>
      </w:r>
    </w:p>
    <w:p w:rsidR="00000000" w:rsidRPr="00AB66E6" w:rsidP="00AB66E6">
      <w:pPr>
        <w:pStyle w:val="ListBullet2"/>
      </w:pPr>
      <w:r w:rsidRPr="00AB66E6">
        <w:t>policies and procedures for completing and maintaining traceability chain documents</w:t>
      </w:r>
    </w:p>
    <w:p w:rsidR="00000000" w:rsidRPr="00AB66E6" w:rsidP="00AB66E6">
      <w:pPr>
        <w:pStyle w:val="ListBullet2"/>
      </w:pPr>
      <w:r w:rsidRPr="00AB66E6">
        <w:t>poli</w:t>
      </w:r>
      <w:r w:rsidRPr="00AB66E6">
        <w:t>cies and procedures for auditing processes and managing and documenting breaches</w:t>
      </w:r>
    </w:p>
    <w:p w:rsidR="00000000" w:rsidRPr="00AB66E6" w:rsidP="00AB66E6">
      <w:pPr>
        <w:pStyle w:val="ListBullet2"/>
      </w:pPr>
      <w:r w:rsidRPr="00AB66E6">
        <w:t>process for evaluating system effectiveness</w:t>
      </w:r>
    </w:p>
    <w:p w:rsidR="00000000" w:rsidRPr="00AB66E6" w:rsidP="00AB66E6">
      <w:pPr>
        <w:pStyle w:val="ListBullet2"/>
      </w:pPr>
      <w:r w:rsidRPr="00AB66E6">
        <w:t>chain of custody certification systems manual</w:t>
      </w:r>
    </w:p>
    <w:p w:rsidR="00000000" w:rsidRPr="00AB66E6" w:rsidP="00AB66E6">
      <w:pPr>
        <w:pStyle w:val="ListBullet2"/>
      </w:pPr>
      <w:r w:rsidRPr="00AB66E6">
        <w:t>strategies for promoting a positive organisational culture for chain of custody certi</w:t>
      </w:r>
      <w:r w:rsidRPr="00AB66E6">
        <w:t>fication</w:t>
      </w:r>
    </w:p>
    <w:p w:rsidR="00000000" w:rsidRPr="00AB66E6" w:rsidP="00AB66E6">
      <w:pPr>
        <w:pStyle w:val="ListBullet2"/>
      </w:pPr>
      <w:r w:rsidRPr="00AB66E6">
        <w:t>implementation plan and budget</w:t>
      </w:r>
    </w:p>
    <w:p w:rsidR="00000000" w:rsidRPr="00AB66E6" w:rsidP="00AB66E6">
      <w:pPr>
        <w:pStyle w:val="ListBullet2"/>
      </w:pPr>
      <w:r w:rsidRPr="00AB66E6">
        <w:t>an induction and training process for auditors, system managers and operational personnel.</w:t>
      </w:r>
    </w:p>
    <w:p w:rsidR="00000000" w:rsidRPr="00AB66E6" w:rsidP="00AB66E6">
      <w:pPr>
        <w:pStyle w:val="AllowPageBreak"/>
      </w:pPr>
    </w:p>
    <w:p w:rsidR="00000000" w:rsidRPr="00AB66E6" w:rsidP="00AB66E6">
      <w:pPr>
        <w:pStyle w:val="Heading1"/>
      </w:pPr>
      <w:bookmarkStart w:id="11" w:name="O_719860"/>
      <w:bookmarkEnd w:id="11"/>
      <w:r w:rsidRPr="00AB66E6">
        <w:t>Knowledge Evidence</w:t>
      </w:r>
    </w:p>
    <w:p w:rsidR="00000000" w:rsidRPr="00AB66E6" w:rsidP="007F1B6C">
      <w:pPr>
        <w:pStyle w:val="BodyText"/>
      </w:pPr>
      <w:r w:rsidRPr="00AB66E6">
        <w:t>A person competent in this unit must be able to demonstrate knowledge of:</w:t>
      </w:r>
    </w:p>
    <w:p w:rsidR="00000000" w:rsidRPr="00AB66E6" w:rsidP="00AB66E6">
      <w:pPr>
        <w:pStyle w:val="ListBullet"/>
      </w:pPr>
      <w:r w:rsidRPr="00AB66E6">
        <w:t>Purpose and key content and of the Illegal Logging Prohibition Act 2012 or superseding law.</w:t>
      </w:r>
    </w:p>
    <w:p w:rsidR="00000000" w:rsidRPr="00AB66E6" w:rsidP="00AB66E6">
      <w:pPr>
        <w:pStyle w:val="ListBullet"/>
      </w:pPr>
      <w:r w:rsidRPr="00AB66E6">
        <w:t>Purpose and key content of forestry certification standards and systems:</w:t>
      </w:r>
    </w:p>
    <w:p w:rsidR="00000000" w:rsidRPr="00AB66E6" w:rsidP="00AB66E6">
      <w:pPr>
        <w:pStyle w:val="ListBullet2"/>
      </w:pPr>
      <w:r w:rsidRPr="00AB66E6">
        <w:t>Australian Standard (AS) 47072006 Chain of custody for certified wood and forest products</w:t>
      </w:r>
    </w:p>
    <w:p w:rsidR="00000000" w:rsidRPr="00AB66E6" w:rsidP="00AB66E6">
      <w:pPr>
        <w:pStyle w:val="ListBullet2"/>
      </w:pPr>
      <w:r w:rsidRPr="00AB66E6">
        <w:t>Forestry Stewardship Council.</w:t>
      </w:r>
    </w:p>
    <w:p w:rsidR="00000000" w:rsidRPr="00AB66E6" w:rsidP="00AB66E6">
      <w:pPr>
        <w:pStyle w:val="ListBullet"/>
      </w:pPr>
      <w:r w:rsidRPr="00AB66E6">
        <w:t>How a chain of custody process fits into forestry certification systems.</w:t>
      </w:r>
    </w:p>
    <w:p w:rsidR="00000000" w:rsidRPr="00AB66E6" w:rsidP="00AB66E6">
      <w:pPr>
        <w:pStyle w:val="ListBullet"/>
      </w:pPr>
      <w:r w:rsidRPr="00AB66E6">
        <w:t>Operational areas and organisational processes that are linked to certification requirements.</w:t>
      </w:r>
    </w:p>
    <w:p w:rsidR="00000000" w:rsidRPr="00AB66E6" w:rsidP="00AB66E6">
      <w:pPr>
        <w:pStyle w:val="ListBullet"/>
      </w:pPr>
      <w:r w:rsidRPr="00AB66E6">
        <w:t>Purpose, common content of and format for all chain of cus</w:t>
      </w:r>
      <w:r w:rsidRPr="00AB66E6">
        <w:t>tody system components and documents, including:</w:t>
      </w:r>
    </w:p>
    <w:p w:rsidR="00000000" w:rsidRPr="00AB66E6" w:rsidP="00AB66E6">
      <w:pPr>
        <w:pStyle w:val="ListBullet2"/>
      </w:pPr>
      <w:r w:rsidRPr="00AB66E6">
        <w:t>values statement</w:t>
      </w:r>
    </w:p>
    <w:p w:rsidR="00000000" w:rsidRPr="00AB66E6" w:rsidP="00AB66E6">
      <w:pPr>
        <w:pStyle w:val="ListBullet2"/>
      </w:pPr>
      <w:r w:rsidRPr="00AB66E6">
        <w:t>policies and procedures for completing and maintaining traceability chain documents</w:t>
      </w:r>
    </w:p>
    <w:p w:rsidR="00000000" w:rsidRPr="00AB66E6" w:rsidP="00AB66E6">
      <w:pPr>
        <w:pStyle w:val="ListBullet2"/>
      </w:pPr>
      <w:r w:rsidRPr="00AB66E6">
        <w:t>policies and procedures for auditing processes and managing and documenting breaches</w:t>
      </w:r>
    </w:p>
    <w:p w:rsidR="00000000" w:rsidRPr="00AB66E6" w:rsidP="00AB66E6">
      <w:pPr>
        <w:pStyle w:val="ListBullet2"/>
      </w:pPr>
      <w:r w:rsidRPr="00AB66E6">
        <w:t>process for evaluati</w:t>
      </w:r>
      <w:r w:rsidRPr="00AB66E6">
        <w:t>ng system effectiveness</w:t>
      </w:r>
    </w:p>
    <w:p w:rsidR="00000000" w:rsidRPr="00AB66E6" w:rsidP="00AB66E6">
      <w:pPr>
        <w:pStyle w:val="ListBullet2"/>
      </w:pPr>
      <w:r w:rsidRPr="00AB66E6">
        <w:t>chain of custody certification systems manual.</w:t>
      </w:r>
    </w:p>
    <w:p w:rsidR="00000000" w:rsidRPr="00AB66E6" w:rsidP="00AB66E6">
      <w:pPr>
        <w:pStyle w:val="ListBullet"/>
      </w:pPr>
      <w:r w:rsidRPr="00AB66E6">
        <w:t>Format, content and use of documents and register used for certification, audit and quality purposes, including:</w:t>
      </w:r>
    </w:p>
    <w:p w:rsidR="00000000" w:rsidRPr="00AB66E6" w:rsidP="00AB66E6">
      <w:pPr>
        <w:pStyle w:val="ListBullet2"/>
      </w:pPr>
      <w:r w:rsidRPr="00AB66E6">
        <w:t>timber source documents</w:t>
      </w:r>
    </w:p>
    <w:p w:rsidR="00000000" w:rsidRPr="00AB66E6" w:rsidP="00AB66E6">
      <w:pPr>
        <w:pStyle w:val="ListBullet2"/>
      </w:pPr>
      <w:r w:rsidRPr="00AB66E6">
        <w:t>processing records</w:t>
      </w:r>
    </w:p>
    <w:p w:rsidR="00000000" w:rsidRPr="00AB66E6" w:rsidP="00AB66E6">
      <w:pPr>
        <w:pStyle w:val="ListBullet2"/>
      </w:pPr>
      <w:r w:rsidRPr="00AB66E6">
        <w:t>quality records</w:t>
      </w:r>
    </w:p>
    <w:p w:rsidR="00000000" w:rsidRPr="00AB66E6" w:rsidP="00AB66E6">
      <w:pPr>
        <w:pStyle w:val="ListBullet2"/>
      </w:pPr>
      <w:r w:rsidRPr="00AB66E6">
        <w:t>numbering and labelling documents.</w:t>
      </w:r>
    </w:p>
    <w:p w:rsidR="00000000" w:rsidRPr="00AB66E6" w:rsidP="00AB66E6">
      <w:pPr>
        <w:pStyle w:val="ListBullet"/>
      </w:pPr>
      <w:r w:rsidRPr="00AB66E6">
        <w:t>Strategies for promoting a positive organisational culture for chain of custody certification.</w:t>
      </w:r>
    </w:p>
    <w:p w:rsidR="00000000" w:rsidRPr="00AB66E6" w:rsidP="00AB66E6">
      <w:pPr>
        <w:pStyle w:val="ListBullet"/>
      </w:pPr>
      <w:r w:rsidRPr="00AB66E6">
        <w:t>Internal audit processes, including:</w:t>
      </w:r>
    </w:p>
    <w:p w:rsidR="00000000" w:rsidRPr="00AB66E6" w:rsidP="00AB66E6">
      <w:pPr>
        <w:pStyle w:val="ListBullet2"/>
      </w:pPr>
      <w:r w:rsidRPr="00AB66E6">
        <w:t>purpose of internal audits</w:t>
      </w:r>
    </w:p>
    <w:p w:rsidR="00000000" w:rsidRPr="00AB66E6" w:rsidP="00AB66E6">
      <w:pPr>
        <w:pStyle w:val="ListBullet2"/>
      </w:pPr>
      <w:r w:rsidRPr="00AB66E6">
        <w:t>principles of auditing against a standard</w:t>
      </w:r>
    </w:p>
    <w:p w:rsidR="00000000" w:rsidRPr="00AB66E6" w:rsidP="00AB66E6">
      <w:pPr>
        <w:pStyle w:val="ListBullet2"/>
      </w:pPr>
      <w:r w:rsidRPr="00AB66E6">
        <w:t>role of internal a</w:t>
      </w:r>
      <w:r w:rsidRPr="00AB66E6">
        <w:t>uditors</w:t>
      </w:r>
    </w:p>
    <w:p w:rsidR="00000000" w:rsidRPr="00AB66E6" w:rsidP="00AB66E6">
      <w:pPr>
        <w:pStyle w:val="ListBullet2"/>
      </w:pPr>
      <w:r w:rsidRPr="00AB66E6">
        <w:t>requirements for and methods of responding to non-compliances and process improvements identified by audit.</w:t>
      </w:r>
    </w:p>
    <w:p w:rsidR="00000000" w:rsidRPr="00AB66E6" w:rsidP="00AB66E6">
      <w:pPr>
        <w:pStyle w:val="ListBullet"/>
      </w:pPr>
      <w:r w:rsidRPr="00AB66E6">
        <w:t>Organisational and legal requirements for reporting incidents of non-compliance.</w:t>
      </w:r>
    </w:p>
    <w:p w:rsidR="00000000" w:rsidRPr="00AB66E6" w:rsidP="00AB66E6">
      <w:pPr>
        <w:pStyle w:val="ListBullet"/>
      </w:pPr>
      <w:r w:rsidRPr="00AB66E6">
        <w:t>Format content and use of the following reports:</w:t>
      </w:r>
    </w:p>
    <w:p w:rsidR="00000000" w:rsidRPr="00AB66E6" w:rsidP="00AB66E6">
      <w:pPr>
        <w:pStyle w:val="ListBullet2"/>
      </w:pPr>
      <w:r w:rsidRPr="00AB66E6">
        <w:t>periodic</w:t>
      </w:r>
      <w:r w:rsidRPr="00AB66E6">
        <w:t xml:space="preserve"> reports on system operation</w:t>
      </w:r>
    </w:p>
    <w:p w:rsidR="00000000" w:rsidRPr="00AB66E6" w:rsidP="00AB66E6">
      <w:pPr>
        <w:pStyle w:val="ListBullet2"/>
      </w:pPr>
      <w:r w:rsidRPr="00AB66E6">
        <w:t>audit reports</w:t>
      </w:r>
    </w:p>
    <w:p w:rsidR="00000000" w:rsidRPr="00AB66E6" w:rsidP="00AB66E6">
      <w:pPr>
        <w:pStyle w:val="ListBullet2"/>
      </w:pPr>
      <w:r w:rsidRPr="00AB66E6">
        <w:t>reports on breaches of compliance.</w:t>
      </w:r>
    </w:p>
    <w:p w:rsidR="00000000" w:rsidRPr="00AB66E6" w:rsidP="00AB66E6">
      <w:pPr>
        <w:pStyle w:val="AllowPageBreak"/>
      </w:pPr>
    </w:p>
    <w:p w:rsidR="00000000" w:rsidRPr="00AB66E6" w:rsidP="00AB66E6">
      <w:pPr>
        <w:pStyle w:val="Heading1"/>
      </w:pPr>
      <w:bookmarkStart w:id="12" w:name="O_719861"/>
      <w:bookmarkEnd w:id="12"/>
      <w:r w:rsidRPr="00AB66E6">
        <w:t>Assessment Conditions</w:t>
      </w:r>
    </w:p>
    <w:p w:rsidR="00000000" w:rsidRPr="00AB66E6" w:rsidP="007F1B6C">
      <w:pPr>
        <w:pStyle w:val="BodyText"/>
      </w:pPr>
      <w:r w:rsidRPr="00AB66E6">
        <w:t>The following resources must be made available:</w:t>
      </w:r>
    </w:p>
    <w:p w:rsidR="00000000" w:rsidRPr="00AB66E6" w:rsidP="00AB66E6">
      <w:pPr>
        <w:pStyle w:val="ListBullet"/>
      </w:pPr>
      <w:r w:rsidRPr="00AB66E6">
        <w:t>Computers, keyboards, printers and software used to prepare to prepare and maintain plans, policies, procedures and reports.</w:t>
      </w:r>
    </w:p>
    <w:p w:rsidR="00000000" w:rsidRPr="00AB66E6" w:rsidP="00AB66E6">
      <w:pPr>
        <w:pStyle w:val="ListBullet"/>
      </w:pPr>
      <w:r w:rsidRPr="00AB66E6">
        <w:t>Documents, proformas and register commonly used for certification, quality, audit and reporting, including:</w:t>
      </w:r>
    </w:p>
    <w:p w:rsidR="00000000" w:rsidRPr="00AB66E6" w:rsidP="00AB66E6">
      <w:pPr>
        <w:pStyle w:val="ListBullet2"/>
      </w:pPr>
      <w:r w:rsidRPr="00AB66E6">
        <w:t>timber source document</w:t>
      </w:r>
      <w:r w:rsidRPr="00AB66E6">
        <w:t>s</w:t>
      </w:r>
    </w:p>
    <w:p w:rsidR="00000000" w:rsidRPr="00AB66E6" w:rsidP="00AB66E6">
      <w:pPr>
        <w:pStyle w:val="ListBullet2"/>
      </w:pPr>
      <w:r w:rsidRPr="00AB66E6">
        <w:t>processing records</w:t>
      </w:r>
    </w:p>
    <w:p w:rsidR="00000000" w:rsidRPr="00AB66E6" w:rsidP="00AB66E6">
      <w:pPr>
        <w:pStyle w:val="ListBullet2"/>
      </w:pPr>
      <w:r w:rsidRPr="00AB66E6">
        <w:t>quality records</w:t>
      </w:r>
    </w:p>
    <w:p w:rsidR="00000000" w:rsidRPr="00AB66E6" w:rsidP="00AB66E6">
      <w:pPr>
        <w:pStyle w:val="ListBullet2"/>
      </w:pPr>
      <w:r w:rsidRPr="00AB66E6">
        <w:t>numbering and labelling documents.</w:t>
      </w:r>
    </w:p>
    <w:p w:rsidR="00000000" w:rsidRPr="00AB66E6" w:rsidP="00AB66E6">
      <w:pPr>
        <w:pStyle w:val="ListBullet2"/>
      </w:pPr>
      <w:r w:rsidRPr="00AB66E6">
        <w:t>periodic reports on system operation</w:t>
      </w:r>
    </w:p>
    <w:p w:rsidR="00000000" w:rsidRPr="00AB66E6" w:rsidP="00AB66E6">
      <w:pPr>
        <w:pStyle w:val="ListBullet2"/>
      </w:pPr>
      <w:r w:rsidRPr="00AB66E6">
        <w:t>audit reports</w:t>
      </w:r>
    </w:p>
    <w:p w:rsidR="00000000" w:rsidRPr="00AB66E6" w:rsidP="00AB66E6">
      <w:pPr>
        <w:pStyle w:val="ListBullet2"/>
      </w:pPr>
      <w:r w:rsidRPr="00AB66E6">
        <w:t>reports on breaches of compliance.</w:t>
      </w:r>
    </w:p>
    <w:p w:rsidR="00000000" w:rsidRPr="00AB66E6" w:rsidP="00AB66E6">
      <w:pPr>
        <w:pStyle w:val="ListBullet"/>
      </w:pPr>
      <w:r w:rsidRPr="00AB66E6">
        <w:t>Australian Standard (AS) 47072006 Chain of custody for certified wood and forest products.</w:t>
      </w:r>
    </w:p>
    <w:p w:rsidR="00000000" w:rsidRPr="00AB66E6" w:rsidP="00AB66E6">
      <w:pPr>
        <w:pStyle w:val="ListBullet"/>
      </w:pPr>
      <w:r w:rsidRPr="00AB66E6">
        <w:t>Forestry Stewardship Council certification documents.</w:t>
      </w:r>
    </w:p>
    <w:p w:rsidR="00000000" w:rsidRPr="00AB66E6" w:rsidP="00AB66E6">
      <w:pPr>
        <w:pStyle w:val="ListBullet"/>
      </w:pPr>
      <w:r w:rsidRPr="00AB66E6">
        <w:t>Illegal Logging Prohibition Act 2012 or superseding law or plain English documents issued by the government regulator.</w:t>
      </w:r>
    </w:p>
    <w:p w:rsidR="00000000" w:rsidRPr="00AB66E6" w:rsidP="00AB66E6">
      <w:pPr>
        <w:pStyle w:val="BodyText"/>
      </w:pPr>
    </w:p>
    <w:p w:rsidR="00000000" w:rsidRPr="00AB66E6" w:rsidP="007F1B6C">
      <w:pPr>
        <w:pStyle w:val="BodyText"/>
      </w:pPr>
      <w:r w:rsidRPr="00AB66E6">
        <w:t>Competency is to be assessed in the workplace or a simulated environment that accu</w:t>
      </w:r>
      <w:r w:rsidRPr="00AB66E6">
        <w:t xml:space="preserve">rately reflects performance in a real workplace setting. </w:t>
      </w:r>
    </w:p>
    <w:p w:rsidR="00000000" w:rsidRPr="00AB66E6" w:rsidP="007F1B6C">
      <w:pPr>
        <w:pStyle w:val="Heading3"/>
      </w:pPr>
      <w:r w:rsidRPr="00AB66E6">
        <w:rPr>
          <w:rStyle w:val="SpecialBold"/>
        </w:rPr>
        <w:t>Assessor requirements</w:t>
      </w:r>
    </w:p>
    <w:p w:rsidR="00000000" w:rsidRPr="00AB66E6" w:rsidP="007F1B6C">
      <w:pPr>
        <w:pStyle w:val="BodyText"/>
      </w:pPr>
      <w:r w:rsidRPr="00AB66E6">
        <w:t>Assessors must:</w:t>
      </w:r>
    </w:p>
    <w:p w:rsidR="00000000" w:rsidRPr="00AB66E6" w:rsidP="00AB66E6">
      <w:pPr>
        <w:pStyle w:val="ListBullet"/>
      </w:pPr>
      <w:r w:rsidRPr="00AB66E6">
        <w:t>Hold the appropriate assessor competency standards as outlined in regulations; and</w:t>
      </w:r>
    </w:p>
    <w:p w:rsidR="00000000" w:rsidRPr="00AB66E6" w:rsidP="00AB66E6">
      <w:pPr>
        <w:pStyle w:val="ListBullet"/>
      </w:pPr>
      <w:r w:rsidRPr="00AB66E6">
        <w:t xml:space="preserve">be able to demonstrate vocational competencies at least to the level being </w:t>
      </w:r>
      <w:r w:rsidRPr="00AB66E6">
        <w:t>assessed; and</w:t>
      </w:r>
    </w:p>
    <w:p w:rsidR="00000000" w:rsidRPr="00AB66E6" w:rsidP="00AB66E6">
      <w:pPr>
        <w:pStyle w:val="ListBullet"/>
      </w:pPr>
      <w:r w:rsidRPr="00AB66E6">
        <w:t>be able to demonstrate how they are continuing to develop their VET knowledge and skills as well as maintaining their industry currency and assessor competence.</w:t>
      </w:r>
    </w:p>
    <w:p w:rsidR="00000000" w:rsidRPr="00AB66E6" w:rsidP="00AB66E6">
      <w:pPr>
        <w:pStyle w:val="AllowPageBreak"/>
      </w:pPr>
    </w:p>
    <w:p w:rsidR="00000000" w:rsidRPr="00AB66E6" w:rsidP="00AB66E6">
      <w:pPr>
        <w:pStyle w:val="Heading1"/>
      </w:pPr>
      <w:bookmarkStart w:id="13" w:name="O_719864"/>
      <w:bookmarkEnd w:id="13"/>
      <w:r w:rsidRPr="00AB66E6">
        <w:t>Links</w:t>
      </w:r>
    </w:p>
    <w:p w:rsidR="00000000" w:rsidRPr="00AB66E6" w:rsidP="007F1B6C">
      <w:pPr>
        <w:pStyle w:val="BodyText"/>
      </w:pPr>
      <w:r w:rsidRPr="00AB66E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744D5">
        <w:rPr>
          <w:rStyle w:val="Hyperlink"/>
        </w:rPr>
        <w:t>https://vetnet.gov.au/Pages/TrainingDocs.aspx?q=0d96fe23-5747-4c01-9d6f-3509ff8d3d47</w:t>
      </w:r>
      <w:r>
        <w:fldChar w:fldCharType="end"/>
      </w:r>
    </w:p>
    <w:p w:rsidR="00000000" w:rsidRPr="00AB66E6" w:rsidP="00AB66E6"/>
    <w:sectPr w:rsidSect="00AB66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E6" w:rsidRPr="007F1B6C" w:rsidP="007F1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6C" w:rsidP="00AB6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1B6C" w:rsidP="00AB66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F1B6C" w:rsidP="00AB66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E6" w:rsidP="00AB66E6">
    <w:pPr>
      <w:pStyle w:val="Footer"/>
      <w:framePr w:wrap="around"/>
    </w:pPr>
    <w:r>
      <w:fldChar w:fldCharType="begin"/>
    </w:r>
    <w:r>
      <w:instrText xml:space="preserve"> DOCPROPERTY  Subject  \* MERGEFORMAT </w:instrText>
    </w:r>
    <w:r>
      <w:fldChar w:fldCharType="separate"/>
    </w:r>
    <w:r w:rsidR="007F1B6C">
      <w:t>Approved</w:t>
    </w:r>
    <w:r w:rsidR="007F1B6C">
      <w:fldChar w:fldCharType="end"/>
    </w:r>
    <w:r>
      <w:tab/>
      <w:t xml:space="preserve">Page </w:t>
    </w:r>
    <w:r>
      <w:fldChar w:fldCharType="begin"/>
    </w:r>
    <w:r>
      <w:instrText xml:space="preserve"> PAGE  \* Arabic  \* MERGEFORMAT </w:instrText>
    </w:r>
    <w:r>
      <w:fldChar w:fldCharType="separate"/>
    </w:r>
    <w:r w:rsidR="007F1B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1B6C">
      <w:rPr>
        <w:noProof/>
      </w:rPr>
      <w:t>6</w:t>
    </w:r>
    <w:r>
      <w:rPr>
        <w:noProof/>
      </w:rPr>
      <w:fldChar w:fldCharType="end"/>
    </w:r>
  </w:p>
  <w:p w:rsidR="00AB66E6" w:rsidP="00AB66E6">
    <w:pPr>
      <w:pStyle w:val="Footer"/>
      <w:framePr w:wrap="around"/>
    </w:pPr>
    <w:r>
      <w:t xml:space="preserve">© Commonwealth of Australia, </w:t>
    </w:r>
    <w:r>
      <w:fldChar w:fldCharType="begin"/>
    </w:r>
    <w:r>
      <w:instrText xml:space="preserve"> DATE  \@ "yyyy"  \* MERGEFORMAT </w:instrText>
    </w:r>
    <w:r>
      <w:fldChar w:fldCharType="separate"/>
    </w:r>
    <w:r w:rsidR="007F1B6C">
      <w:rPr>
        <w:noProof/>
      </w:rPr>
      <w:t>2025</w:t>
    </w:r>
    <w:r>
      <w:fldChar w:fldCharType="end"/>
    </w:r>
    <w:r>
      <w:tab/>
    </w:r>
    <w:r>
      <w:fldChar w:fldCharType="begin"/>
    </w:r>
    <w:r>
      <w:instrText xml:space="preserve"> DOCPROPERTY  Author  \* MERGEFORMAT </w:instrText>
    </w:r>
    <w:r>
      <w:fldChar w:fldCharType="separate"/>
    </w:r>
    <w:r w:rsidR="007F1B6C">
      <w:t>Skills Insight</w:t>
    </w:r>
    <w:r w:rsidR="007F1B6C">
      <w:fldChar w:fldCharType="end"/>
    </w:r>
  </w:p>
  <w:p w:rsidR="00AB66E6" w:rsidP="00AB6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6E6" w:rsidRPr="007F1B6C" w:rsidP="007F1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6C" w:rsidRPr="002D2AF8" w:rsidP="00AB66E6">
    <w:pPr>
      <w:pStyle w:val="Header"/>
      <w:framePr w:wrap="around"/>
    </w:pPr>
    <w:r>
      <w:fldChar w:fldCharType="begin"/>
    </w:r>
    <w:r>
      <w:instrText xml:space="preserve"> TITLE   \* MERGEFORMAT </w:instrText>
    </w:r>
    <w:r>
      <w:fldChar w:fldCharType="separate"/>
    </w:r>
    <w:r>
      <w:t>FWPCOT6202 Develop and manage a forestry chain of custody certification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1B6C" w:rsidP="00AB66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E6" w:rsidRPr="002D2AF8" w:rsidP="00AB66E6">
    <w:pPr>
      <w:pStyle w:val="Header"/>
      <w:framePr w:wrap="around"/>
    </w:pPr>
    <w:r>
      <w:fldChar w:fldCharType="begin"/>
    </w:r>
    <w:r>
      <w:instrText xml:space="preserve"> TITLE   \* MERGEFORMAT </w:instrText>
    </w:r>
    <w:r>
      <w:fldChar w:fldCharType="separate"/>
    </w:r>
    <w:r w:rsidR="007F1B6C">
      <w:t>FWPCOT6202 Develop and manage a forestry chain of custody certification process</w:t>
    </w:r>
    <w:r w:rsidR="007F1B6C">
      <w:fldChar w:fldCharType="end"/>
    </w:r>
    <w:r>
      <w:tab/>
      <w:t xml:space="preserve">Date this document was generated: </w:t>
    </w:r>
    <w:r>
      <w:fldChar w:fldCharType="begin"/>
    </w:r>
    <w:r>
      <w:instrText xml:space="preserve"> CREATEDATE  \@ "d MMMM yyyy"  \* MERGEFORMAT </w:instrText>
    </w:r>
    <w:r>
      <w:fldChar w:fldCharType="separate"/>
    </w:r>
    <w:r w:rsidR="007F1B6C">
      <w:rPr>
        <w:noProof/>
      </w:rPr>
      <w:t>2 March 2025</w:t>
    </w:r>
    <w:r>
      <w:fldChar w:fldCharType="end"/>
    </w:r>
  </w:p>
  <w:p w:rsidR="00AB66E6" w:rsidP="00AB6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A2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83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BC7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6E6"/>
    <w:pPr>
      <w:spacing w:before="360" w:after="60"/>
      <w:outlineLvl w:val="0"/>
    </w:pPr>
    <w:rPr>
      <w:sz w:val="32"/>
    </w:rPr>
  </w:style>
  <w:style w:type="paragraph" w:styleId="Heading2">
    <w:name w:val="heading 2"/>
    <w:basedOn w:val="HeadingBase"/>
    <w:next w:val="BodyText"/>
    <w:link w:val="Heading2Char"/>
    <w:qFormat/>
    <w:rsid w:val="00AB66E6"/>
    <w:pPr>
      <w:keepLines/>
      <w:spacing w:before="240" w:after="120"/>
      <w:outlineLvl w:val="1"/>
    </w:pPr>
    <w:rPr>
      <w:sz w:val="28"/>
      <w:szCs w:val="40"/>
    </w:rPr>
  </w:style>
  <w:style w:type="paragraph" w:styleId="Heading3">
    <w:name w:val="heading 3"/>
    <w:basedOn w:val="HeadingBase"/>
    <w:next w:val="BodyText"/>
    <w:link w:val="Heading3Char"/>
    <w:qFormat/>
    <w:rsid w:val="00AB66E6"/>
    <w:pPr>
      <w:spacing w:before="180" w:after="120"/>
      <w:outlineLvl w:val="2"/>
    </w:pPr>
    <w:rPr>
      <w:spacing w:val="-10"/>
      <w:kern w:val="32"/>
    </w:rPr>
  </w:style>
  <w:style w:type="paragraph" w:styleId="Heading4">
    <w:name w:val="heading 4"/>
    <w:basedOn w:val="HeadingBase"/>
    <w:next w:val="BodyText"/>
    <w:link w:val="Heading4Char"/>
    <w:qFormat/>
    <w:rsid w:val="00AB66E6"/>
    <w:pPr>
      <w:spacing w:before="160" w:after="120"/>
      <w:outlineLvl w:val="3"/>
    </w:pPr>
    <w:rPr>
      <w:sz w:val="22"/>
    </w:rPr>
  </w:style>
  <w:style w:type="paragraph" w:styleId="Heading5">
    <w:name w:val="heading 5"/>
    <w:basedOn w:val="HeadingBase"/>
    <w:next w:val="Normal"/>
    <w:link w:val="Heading5Char"/>
    <w:qFormat/>
    <w:rsid w:val="00AB66E6"/>
    <w:pPr>
      <w:spacing w:before="80"/>
      <w:outlineLvl w:val="4"/>
    </w:pPr>
    <w:rPr>
      <w:color w:val="918585"/>
      <w:sz w:val="20"/>
    </w:rPr>
  </w:style>
  <w:style w:type="paragraph" w:styleId="Heading6">
    <w:name w:val="heading 6"/>
    <w:basedOn w:val="HeadingBase"/>
    <w:next w:val="Normal"/>
    <w:link w:val="Heading6Char"/>
    <w:qFormat/>
    <w:rsid w:val="00AB66E6"/>
    <w:pPr>
      <w:spacing w:before="60"/>
      <w:outlineLvl w:val="5"/>
    </w:pPr>
    <w:rPr>
      <w:color w:val="918585"/>
      <w:sz w:val="20"/>
    </w:rPr>
  </w:style>
  <w:style w:type="paragraph" w:styleId="Heading7">
    <w:name w:val="heading 7"/>
    <w:basedOn w:val="Normal"/>
    <w:next w:val="Normal"/>
    <w:link w:val="Heading7Char"/>
    <w:qFormat/>
    <w:rsid w:val="00AB66E6"/>
    <w:pPr>
      <w:ind w:left="720"/>
      <w:outlineLvl w:val="6"/>
    </w:pPr>
    <w:rPr>
      <w:i/>
    </w:rPr>
  </w:style>
  <w:style w:type="paragraph" w:styleId="Heading8">
    <w:name w:val="heading 8"/>
    <w:basedOn w:val="Normal"/>
    <w:next w:val="Normal"/>
    <w:link w:val="Heading8Char"/>
    <w:qFormat/>
    <w:rsid w:val="00AB66E6"/>
    <w:pPr>
      <w:ind w:left="720"/>
      <w:outlineLvl w:val="7"/>
    </w:pPr>
    <w:rPr>
      <w:i/>
    </w:rPr>
  </w:style>
  <w:style w:type="paragraph" w:styleId="Heading9">
    <w:name w:val="heading 9"/>
    <w:basedOn w:val="Normal"/>
    <w:next w:val="Normal"/>
    <w:link w:val="Heading9Char"/>
    <w:qFormat/>
    <w:rsid w:val="00AB66E6"/>
    <w:pPr>
      <w:ind w:left="720"/>
      <w:outlineLvl w:val="8"/>
    </w:pPr>
    <w:rPr>
      <w:i/>
    </w:rPr>
  </w:style>
  <w:style w:type="character" w:default="1" w:styleId="DefaultParagraphFont">
    <w:name w:val="Default Paragraph Font"/>
    <w:uiPriority w:val="1"/>
    <w:unhideWhenUsed/>
    <w:rsid w:val="00AB6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6E6"/>
  </w:style>
  <w:style w:type="character" w:customStyle="1" w:styleId="Heading1Char">
    <w:name w:val="Heading 1 Char"/>
    <w:basedOn w:val="DefaultParagraphFont"/>
    <w:link w:val="Heading1"/>
    <w:rsid w:val="00AB66E6"/>
    <w:rPr>
      <w:rFonts w:ascii="Times New Roman" w:eastAsia="Times New Roman" w:hAnsi="Times New Roman" w:cs="Times New Roman"/>
      <w:b/>
      <w:sz w:val="32"/>
      <w:szCs w:val="20"/>
      <w:lang w:eastAsia="en-US"/>
    </w:rPr>
  </w:style>
  <w:style w:type="paragraph" w:styleId="BodyText">
    <w:name w:val="Body Text"/>
    <w:basedOn w:val="Normal"/>
    <w:link w:val="BodyTextChar"/>
    <w:rsid w:val="00AB66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6E6"/>
    <w:rPr>
      <w:rFonts w:ascii="Times New Roman" w:eastAsia="Times New Roman" w:hAnsi="Times New Roman" w:cs="Times New Roman"/>
      <w:sz w:val="24"/>
      <w:lang w:eastAsia="en-US"/>
    </w:rPr>
  </w:style>
  <w:style w:type="paragraph" w:styleId="ListBullet">
    <w:name w:val="List Bullet"/>
    <w:basedOn w:val="List"/>
    <w:rsid w:val="00AB66E6"/>
    <w:pPr>
      <w:numPr>
        <w:numId w:val="12"/>
      </w:numPr>
      <w:tabs>
        <w:tab w:val="clear" w:pos="340"/>
      </w:tabs>
      <w:spacing w:before="40" w:after="40"/>
    </w:pPr>
  </w:style>
  <w:style w:type="character" w:customStyle="1" w:styleId="SpecialBold">
    <w:name w:val="Special Bold"/>
    <w:basedOn w:val="DefaultParagraphFont"/>
    <w:rsid w:val="00AB66E6"/>
    <w:rPr>
      <w:b/>
      <w:spacing w:val="0"/>
    </w:rPr>
  </w:style>
  <w:style w:type="paragraph" w:styleId="ListBullet2">
    <w:name w:val="List Bullet 2"/>
    <w:basedOn w:val="List2"/>
    <w:rsid w:val="00AB66E6"/>
    <w:pPr>
      <w:numPr>
        <w:numId w:val="13"/>
      </w:numPr>
      <w:tabs>
        <w:tab w:val="clear" w:pos="680"/>
      </w:tabs>
    </w:pPr>
  </w:style>
  <w:style w:type="character" w:styleId="Emphasis">
    <w:name w:val="Emphasis"/>
    <w:basedOn w:val="DefaultParagraphFont"/>
    <w:qFormat/>
    <w:rsid w:val="00AB66E6"/>
    <w:rPr>
      <w:i/>
    </w:rPr>
  </w:style>
  <w:style w:type="paragraph" w:customStyle="1" w:styleId="SuperHeading">
    <w:name w:val="SuperHeading"/>
    <w:basedOn w:val="Normal"/>
    <w:rsid w:val="00AB66E6"/>
    <w:pPr>
      <w:spacing w:before="240" w:after="120"/>
      <w:outlineLvl w:val="0"/>
    </w:pPr>
    <w:rPr>
      <w:rFonts w:ascii="Times New Roman" w:hAnsi="Times New Roman"/>
      <w:b/>
      <w:sz w:val="32"/>
    </w:rPr>
  </w:style>
  <w:style w:type="paragraph" w:customStyle="1" w:styleId="AllowPageBreak">
    <w:name w:val="AllowPageBreak"/>
    <w:rsid w:val="00AB6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6E6"/>
    <w:rPr>
      <w:rFonts w:ascii="Courier New" w:eastAsia="Times New Roman" w:hAnsi="Courier New" w:cs="Times New Roman"/>
      <w:i/>
      <w:szCs w:val="20"/>
      <w:lang w:eastAsia="en-US"/>
    </w:rPr>
  </w:style>
  <w:style w:type="paragraph" w:customStyle="1" w:styleId="HeadingBase">
    <w:name w:val="Heading Base"/>
    <w:rsid w:val="00AB6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6E6"/>
    <w:pPr>
      <w:tabs>
        <w:tab w:val="right" w:leader="dot" w:pos="9072"/>
      </w:tabs>
      <w:ind w:left="567"/>
    </w:pPr>
    <w:rPr>
      <w:szCs w:val="22"/>
    </w:rPr>
  </w:style>
  <w:style w:type="paragraph" w:customStyle="1" w:styleId="TOCBase">
    <w:name w:val="TOC Base"/>
    <w:rsid w:val="00AB6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6E6"/>
    <w:pPr>
      <w:tabs>
        <w:tab w:val="right" w:leader="dot" w:pos="9072"/>
      </w:tabs>
      <w:spacing w:before="40" w:after="40"/>
      <w:ind w:left="284"/>
    </w:pPr>
    <w:rPr>
      <w:rFonts w:ascii="Times New Roman" w:hAnsi="Times New Roman"/>
    </w:rPr>
  </w:style>
  <w:style w:type="paragraph" w:styleId="TOC1">
    <w:name w:val="toc 1"/>
    <w:basedOn w:val="TOCBase"/>
    <w:next w:val="Normal"/>
    <w:rsid w:val="00AB6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6E6"/>
    <w:rPr>
      <w:rFonts w:ascii="Times New Roman" w:eastAsia="Times New Roman" w:hAnsi="Times New Roman" w:cs="Times New Roman"/>
      <w:sz w:val="16"/>
      <w:lang w:eastAsia="en-US"/>
    </w:rPr>
  </w:style>
  <w:style w:type="paragraph" w:styleId="Title">
    <w:name w:val="Title"/>
    <w:basedOn w:val="HeadingBase"/>
    <w:link w:val="TitleChar"/>
    <w:qFormat/>
    <w:rsid w:val="00AB66E6"/>
    <w:pPr>
      <w:spacing w:before="5040"/>
      <w:jc w:val="center"/>
    </w:pPr>
    <w:rPr>
      <w:sz w:val="48"/>
      <w:szCs w:val="72"/>
      <w:lang w:val="en-US"/>
    </w:rPr>
  </w:style>
  <w:style w:type="character" w:customStyle="1" w:styleId="TitleChar">
    <w:name w:val="Title Char"/>
    <w:basedOn w:val="DefaultParagraphFont"/>
    <w:link w:val="Title"/>
    <w:rsid w:val="00AB6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6E6"/>
    <w:pPr>
      <w:tabs>
        <w:tab w:val="left" w:pos="3600"/>
        <w:tab w:val="left" w:pos="3958"/>
      </w:tabs>
    </w:pPr>
  </w:style>
  <w:style w:type="paragraph" w:styleId="List">
    <w:name w:val="List"/>
    <w:basedOn w:val="BodyText"/>
    <w:next w:val="BodyText"/>
    <w:rsid w:val="00AB66E6"/>
    <w:pPr>
      <w:tabs>
        <w:tab w:val="left" w:pos="340"/>
      </w:tabs>
      <w:spacing w:before="60" w:after="60"/>
      <w:ind w:left="340" w:hanging="340"/>
    </w:pPr>
  </w:style>
  <w:style w:type="paragraph" w:customStyle="1" w:styleId="Note">
    <w:name w:val="Note"/>
    <w:basedOn w:val="BodyText"/>
    <w:rsid w:val="00AB6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6E6"/>
    <w:pPr>
      <w:framePr w:wrap="auto" w:hAnchor="text" w:y="6049"/>
    </w:pPr>
    <w:rPr>
      <w:color w:val="000000"/>
      <w:sz w:val="40"/>
    </w:rPr>
  </w:style>
  <w:style w:type="paragraph" w:customStyle="1" w:styleId="TOCTitle">
    <w:name w:val="TOCTitle"/>
    <w:basedOn w:val="Heading1"/>
    <w:rsid w:val="00AB66E6"/>
    <w:pPr>
      <w:spacing w:after="240"/>
      <w:jc w:val="center"/>
      <w:outlineLvl w:val="9"/>
    </w:pPr>
    <w:rPr>
      <w:caps/>
    </w:rPr>
  </w:style>
  <w:style w:type="paragraph" w:customStyle="1" w:styleId="Version">
    <w:name w:val="Version"/>
    <w:rsid w:val="00AB6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6E6"/>
    <w:pPr>
      <w:keepNext w:val="0"/>
      <w:tabs>
        <w:tab w:val="right" w:pos="4176"/>
      </w:tabs>
      <w:ind w:left="198" w:hanging="198"/>
    </w:pPr>
    <w:rPr>
      <w:rFonts w:ascii="Garamond" w:hAnsi="Garamond"/>
    </w:rPr>
  </w:style>
  <w:style w:type="paragraph" w:styleId="IndexHeading">
    <w:name w:val="index heading"/>
    <w:basedOn w:val="Normal"/>
    <w:next w:val="Index1"/>
    <w:semiHidden/>
    <w:rsid w:val="00AB66E6"/>
    <w:pPr>
      <w:spacing w:before="120" w:after="120"/>
    </w:pPr>
    <w:rPr>
      <w:rFonts w:ascii="Arial" w:hAnsi="Arial"/>
      <w:b/>
      <w:color w:val="918585"/>
      <w:sz w:val="24"/>
    </w:rPr>
  </w:style>
  <w:style w:type="paragraph" w:styleId="Header">
    <w:name w:val="header"/>
    <w:basedOn w:val="Normal"/>
    <w:link w:val="HeaderChar"/>
    <w:rsid w:val="00AB6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6E6"/>
    <w:rPr>
      <w:rFonts w:ascii="Times New Roman" w:eastAsia="Times New Roman" w:hAnsi="Times New Roman" w:cs="Times New Roman"/>
      <w:sz w:val="16"/>
      <w:szCs w:val="20"/>
      <w:lang w:val="en-GB" w:eastAsia="en-US"/>
    </w:rPr>
  </w:style>
  <w:style w:type="paragraph" w:customStyle="1" w:styleId="Chapter">
    <w:name w:val="Chapter"/>
    <w:basedOn w:val="Normal"/>
    <w:rsid w:val="00AB66E6"/>
    <w:pPr>
      <w:spacing w:before="240"/>
    </w:pPr>
    <w:rPr>
      <w:rFonts w:ascii="Times New Roman" w:hAnsi="Times New Roman"/>
      <w:smallCaps/>
      <w:spacing w:val="80"/>
      <w:sz w:val="28"/>
    </w:rPr>
  </w:style>
  <w:style w:type="paragraph" w:customStyle="1" w:styleId="InChapter">
    <w:name w:val="InChapter"/>
    <w:basedOn w:val="Heading3"/>
    <w:rsid w:val="00AB66E6"/>
    <w:pPr>
      <w:spacing w:after="240"/>
      <w:outlineLvl w:val="9"/>
    </w:pPr>
    <w:rPr>
      <w:noProof/>
    </w:rPr>
  </w:style>
  <w:style w:type="paragraph" w:styleId="Index2">
    <w:name w:val="index 2"/>
    <w:basedOn w:val="Normal"/>
    <w:next w:val="Normal"/>
    <w:semiHidden/>
    <w:rsid w:val="00AB66E6"/>
    <w:pPr>
      <w:tabs>
        <w:tab w:val="right" w:pos="4176"/>
      </w:tabs>
      <w:ind w:left="568" w:hanging="284"/>
    </w:pPr>
    <w:rPr>
      <w:rFonts w:ascii="Garamond" w:hAnsi="Garamond"/>
    </w:rPr>
  </w:style>
  <w:style w:type="paragraph" w:customStyle="1" w:styleId="Byline">
    <w:name w:val="Byline"/>
    <w:rsid w:val="00AB6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6E6"/>
    <w:pPr>
      <w:tabs>
        <w:tab w:val="clear" w:pos="3600"/>
        <w:tab w:val="clear" w:pos="3958"/>
      </w:tabs>
      <w:jc w:val="right"/>
    </w:pPr>
  </w:style>
  <w:style w:type="paragraph" w:styleId="Caption">
    <w:name w:val="caption"/>
    <w:basedOn w:val="BodyText"/>
    <w:next w:val="Normal"/>
    <w:qFormat/>
    <w:rsid w:val="00AB66E6"/>
    <w:pPr>
      <w:framePr w:w="2268" w:hSpace="181" w:vSpace="181" w:wrap="around" w:vAnchor="text" w:hAnchor="page" w:x="1135" w:y="285" w:anchorLock="1"/>
    </w:pPr>
    <w:rPr>
      <w:i/>
    </w:rPr>
  </w:style>
  <w:style w:type="paragraph" w:customStyle="1" w:styleId="MiniTOCTitle">
    <w:name w:val="MiniTOCTitle"/>
    <w:basedOn w:val="Heading4"/>
    <w:rsid w:val="00AB66E6"/>
    <w:pPr>
      <w:spacing w:before="240"/>
      <w:outlineLvl w:val="9"/>
    </w:pPr>
    <w:rPr>
      <w:noProof/>
      <w:sz w:val="24"/>
    </w:rPr>
  </w:style>
  <w:style w:type="paragraph" w:customStyle="1" w:styleId="MiniTOCItem">
    <w:name w:val="MiniTOCItem"/>
    <w:basedOn w:val="ListBullet"/>
    <w:rsid w:val="00AB66E6"/>
    <w:pPr>
      <w:numPr>
        <w:numId w:val="0"/>
      </w:numPr>
      <w:tabs>
        <w:tab w:val="right" w:leader="dot" w:pos="6521"/>
      </w:tabs>
      <w:spacing w:before="0" w:after="0"/>
    </w:pPr>
  </w:style>
  <w:style w:type="paragraph" w:customStyle="1" w:styleId="TOFTitle">
    <w:name w:val="TOFTitle"/>
    <w:basedOn w:val="TOCTitle"/>
    <w:rsid w:val="00AB66E6"/>
  </w:style>
  <w:style w:type="paragraph" w:styleId="TableofFigures">
    <w:name w:val="table of figures"/>
    <w:basedOn w:val="Normal"/>
    <w:next w:val="Normal"/>
    <w:semiHidden/>
    <w:rsid w:val="00AB66E6"/>
    <w:pPr>
      <w:tabs>
        <w:tab w:val="right" w:leader="dot" w:pos="9072"/>
      </w:tabs>
      <w:ind w:left="970" w:hanging="403"/>
    </w:pPr>
    <w:rPr>
      <w:rFonts w:ascii="Times New Roman" w:hAnsi="Times New Roman"/>
      <w:b/>
    </w:rPr>
  </w:style>
  <w:style w:type="paragraph" w:styleId="ListNumber">
    <w:name w:val="List Number"/>
    <w:basedOn w:val="List"/>
    <w:rsid w:val="00AB66E6"/>
    <w:pPr>
      <w:numPr>
        <w:numId w:val="15"/>
      </w:numPr>
      <w:tabs>
        <w:tab w:val="clear" w:pos="340"/>
      </w:tabs>
    </w:pPr>
  </w:style>
  <w:style w:type="character" w:customStyle="1" w:styleId="WingdingSymbols">
    <w:name w:val="Wingding Symbols"/>
    <w:rsid w:val="00AB66E6"/>
    <w:rPr>
      <w:rFonts w:ascii="Wingdings" w:hAnsi="Wingdings"/>
    </w:rPr>
  </w:style>
  <w:style w:type="paragraph" w:customStyle="1" w:styleId="TableHeading">
    <w:name w:val="Table Heading"/>
    <w:basedOn w:val="HeadingBase"/>
    <w:rsid w:val="00AB66E6"/>
    <w:pPr>
      <w:keepLines/>
      <w:pBdr>
        <w:bottom w:val="single" w:sz="6" w:space="1" w:color="918585"/>
      </w:pBdr>
      <w:spacing w:before="240"/>
    </w:pPr>
  </w:style>
  <w:style w:type="character" w:customStyle="1" w:styleId="HotSpot">
    <w:name w:val="HotSpot"/>
    <w:rsid w:val="00AB66E6"/>
    <w:rPr>
      <w:color w:val="0033CC"/>
      <w:u w:val="none"/>
    </w:rPr>
  </w:style>
  <w:style w:type="paragraph" w:customStyle="1" w:styleId="BodyTextRight">
    <w:name w:val="Body Text Right"/>
    <w:basedOn w:val="BodyText"/>
    <w:rsid w:val="00AB66E6"/>
    <w:pPr>
      <w:spacing w:before="0" w:after="0"/>
      <w:jc w:val="right"/>
    </w:pPr>
  </w:style>
  <w:style w:type="paragraph" w:styleId="Index3">
    <w:name w:val="index 3"/>
    <w:basedOn w:val="ListNumber2"/>
    <w:next w:val="Normal"/>
    <w:semiHidden/>
    <w:rsid w:val="00AB66E6"/>
    <w:pPr>
      <w:numPr>
        <w:numId w:val="0"/>
      </w:numPr>
      <w:tabs>
        <w:tab w:val="right" w:leader="dot" w:pos="4176"/>
      </w:tabs>
    </w:pPr>
  </w:style>
  <w:style w:type="paragraph" w:styleId="ListNumber2">
    <w:name w:val="List Number 2"/>
    <w:basedOn w:val="List2"/>
    <w:rsid w:val="00AB66E6"/>
    <w:pPr>
      <w:numPr>
        <w:numId w:val="10"/>
      </w:numPr>
      <w:tabs>
        <w:tab w:val="clear" w:pos="1060"/>
      </w:tabs>
    </w:pPr>
  </w:style>
  <w:style w:type="paragraph" w:customStyle="1" w:styleId="MarginNote">
    <w:name w:val="Margin Note"/>
    <w:basedOn w:val="BodyText"/>
    <w:rsid w:val="00AB6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6E6"/>
    <w:rPr>
      <w:sz w:val="32"/>
    </w:rPr>
  </w:style>
  <w:style w:type="paragraph" w:customStyle="1" w:styleId="HeadingProcedure">
    <w:name w:val="Heading Procedure"/>
    <w:basedOn w:val="HeadingBase"/>
    <w:next w:val="Normal"/>
    <w:rsid w:val="00AB66E6"/>
    <w:pPr>
      <w:tabs>
        <w:tab w:val="left" w:pos="0"/>
      </w:tabs>
      <w:spacing w:before="120" w:after="60"/>
    </w:pPr>
    <w:rPr>
      <w:i/>
      <w:color w:val="918585"/>
      <w:sz w:val="22"/>
    </w:rPr>
  </w:style>
  <w:style w:type="paragraph" w:customStyle="1" w:styleId="TableBodyText">
    <w:name w:val="Table Body Text"/>
    <w:basedOn w:val="BodyText"/>
    <w:rsid w:val="00AB66E6"/>
    <w:pPr>
      <w:spacing w:before="60" w:after="60"/>
    </w:pPr>
  </w:style>
  <w:style w:type="paragraph" w:styleId="ListContinue">
    <w:name w:val="List Continue"/>
    <w:basedOn w:val="List"/>
    <w:rsid w:val="00AB66E6"/>
    <w:pPr>
      <w:ind w:firstLine="0"/>
    </w:pPr>
  </w:style>
  <w:style w:type="paragraph" w:customStyle="1" w:styleId="ListNote">
    <w:name w:val="List Note"/>
    <w:basedOn w:val="List"/>
    <w:rsid w:val="00AB66E6"/>
    <w:pPr>
      <w:pBdr>
        <w:top w:val="single" w:sz="6" w:space="2" w:color="918585"/>
        <w:bottom w:val="single" w:sz="6" w:space="2" w:color="918585"/>
      </w:pBdr>
      <w:tabs>
        <w:tab w:val="left" w:pos="1021"/>
      </w:tabs>
      <w:ind w:firstLine="0"/>
    </w:pPr>
  </w:style>
  <w:style w:type="paragraph" w:customStyle="1" w:styleId="Warning">
    <w:name w:val="Warning"/>
    <w:basedOn w:val="BodyText"/>
    <w:rsid w:val="00AB66E6"/>
    <w:pPr>
      <w:shd w:val="clear" w:color="auto" w:fill="D9D9D9"/>
      <w:tabs>
        <w:tab w:val="left" w:pos="992"/>
      </w:tabs>
      <w:ind w:left="119" w:right="119"/>
    </w:pPr>
    <w:rPr>
      <w:sz w:val="20"/>
    </w:rPr>
  </w:style>
  <w:style w:type="paragraph" w:customStyle="1" w:styleId="MarginIcons">
    <w:name w:val="Margin Icons"/>
    <w:basedOn w:val="BodyText"/>
    <w:rsid w:val="00AB6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6E6"/>
    <w:rPr>
      <w:rFonts w:ascii="Courier New" w:hAnsi="Courier New"/>
    </w:rPr>
  </w:style>
  <w:style w:type="paragraph" w:customStyle="1" w:styleId="NoteBullet">
    <w:name w:val="Note Bullet"/>
    <w:basedOn w:val="Note"/>
    <w:rsid w:val="00AB66E6"/>
    <w:pPr>
      <w:tabs>
        <w:tab w:val="clear" w:pos="680"/>
      </w:tabs>
      <w:spacing w:before="60" w:after="60"/>
    </w:pPr>
  </w:style>
  <w:style w:type="paragraph" w:customStyle="1" w:styleId="SubHeading2">
    <w:name w:val="SubHeading2"/>
    <w:basedOn w:val="HeadingBase"/>
    <w:rsid w:val="00AB66E6"/>
    <w:pPr>
      <w:spacing w:before="240" w:after="60"/>
    </w:pPr>
    <w:rPr>
      <w:sz w:val="20"/>
    </w:rPr>
  </w:style>
  <w:style w:type="paragraph" w:customStyle="1" w:styleId="SubHeading1">
    <w:name w:val="SubHeading1"/>
    <w:basedOn w:val="HeadingBase"/>
    <w:rsid w:val="00AB66E6"/>
    <w:pPr>
      <w:spacing w:before="240" w:after="60"/>
    </w:pPr>
    <w:rPr>
      <w:color w:val="918585"/>
      <w:sz w:val="22"/>
    </w:rPr>
  </w:style>
  <w:style w:type="paragraph" w:customStyle="1" w:styleId="SideHeading">
    <w:name w:val="Side Heading"/>
    <w:basedOn w:val="HeadingBase"/>
    <w:rsid w:val="00AB6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6E6"/>
    <w:pPr>
      <w:tabs>
        <w:tab w:val="num" w:pos="360"/>
      </w:tabs>
    </w:pPr>
  </w:style>
  <w:style w:type="paragraph" w:styleId="PlainText">
    <w:name w:val="Plain Text"/>
    <w:basedOn w:val="Normal"/>
    <w:link w:val="PlainTextChar"/>
    <w:rsid w:val="00AB66E6"/>
    <w:rPr>
      <w:sz w:val="20"/>
    </w:rPr>
  </w:style>
  <w:style w:type="character" w:customStyle="1" w:styleId="PlainTextChar">
    <w:name w:val="Plain Text Char"/>
    <w:basedOn w:val="DefaultParagraphFont"/>
    <w:link w:val="PlainText"/>
    <w:rsid w:val="00AB66E6"/>
    <w:rPr>
      <w:rFonts w:ascii="Courier New" w:eastAsia="Times New Roman" w:hAnsi="Courier New" w:cs="Times New Roman"/>
      <w:sz w:val="20"/>
      <w:szCs w:val="20"/>
      <w:lang w:eastAsia="en-US"/>
    </w:rPr>
  </w:style>
  <w:style w:type="character" w:customStyle="1" w:styleId="MenuOption">
    <w:name w:val="Menu Option"/>
    <w:basedOn w:val="DefaultParagraphFont"/>
    <w:rsid w:val="00AB66E6"/>
    <w:rPr>
      <w:b/>
      <w:smallCaps/>
    </w:rPr>
  </w:style>
  <w:style w:type="paragraph" w:customStyle="1" w:styleId="TableListNumber">
    <w:name w:val="Table List Number"/>
    <w:basedOn w:val="ListNumber"/>
    <w:rsid w:val="00AB66E6"/>
    <w:pPr>
      <w:numPr>
        <w:numId w:val="0"/>
      </w:numPr>
    </w:pPr>
  </w:style>
  <w:style w:type="paragraph" w:styleId="TOC4">
    <w:name w:val="toc 4"/>
    <w:basedOn w:val="TOCBase"/>
    <w:next w:val="Normal"/>
    <w:semiHidden/>
    <w:rsid w:val="00AB66E6"/>
    <w:pPr>
      <w:tabs>
        <w:tab w:val="right" w:leader="dot" w:pos="9071"/>
      </w:tabs>
      <w:ind w:left="1701"/>
    </w:pPr>
  </w:style>
  <w:style w:type="paragraph" w:customStyle="1" w:styleId="ListAlpha">
    <w:name w:val="List Alpha"/>
    <w:basedOn w:val="List"/>
    <w:rsid w:val="00AB66E6"/>
    <w:pPr>
      <w:numPr>
        <w:numId w:val="9"/>
      </w:numPr>
    </w:pPr>
  </w:style>
  <w:style w:type="paragraph" w:customStyle="1" w:styleId="ListAlpha2">
    <w:name w:val="List Alpha 2"/>
    <w:basedOn w:val="List2"/>
    <w:rsid w:val="00AB66E6"/>
    <w:pPr>
      <w:numPr>
        <w:numId w:val="8"/>
      </w:numPr>
    </w:pPr>
  </w:style>
  <w:style w:type="paragraph" w:styleId="List2">
    <w:name w:val="List 2"/>
    <w:basedOn w:val="BodyText"/>
    <w:rsid w:val="00AB66E6"/>
    <w:pPr>
      <w:tabs>
        <w:tab w:val="left" w:pos="680"/>
      </w:tabs>
      <w:spacing w:before="60" w:after="60"/>
      <w:ind w:left="680" w:hanging="340"/>
    </w:pPr>
  </w:style>
  <w:style w:type="paragraph" w:styleId="List3">
    <w:name w:val="List 3"/>
    <w:basedOn w:val="BodyText"/>
    <w:rsid w:val="00AB66E6"/>
    <w:pPr>
      <w:tabs>
        <w:tab w:val="left" w:pos="1021"/>
      </w:tabs>
      <w:spacing w:before="60" w:after="60"/>
      <w:ind w:left="1020" w:hanging="340"/>
    </w:pPr>
  </w:style>
  <w:style w:type="paragraph" w:styleId="List4">
    <w:name w:val="List 4"/>
    <w:basedOn w:val="BodyText"/>
    <w:rsid w:val="00AB66E6"/>
    <w:pPr>
      <w:tabs>
        <w:tab w:val="left" w:pos="1361"/>
      </w:tabs>
      <w:spacing w:before="60" w:after="60"/>
      <w:ind w:left="1361" w:hanging="340"/>
    </w:pPr>
  </w:style>
  <w:style w:type="paragraph" w:styleId="List5">
    <w:name w:val="List 5"/>
    <w:basedOn w:val="BodyText"/>
    <w:rsid w:val="00AB66E6"/>
    <w:pPr>
      <w:tabs>
        <w:tab w:val="left" w:pos="1701"/>
      </w:tabs>
      <w:spacing w:before="60" w:after="60"/>
      <w:ind w:left="1701" w:hanging="340"/>
    </w:pPr>
  </w:style>
  <w:style w:type="paragraph" w:styleId="ListBullet3">
    <w:name w:val="List Bullet 3"/>
    <w:basedOn w:val="List3"/>
    <w:rsid w:val="00AB66E6"/>
    <w:pPr>
      <w:numPr>
        <w:numId w:val="14"/>
      </w:numPr>
      <w:tabs>
        <w:tab w:val="clear" w:pos="1021"/>
      </w:tabs>
      <w:ind w:left="1037" w:hanging="357"/>
    </w:pPr>
  </w:style>
  <w:style w:type="paragraph" w:styleId="ListBullet4">
    <w:name w:val="List Bullet 4"/>
    <w:basedOn w:val="List4"/>
    <w:rsid w:val="00AB66E6"/>
    <w:pPr>
      <w:numPr>
        <w:numId w:val="3"/>
      </w:numPr>
      <w:tabs>
        <w:tab w:val="clear" w:pos="1361"/>
      </w:tabs>
    </w:pPr>
  </w:style>
  <w:style w:type="paragraph" w:styleId="ListBullet5">
    <w:name w:val="List Bullet 5"/>
    <w:basedOn w:val="List5"/>
    <w:rsid w:val="00AB66E6"/>
    <w:pPr>
      <w:numPr>
        <w:numId w:val="4"/>
      </w:numPr>
    </w:pPr>
  </w:style>
  <w:style w:type="paragraph" w:styleId="ListContinue2">
    <w:name w:val="List Continue 2"/>
    <w:basedOn w:val="List2"/>
    <w:rsid w:val="00AB66E6"/>
    <w:pPr>
      <w:ind w:firstLine="0"/>
    </w:pPr>
  </w:style>
  <w:style w:type="paragraph" w:styleId="ListContinue3">
    <w:name w:val="List Continue 3"/>
    <w:basedOn w:val="List3"/>
    <w:rsid w:val="00AB66E6"/>
    <w:pPr>
      <w:ind w:left="1021" w:firstLine="0"/>
    </w:pPr>
  </w:style>
  <w:style w:type="paragraph" w:styleId="ListContinue4">
    <w:name w:val="List Continue 4"/>
    <w:basedOn w:val="List4"/>
    <w:rsid w:val="00AB66E6"/>
    <w:pPr>
      <w:ind w:firstLine="0"/>
    </w:pPr>
  </w:style>
  <w:style w:type="paragraph" w:styleId="ListContinue5">
    <w:name w:val="List Continue 5"/>
    <w:basedOn w:val="List5"/>
    <w:rsid w:val="00AB66E6"/>
    <w:pPr>
      <w:ind w:firstLine="0"/>
    </w:pPr>
  </w:style>
  <w:style w:type="paragraph" w:styleId="ListNumber3">
    <w:name w:val="List Number 3"/>
    <w:basedOn w:val="List3"/>
    <w:rsid w:val="00AB66E6"/>
    <w:pPr>
      <w:numPr>
        <w:numId w:val="5"/>
      </w:numPr>
    </w:pPr>
  </w:style>
  <w:style w:type="paragraph" w:styleId="ListNumber4">
    <w:name w:val="List Number 4"/>
    <w:basedOn w:val="List4"/>
    <w:rsid w:val="00AB66E6"/>
    <w:pPr>
      <w:numPr>
        <w:numId w:val="6"/>
      </w:numPr>
    </w:pPr>
  </w:style>
  <w:style w:type="paragraph" w:styleId="ListNumber5">
    <w:name w:val="List Number 5"/>
    <w:basedOn w:val="List5"/>
    <w:rsid w:val="00AB66E6"/>
    <w:pPr>
      <w:numPr>
        <w:numId w:val="7"/>
      </w:numPr>
    </w:pPr>
  </w:style>
  <w:style w:type="paragraph" w:styleId="BlockText">
    <w:name w:val="Block Text"/>
    <w:basedOn w:val="Normal"/>
    <w:rsid w:val="00AB66E6"/>
    <w:pPr>
      <w:spacing w:after="120"/>
      <w:ind w:left="1440" w:right="1440"/>
    </w:pPr>
  </w:style>
  <w:style w:type="character" w:customStyle="1" w:styleId="Subscript">
    <w:name w:val="Subscript"/>
    <w:basedOn w:val="DefaultParagraphFont"/>
    <w:rsid w:val="00AB66E6"/>
    <w:rPr>
      <w:sz w:val="16"/>
      <w:vertAlign w:val="subscript"/>
    </w:rPr>
  </w:style>
  <w:style w:type="character" w:customStyle="1" w:styleId="Superscript">
    <w:name w:val="Superscript"/>
    <w:basedOn w:val="DefaultParagraphFont"/>
    <w:rsid w:val="00AB66E6"/>
    <w:rPr>
      <w:sz w:val="16"/>
      <w:vertAlign w:val="superscript"/>
    </w:rPr>
  </w:style>
  <w:style w:type="character" w:customStyle="1" w:styleId="Symbols">
    <w:name w:val="Symbols"/>
    <w:basedOn w:val="DefaultParagraphFont"/>
    <w:rsid w:val="00AB66E6"/>
    <w:rPr>
      <w:rFonts w:ascii="Symbol" w:hAnsi="Symbol"/>
    </w:rPr>
  </w:style>
  <w:style w:type="character" w:customStyle="1" w:styleId="MenuOptions">
    <w:name w:val="Menu Options"/>
    <w:basedOn w:val="DefaultParagraphFont"/>
    <w:rsid w:val="00AB66E6"/>
    <w:rPr>
      <w:rFonts w:ascii="Arial Narrow" w:hAnsi="Arial Narrow"/>
      <w:smallCaps/>
    </w:rPr>
  </w:style>
  <w:style w:type="character" w:customStyle="1" w:styleId="Buttons">
    <w:name w:val="Buttons"/>
    <w:basedOn w:val="DefaultParagraphFont"/>
    <w:rsid w:val="00AB66E6"/>
    <w:rPr>
      <w:b/>
    </w:rPr>
  </w:style>
  <w:style w:type="character" w:customStyle="1" w:styleId="Underlined">
    <w:name w:val="Underlined"/>
    <w:basedOn w:val="DefaultParagraphFont"/>
    <w:rsid w:val="00AB66E6"/>
    <w:rPr>
      <w:u w:val="single"/>
    </w:rPr>
  </w:style>
  <w:style w:type="paragraph" w:customStyle="1" w:styleId="TableBodyTextRight">
    <w:name w:val="Table Body Text Right"/>
    <w:basedOn w:val="TableBodyText"/>
    <w:rsid w:val="00AB66E6"/>
    <w:pPr>
      <w:widowControl w:val="0"/>
      <w:autoSpaceDE w:val="0"/>
      <w:autoSpaceDN w:val="0"/>
      <w:adjustRightInd w:val="0"/>
      <w:jc w:val="right"/>
    </w:pPr>
    <w:rPr>
      <w:rFonts w:cs="Arial"/>
      <w:szCs w:val="18"/>
    </w:rPr>
  </w:style>
  <w:style w:type="paragraph" w:customStyle="1" w:styleId="CopyrightText">
    <w:name w:val="Copyright Text"/>
    <w:basedOn w:val="BodyText"/>
    <w:rsid w:val="00AB66E6"/>
    <w:rPr>
      <w:sz w:val="18"/>
    </w:rPr>
  </w:style>
  <w:style w:type="paragraph" w:customStyle="1" w:styleId="BodySmallRight">
    <w:name w:val="Body Small Right"/>
    <w:basedOn w:val="BodyTextRight"/>
    <w:rsid w:val="00AB66E6"/>
    <w:rPr>
      <w:sz w:val="18"/>
      <w:szCs w:val="18"/>
    </w:rPr>
  </w:style>
  <w:style w:type="paragraph" w:customStyle="1" w:styleId="MarginEdition">
    <w:name w:val="Margin Edition"/>
    <w:basedOn w:val="MarginNote"/>
    <w:rsid w:val="00AB66E6"/>
    <w:pPr>
      <w:spacing w:before="0" w:after="0"/>
    </w:pPr>
    <w:rPr>
      <w:rFonts w:ascii="Times New Roman" w:hAnsi="Times New Roman"/>
      <w:color w:val="999999"/>
    </w:rPr>
  </w:style>
  <w:style w:type="paragraph" w:customStyle="1" w:styleId="Spacer">
    <w:name w:val="Spacer"/>
    <w:basedOn w:val="Normal"/>
    <w:rsid w:val="00AB66E6"/>
    <w:rPr>
      <w:sz w:val="2"/>
      <w:szCs w:val="2"/>
    </w:rPr>
  </w:style>
  <w:style w:type="character" w:customStyle="1" w:styleId="Small">
    <w:name w:val="Small"/>
    <w:basedOn w:val="DefaultParagraphFont"/>
    <w:rsid w:val="00AB66E6"/>
    <w:rPr>
      <w:sz w:val="16"/>
    </w:rPr>
  </w:style>
  <w:style w:type="paragraph" w:customStyle="1" w:styleId="WideTable">
    <w:name w:val="Wide Table"/>
    <w:basedOn w:val="Normal"/>
    <w:rsid w:val="00AB66E6"/>
    <w:pPr>
      <w:ind w:left="-1418"/>
    </w:pPr>
    <w:rPr>
      <w:sz w:val="2"/>
      <w:szCs w:val="2"/>
    </w:rPr>
  </w:style>
  <w:style w:type="character" w:styleId="PageNumber">
    <w:name w:val="page number"/>
    <w:basedOn w:val="DefaultParagraphFont"/>
    <w:rsid w:val="00AB66E6"/>
  </w:style>
  <w:style w:type="paragraph" w:styleId="Quote">
    <w:name w:val="Quote"/>
    <w:basedOn w:val="Heading1"/>
    <w:link w:val="QuoteChar"/>
    <w:qFormat/>
    <w:rsid w:val="00AB66E6"/>
    <w:rPr>
      <w:b w:val="0"/>
      <w:sz w:val="72"/>
      <w:szCs w:val="72"/>
      <w:lang w:val="en-NZ"/>
    </w:rPr>
  </w:style>
  <w:style w:type="character" w:customStyle="1" w:styleId="QuoteChar">
    <w:name w:val="Quote Char"/>
    <w:basedOn w:val="DefaultParagraphFont"/>
    <w:link w:val="Quote"/>
    <w:rsid w:val="00AB6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6E6"/>
    <w:pPr>
      <w:pageBreakBefore/>
    </w:pPr>
  </w:style>
  <w:style w:type="paragraph" w:customStyle="1" w:styleId="Border">
    <w:name w:val="Border"/>
    <w:basedOn w:val="Normal"/>
    <w:qFormat/>
    <w:rsid w:val="00AB6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6E6"/>
    <w:rPr>
      <w:b/>
      <w:bCs/>
      <w:i/>
      <w:iCs/>
      <w:color w:val="auto"/>
    </w:rPr>
  </w:style>
  <w:style w:type="paragraph" w:styleId="IntenseQuote">
    <w:name w:val="Intense Quote"/>
    <w:basedOn w:val="Normal"/>
    <w:next w:val="Normal"/>
    <w:link w:val="IntenseQuoteChar"/>
    <w:uiPriority w:val="30"/>
    <w:qFormat/>
    <w:rsid w:val="00AB6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6E6"/>
    <w:rPr>
      <w:smallCaps/>
      <w:color w:val="auto"/>
      <w:u w:val="single"/>
    </w:rPr>
  </w:style>
  <w:style w:type="character" w:styleId="IntenseReference">
    <w:name w:val="Intense Reference"/>
    <w:basedOn w:val="DefaultParagraphFont"/>
    <w:uiPriority w:val="32"/>
    <w:qFormat/>
    <w:rsid w:val="00AB66E6"/>
    <w:rPr>
      <w:b/>
      <w:bCs/>
      <w:smallCaps/>
      <w:color w:val="auto"/>
      <w:spacing w:val="5"/>
      <w:u w:val="single"/>
    </w:rPr>
  </w:style>
  <w:style w:type="paragraph" w:customStyle="1" w:styleId="2ColumnHeading">
    <w:name w:val="2Column Heading"/>
    <w:basedOn w:val="BodyText"/>
    <w:qFormat/>
    <w:rsid w:val="00AB66E6"/>
    <w:pPr>
      <w:spacing w:after="60"/>
      <w:ind w:left="-2268"/>
    </w:pPr>
    <w:rPr>
      <w:b/>
    </w:rPr>
  </w:style>
  <w:style w:type="paragraph" w:customStyle="1" w:styleId="Heading1TOC">
    <w:name w:val="Heading1 TOC"/>
    <w:basedOn w:val="Normal"/>
    <w:qFormat/>
    <w:rsid w:val="00AB66E6"/>
    <w:pPr>
      <w:spacing w:before="240" w:after="120"/>
    </w:pPr>
    <w:rPr>
      <w:rFonts w:ascii="Times New Roman" w:hAnsi="Times New Roman"/>
      <w:b/>
      <w:sz w:val="32"/>
    </w:rPr>
  </w:style>
  <w:style w:type="paragraph" w:customStyle="1" w:styleId="Heading2TOC">
    <w:name w:val="Heading2 TOC"/>
    <w:basedOn w:val="Normal"/>
    <w:qFormat/>
    <w:rsid w:val="00AB66E6"/>
    <w:pPr>
      <w:spacing w:before="240" w:after="60"/>
    </w:pPr>
    <w:rPr>
      <w:rFonts w:ascii="Times New Roman" w:hAnsi="Times New Roman"/>
      <w:b/>
      <w:sz w:val="28"/>
    </w:rPr>
  </w:style>
  <w:style w:type="character" w:customStyle="1" w:styleId="Underline">
    <w:name w:val="Underline"/>
    <w:basedOn w:val="DefaultParagraphFont"/>
    <w:qFormat/>
    <w:rsid w:val="00AB66E6"/>
    <w:rPr>
      <w:u w:val="single"/>
    </w:rPr>
  </w:style>
  <w:style w:type="character" w:customStyle="1" w:styleId="BoldandItalics">
    <w:name w:val="Bold and Italics"/>
    <w:qFormat/>
    <w:rsid w:val="00AB66E6"/>
    <w:rPr>
      <w:b/>
      <w:i/>
      <w:u w:val="none"/>
    </w:rPr>
  </w:style>
  <w:style w:type="paragraph" w:styleId="BalloonText">
    <w:name w:val="Balloon Text"/>
    <w:basedOn w:val="Normal"/>
    <w:link w:val="BalloonTextChar"/>
    <w:rsid w:val="00AB66E6"/>
    <w:rPr>
      <w:rFonts w:ascii="Tahoma" w:hAnsi="Tahoma" w:cs="Tahoma"/>
      <w:sz w:val="16"/>
      <w:szCs w:val="16"/>
    </w:rPr>
  </w:style>
  <w:style w:type="character" w:customStyle="1" w:styleId="BalloonTextChar">
    <w:name w:val="Balloon Text Char"/>
    <w:basedOn w:val="DefaultParagraphFont"/>
    <w:link w:val="BalloonText"/>
    <w:rsid w:val="00AB6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6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6E6"/>
    <w:rPr>
      <w:b/>
      <w:color w:val="660033"/>
      <w:spacing w:val="0"/>
    </w:rPr>
  </w:style>
  <w:style w:type="paragraph" w:customStyle="1" w:styleId="Nameditemlist">
    <w:name w:val="Named item list"/>
    <w:basedOn w:val="BodyText"/>
    <w:qFormat/>
    <w:rsid w:val="00AB66E6"/>
    <w:pPr>
      <w:tabs>
        <w:tab w:val="left" w:pos="2835"/>
      </w:tabs>
      <w:ind w:left="2835" w:hanging="2835"/>
    </w:pPr>
  </w:style>
  <w:style w:type="paragraph" w:customStyle="1" w:styleId="BodyTextnopadding">
    <w:name w:val="Body Text no padding"/>
    <w:basedOn w:val="BodyText"/>
    <w:qFormat/>
    <w:rsid w:val="00AB66E6"/>
    <w:pPr>
      <w:spacing w:before="0" w:after="0"/>
    </w:pPr>
  </w:style>
  <w:style w:type="paragraph" w:customStyle="1" w:styleId="BodyTextBold">
    <w:name w:val="Body Text Bold"/>
    <w:basedOn w:val="BodyText"/>
    <w:qFormat/>
    <w:rsid w:val="00AB66E6"/>
    <w:rPr>
      <w:b/>
    </w:rPr>
  </w:style>
  <w:style w:type="character" w:styleId="Hyperlink">
    <w:name w:val="Hyperlink"/>
    <w:basedOn w:val="DefaultParagraphFont"/>
    <w:uiPriority w:val="99"/>
    <w:unhideWhenUsed/>
    <w:rsid w:val="007F1B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1427</Words>
  <Characters>9322</Characters>
  <Application>Microsoft Office Word</Application>
  <DocSecurity>0</DocSecurity>
  <Lines>258</Lines>
  <Paragraphs>170</Paragraphs>
  <ScaleCrop>false</ScaleCrop>
  <Company>Author-it Software Corporation Ltd.</Company>
  <LinksUpToDate>false</LinksUpToDate>
  <CharactersWithSpaces>10579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FWPCOT6202 Develop and manage a forestry chain of custody certification process</dc:title>
  <dc:subject>Approved</dc:subject>
  <dc:creator>Skills Insight</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