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C07" w:rsidP="008A5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FWPCOT5209 Manage tree harvesting to minimise environmental impact</w:t>
      </w:r>
      <w:r>
        <w:fldChar w:fldCharType="end"/>
      </w:r>
    </w:p>
    <w:p w:rsidR="008A5C07" w:rsidP="008A5C07">
      <w:pPr>
        <w:pStyle w:val="Version"/>
        <w:sectPr w:rsidSect="00BF4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4B3" w:rsidP="00BF44B3">
      <w:pPr>
        <w:pStyle w:val="SuperHeading"/>
      </w:pPr>
      <w:r w:rsidRPr="00BF44B3">
        <w:t>FWPCOT5209 Manage tree harvesting to minimise environmental impact</w:t>
      </w:r>
    </w:p>
    <w:p w:rsidR="00000000" w:rsidRPr="00BF44B3" w:rsidP="00BF44B3">
      <w:pPr>
        <w:pStyle w:val="Heading1"/>
      </w:pPr>
      <w:bookmarkStart w:id="1" w:name="O_719810"/>
      <w:bookmarkEnd w:id="1"/>
      <w:r w:rsidRPr="00BF44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rPr>
                <w:rStyle w:val="SpecialBold"/>
              </w:rPr>
              <w:t>Comment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t>Replaces equivalent unit FPICOT5209B Manage tree harvesting to minimise environmental impact which was first released with FPI11 Forest and Forest Products Training Package Version 2.2</w:t>
            </w:r>
          </w:p>
        </w:tc>
      </w:tr>
    </w:tbl>
    <w:p w:rsidR="00000000" w:rsidRPr="00BF44B3" w:rsidP="00BF44B3">
      <w:pPr>
        <w:pStyle w:val="BodyText"/>
      </w:pPr>
    </w:p>
    <w:p w:rsidR="00000000" w:rsidRPr="00BF44B3" w:rsidP="00BF44B3">
      <w:pPr>
        <w:pStyle w:val="AllowPageBreak"/>
      </w:pPr>
    </w:p>
    <w:p w:rsidR="00000000" w:rsidRPr="00BF44B3" w:rsidP="00BF44B3">
      <w:pPr>
        <w:pStyle w:val="Heading1"/>
      </w:pPr>
      <w:bookmarkStart w:id="2" w:name="O_719811"/>
      <w:bookmarkEnd w:id="2"/>
      <w:r w:rsidRPr="00BF44B3">
        <w:t>Application</w:t>
      </w:r>
    </w:p>
    <w:p w:rsidR="00000000" w:rsidRPr="00BF44B3" w:rsidP="008A5C07">
      <w:pPr>
        <w:pStyle w:val="BodyText"/>
      </w:pPr>
      <w:r w:rsidRPr="00BF44B3">
        <w:t>This unit of competency describes the ou</w:t>
      </w:r>
      <w:r w:rsidRPr="00BF44B3">
        <w:t>tcomes required to plan and manage tree harvesting to minimise environmental impact and by-product while maximising yields. It applies to a variety of settings including forest environment (native and plantation), agroforestry and farm forestry.</w:t>
      </w:r>
    </w:p>
    <w:p w:rsidR="00000000" w:rsidRPr="00BF44B3" w:rsidP="008A5C07">
      <w:pPr>
        <w:pStyle w:val="BodyText"/>
      </w:pPr>
      <w:r w:rsidRPr="00BF44B3">
        <w:t xml:space="preserve">The unit </w:t>
      </w:r>
      <w:r w:rsidRPr="00BF44B3">
        <w:t>applies to job roles including Environmental Planner and Manager, Forest/Timber Harvester, Forest Planner, Forest Sustainability Manager, Forestry Manager, Plantation Manager, Sustainability Manager, and Technical Forester.</w:t>
      </w:r>
    </w:p>
    <w:p w:rsidR="00000000" w:rsidRPr="00BF44B3" w:rsidP="008A5C07">
      <w:pPr>
        <w:pStyle w:val="BodyText"/>
      </w:pPr>
      <w:r w:rsidRPr="00BF44B3">
        <w:t>No licensing, legislative, regu</w:t>
      </w:r>
      <w:r w:rsidRPr="00BF44B3">
        <w:t>latory, or certification requirements apply to this unit at the time of publication.</w:t>
      </w:r>
    </w:p>
    <w:p w:rsidR="00000000" w:rsidRPr="00BF44B3" w:rsidP="00BF44B3">
      <w:pPr>
        <w:pStyle w:val="Heading1"/>
      </w:pPr>
      <w:bookmarkStart w:id="3" w:name="O_719812"/>
      <w:bookmarkEnd w:id="3"/>
      <w:r w:rsidRPr="00BF44B3">
        <w:t>Pre-requisite Unit</w:t>
      </w:r>
    </w:p>
    <w:p w:rsidR="00000000" w:rsidRPr="00BF44B3" w:rsidP="008A5C07">
      <w:pPr>
        <w:pStyle w:val="BodyText"/>
      </w:pPr>
      <w:r w:rsidRPr="00BF44B3">
        <w:t>Nil.</w:t>
      </w:r>
    </w:p>
    <w:p w:rsidR="00000000" w:rsidRPr="00BF44B3" w:rsidP="00BF44B3">
      <w:pPr>
        <w:pStyle w:val="Heading1"/>
      </w:pPr>
      <w:bookmarkStart w:id="4" w:name="O_719814"/>
      <w:bookmarkEnd w:id="4"/>
      <w:r w:rsidRPr="00BF44B3">
        <w:t>Unit Sector</w:t>
      </w:r>
    </w:p>
    <w:p w:rsidR="00000000" w:rsidRPr="00BF44B3" w:rsidP="008A5C07">
      <w:pPr>
        <w:pStyle w:val="BodyText"/>
      </w:pPr>
      <w:r w:rsidRPr="00BF44B3">
        <w:t>Common Technical</w:t>
      </w:r>
    </w:p>
    <w:p w:rsidR="00000000" w:rsidRPr="00BF44B3" w:rsidP="00BF44B3">
      <w:pPr>
        <w:pStyle w:val="Heading1"/>
      </w:pPr>
      <w:bookmarkStart w:id="5" w:name="O_719815"/>
      <w:bookmarkEnd w:id="5"/>
      <w:r w:rsidRPr="00BF44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rPr>
                <w:rStyle w:val="SpecialBold"/>
              </w:rPr>
              <w:t>PERFORMANCE CRITERIA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1. Develop tree harve</w:t>
            </w:r>
            <w:r w:rsidRPr="00BF44B3">
              <w:t>sting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t>1.1 Analyse workplace health and safety (WHS), environmental and regulatory requirements for the design and operation of harvest activities.</w:t>
            </w:r>
          </w:p>
          <w:p w:rsidR="00000000" w:rsidRPr="00BF44B3" w:rsidP="00BF44B3">
            <w:pPr>
              <w:pStyle w:val="BodyText"/>
            </w:pPr>
            <w:r w:rsidRPr="00BF44B3">
              <w:t>1.2 Research and analyse tree harvesting requirements.</w:t>
            </w:r>
          </w:p>
          <w:p w:rsidR="00000000" w:rsidRPr="00BF44B3" w:rsidP="00BF44B3">
            <w:pPr>
              <w:pStyle w:val="BodyText"/>
            </w:pPr>
            <w:r w:rsidRPr="00BF44B3">
              <w:t>1.3 Consult stakeholders as an integral part of t</w:t>
            </w:r>
            <w:r w:rsidRPr="00BF44B3">
              <w:t>he planning process.</w:t>
            </w:r>
          </w:p>
          <w:p w:rsidR="00000000" w:rsidRPr="00BF44B3" w:rsidP="00BF44B3">
            <w:pPr>
              <w:pStyle w:val="BodyText"/>
            </w:pPr>
            <w:r w:rsidRPr="00BF44B3">
              <w:t>1.4 Identify and calculate available timber.</w:t>
            </w:r>
          </w:p>
          <w:p w:rsidR="00000000" w:rsidRPr="00BF44B3" w:rsidP="00BF44B3">
            <w:pPr>
              <w:pStyle w:val="BodyText"/>
            </w:pPr>
            <w:r w:rsidRPr="00BF44B3">
              <w:t>1.5 Develop tree harvesting plan to ensure maximum yields while minimising environmental impact and by-product.</w:t>
            </w:r>
          </w:p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 xml:space="preserve">1.6 Gain approval for plan and inform work teams. 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2. Initiate pre-harvesting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t>2.1 Select appropriate personal protective and other equipment and check for operational effectiveness.</w:t>
            </w:r>
          </w:p>
          <w:p w:rsidR="00000000" w:rsidRPr="00BF44B3" w:rsidP="00BF44B3">
            <w:pPr>
              <w:pStyle w:val="BodyText"/>
            </w:pPr>
            <w:r w:rsidRPr="00BF44B3">
              <w:t xml:space="preserve">2.2 Install or identify buffer zones, protected areas and erosion control measures. </w:t>
            </w:r>
          </w:p>
          <w:p w:rsidR="00000000" w:rsidRPr="00BF44B3" w:rsidP="00BF44B3">
            <w:pPr>
              <w:pStyle w:val="BodyText"/>
            </w:pPr>
            <w:r w:rsidRPr="00BF44B3">
              <w:t>2.3 Acquire resources in line</w:t>
            </w:r>
            <w:r w:rsidRPr="00BF44B3">
              <w:t xml:space="preserve"> with plan requirements, and estimate equipment and resource requirements.</w:t>
            </w:r>
          </w:p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2.4 Apply for and gain planning permits and access permission.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3. Manage tree harvesting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t>3.1 Manage harvesting operational activities to comply with environmental and or</w:t>
            </w:r>
            <w:r w:rsidRPr="00BF44B3">
              <w:t>ganisational requirements.</w:t>
            </w:r>
          </w:p>
          <w:p w:rsidR="00000000" w:rsidRPr="00BF44B3" w:rsidP="00BF44B3">
            <w:pPr>
              <w:pStyle w:val="BodyText"/>
            </w:pPr>
            <w:r w:rsidRPr="00BF44B3">
              <w:t>3.2 Monitor sustainability indicators for compliance with sustainability plan.</w:t>
            </w:r>
          </w:p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3.3 Rectify reported exceptions to work order and tree harvesting plan within legislative and planned timeframes.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4. Review tree harvesting operation</w:t>
            </w:r>
            <w:r w:rsidRPr="00BF44B3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t>4.1 Report sustainability indicators for all harvesting stages, including pre- and post-harvesting, in line with organisational and contractual requirements.</w:t>
            </w:r>
          </w:p>
          <w:p w:rsidR="00000000" w:rsidRPr="00BF44B3" w:rsidP="00BF44B3">
            <w:pPr>
              <w:pStyle w:val="BodyText"/>
            </w:pPr>
            <w:r w:rsidRPr="00BF44B3">
              <w:t>4.2 Report performance indicators to appropriate stakeholders in line with legislative and contr</w:t>
            </w:r>
            <w:r w:rsidRPr="00BF44B3">
              <w:t>actual requirements.</w:t>
            </w:r>
          </w:p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4.3 Report sufficient feedback to provide data for assistance with planning of future harvesting.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5. Review tree harvesting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BodyText"/>
            </w:pPr>
            <w:r w:rsidRPr="00BF44B3">
              <w:t>5.1 Analyse data from tree harvesting operations to assist with planning future harvesting operations.</w:t>
            </w:r>
          </w:p>
          <w:p w:rsidR="00000000" w:rsidRPr="00BF44B3" w:rsidP="00BF44B3">
            <w:pPr>
              <w:pStyle w:val="BodyText"/>
            </w:pPr>
            <w:r w:rsidRPr="00BF44B3">
              <w:t>5.</w:t>
            </w:r>
            <w:r w:rsidRPr="00BF44B3">
              <w:t>2 Implement techniques to review effectiveness of harvesting operations in maximising yields and minimising environmental impact and by-product.</w:t>
            </w:r>
          </w:p>
          <w:p w:rsidR="00000000" w:rsidRPr="00BF44B3" w:rsidP="00BF44B3">
            <w:pPr>
              <w:pStyle w:val="BodyText"/>
            </w:pPr>
            <w:r w:rsidRPr="00BF44B3">
              <w:t>5.3 Use information to change harvesting plan as required.</w:t>
            </w:r>
          </w:p>
        </w:tc>
      </w:tr>
    </w:tbl>
    <w:p w:rsidR="00000000" w:rsidRPr="00BF44B3" w:rsidP="00BF44B3">
      <w:pPr>
        <w:pStyle w:val="BodyText"/>
      </w:pPr>
    </w:p>
    <w:p w:rsidR="00000000" w:rsidRPr="00BF44B3" w:rsidP="00BF44B3">
      <w:pPr>
        <w:pStyle w:val="AllowPageBreak"/>
      </w:pPr>
    </w:p>
    <w:p w:rsidR="00000000" w:rsidRPr="00BF44B3" w:rsidP="00BF44B3">
      <w:pPr>
        <w:pStyle w:val="Heading1"/>
      </w:pPr>
      <w:bookmarkStart w:id="6" w:name="O_719816"/>
      <w:bookmarkEnd w:id="6"/>
      <w:r w:rsidRPr="00BF44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ListBullet"/>
              <w:rPr>
                <w:lang w:val="en-NZ"/>
              </w:rPr>
            </w:pPr>
            <w:r w:rsidRPr="00BF44B3">
              <w:t>Complete a range of complex calculations involving gross and nett spatial areas and volumes o</w:t>
            </w:r>
            <w:r w:rsidRPr="00BF44B3">
              <w:t>f extraction.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ListBullet"/>
            </w:pPr>
            <w:r w:rsidRPr="00BF44B3">
              <w:t>Clearly represent complex harvest plans to others.</w:t>
            </w:r>
          </w:p>
          <w:p w:rsidR="00000000" w:rsidRPr="00BF44B3" w:rsidP="00BF44B3">
            <w:pPr>
              <w:pStyle w:val="ListBullet"/>
            </w:pPr>
            <w:r w:rsidRPr="00BF44B3">
              <w:t>Ask open and closed probe questions and actively listen to:</w:t>
            </w:r>
          </w:p>
          <w:p w:rsidR="00000000" w:rsidRPr="00BF44B3" w:rsidP="00BF44B3">
            <w:pPr>
              <w:pStyle w:val="ListBullet2"/>
            </w:pPr>
            <w:r w:rsidRPr="00BF44B3">
              <w:t>engage in a consultative process with others to generate and refine ideas</w:t>
            </w:r>
          </w:p>
          <w:p w:rsidR="00000000" w:rsidP="00BF44B3">
            <w:pPr>
              <w:pStyle w:val="ListBullet2"/>
              <w:rPr>
                <w:lang w:val="en-NZ"/>
              </w:rPr>
            </w:pPr>
            <w:r w:rsidRPr="00BF44B3">
              <w:t>seek feedback on proposed plan inclusions.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ListBullet"/>
            </w:pPr>
            <w:r w:rsidRPr="00BF44B3">
              <w:t>Interpret complex and unfamiliar:</w:t>
            </w:r>
          </w:p>
          <w:p w:rsidR="00000000" w:rsidRPr="00BF44B3" w:rsidP="00BF44B3">
            <w:pPr>
              <w:pStyle w:val="ListBullet"/>
            </w:pPr>
            <w:r w:rsidRPr="00BF44B3">
              <w:t>regulatory and environmental information affecting harvest plans</w:t>
            </w:r>
          </w:p>
          <w:p w:rsidR="00000000" w:rsidP="00BF44B3">
            <w:pPr>
              <w:pStyle w:val="ListBullet"/>
              <w:rPr>
                <w:lang w:val="en-NZ"/>
              </w:rPr>
            </w:pPr>
            <w:r w:rsidRPr="00BF44B3">
              <w:t>local authority zoning and approval documents.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ListBullet"/>
            </w:pPr>
            <w:r w:rsidRPr="00BF44B3">
              <w:t>Document detailed and accurate harvesting plans and reports.</w:t>
            </w:r>
          </w:p>
          <w:p w:rsidR="00000000" w:rsidP="00BF44B3">
            <w:pPr>
              <w:pStyle w:val="ListBullet"/>
              <w:rPr>
                <w:lang w:val="en-NZ"/>
              </w:rPr>
            </w:pPr>
            <w:r w:rsidRPr="00BF44B3">
              <w:t>Complete detailed approval applications.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ListBullet"/>
              <w:rPr>
                <w:lang w:val="en-NZ"/>
              </w:rPr>
            </w:pPr>
            <w:r w:rsidRPr="00BF44B3">
              <w:t>Plan and organise collection of all required information and manage own timing and productivity to complete plans and</w:t>
            </w:r>
            <w:r w:rsidRPr="00BF44B3">
              <w:t xml:space="preserve"> harvesting operations within deadlines.</w:t>
            </w:r>
          </w:p>
        </w:tc>
      </w:tr>
      <w:tr w:rsidTr="008A5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B3">
            <w:pPr>
              <w:pStyle w:val="BodyText"/>
              <w:rPr>
                <w:lang w:val="en-NZ"/>
              </w:rPr>
            </w:pPr>
            <w:r w:rsidRPr="00BF44B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B3" w:rsidP="00BF44B3">
            <w:pPr>
              <w:pStyle w:val="ListBullet"/>
            </w:pPr>
            <w:r w:rsidRPr="00BF44B3">
              <w:t>Use computers and software programs for documenting harvest plans and reports.</w:t>
            </w:r>
          </w:p>
        </w:tc>
      </w:tr>
    </w:tbl>
    <w:p w:rsidR="00000000" w:rsidRPr="00BF44B3" w:rsidP="00BF44B3">
      <w:pPr>
        <w:pStyle w:val="BodyText"/>
      </w:pPr>
    </w:p>
    <w:p w:rsidR="00000000" w:rsidRPr="00BF44B3" w:rsidP="00BF44B3">
      <w:pPr>
        <w:pStyle w:val="AllowPageBreak"/>
      </w:pPr>
    </w:p>
    <w:p w:rsidR="00000000" w:rsidRPr="00BF44B3" w:rsidP="00BF44B3">
      <w:pPr>
        <w:pStyle w:val="Heading1"/>
      </w:pPr>
      <w:bookmarkStart w:id="7" w:name="O_719818"/>
      <w:bookmarkEnd w:id="7"/>
      <w:r w:rsidRPr="00BF44B3">
        <w:t>Unit Mapping Information</w:t>
      </w:r>
    </w:p>
    <w:p w:rsidR="00000000" w:rsidRPr="00BF44B3" w:rsidP="008A5C07">
      <w:pPr>
        <w:pStyle w:val="BodyText"/>
      </w:pPr>
      <w:r w:rsidRPr="00BF44B3">
        <w:t>FPICOT5209B Manage tree harvesting to minimise environmental impact</w:t>
      </w:r>
    </w:p>
    <w:p w:rsidR="00000000" w:rsidRPr="00BF44B3" w:rsidP="00BF44B3">
      <w:pPr>
        <w:pStyle w:val="Heading1"/>
      </w:pPr>
      <w:bookmarkStart w:id="8" w:name="O_719825"/>
      <w:bookmarkEnd w:id="8"/>
      <w:r w:rsidRPr="00BF44B3">
        <w:t>Links</w:t>
      </w:r>
    </w:p>
    <w:p w:rsidR="00000000" w:rsidRPr="00BF44B3" w:rsidP="008A5C07">
      <w:pPr>
        <w:pStyle w:val="BodyText"/>
      </w:pPr>
      <w:r w:rsidRPr="00BF4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6A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44B3" w:rsidP="00BF44B3"/>
    <w:sectPr w:rsidSect="00BF44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B3" w:rsidRPr="008A5C07" w:rsidP="008A5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07" w:rsidP="00BF4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C07" w:rsidP="00BF4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C07" w:rsidP="00BF4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4B3" w:rsidRPr="008A5C07" w:rsidP="008A5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07" w:rsidRPr="002D2AF8" w:rsidP="00BF4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FWPCOT5209 Manage tree harvesting to minimise environmental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A5C07" w:rsidP="00BF4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8D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E61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D42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4B3"/>
  </w:style>
  <w:style w:type="character" w:customStyle="1" w:styleId="Heading1Char">
    <w:name w:val="Heading 1 Char"/>
    <w:basedOn w:val="DefaultParagraphFont"/>
    <w:link w:val="Heading1"/>
    <w:rsid w:val="00BF4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4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4B3"/>
    <w:rPr>
      <w:b/>
      <w:spacing w:val="0"/>
    </w:rPr>
  </w:style>
  <w:style w:type="paragraph" w:styleId="ListBullet2">
    <w:name w:val="List Bullet 2"/>
    <w:basedOn w:val="List2"/>
    <w:rsid w:val="00BF44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44B3"/>
    <w:rPr>
      <w:i/>
    </w:rPr>
  </w:style>
  <w:style w:type="paragraph" w:customStyle="1" w:styleId="SuperHeading">
    <w:name w:val="SuperHeading"/>
    <w:basedOn w:val="Normal"/>
    <w:rsid w:val="00BF4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4B3"/>
  </w:style>
  <w:style w:type="paragraph" w:styleId="TableofFigures">
    <w:name w:val="table of figures"/>
    <w:basedOn w:val="Normal"/>
    <w:next w:val="Normal"/>
    <w:semiHidden/>
    <w:rsid w:val="00BF4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4B3"/>
    <w:rPr>
      <w:rFonts w:ascii="Wingdings" w:hAnsi="Wingdings"/>
    </w:rPr>
  </w:style>
  <w:style w:type="paragraph" w:customStyle="1" w:styleId="TableHeading">
    <w:name w:val="Table Heading"/>
    <w:basedOn w:val="HeadingBase"/>
    <w:rsid w:val="00BF4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4B3"/>
    <w:rPr>
      <w:color w:val="0033CC"/>
      <w:u w:val="none"/>
    </w:rPr>
  </w:style>
  <w:style w:type="paragraph" w:customStyle="1" w:styleId="BodyTextRight">
    <w:name w:val="Body Text Right"/>
    <w:basedOn w:val="BodyText"/>
    <w:rsid w:val="00BF4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4B3"/>
    <w:rPr>
      <w:sz w:val="32"/>
    </w:rPr>
  </w:style>
  <w:style w:type="paragraph" w:customStyle="1" w:styleId="HeadingProcedure">
    <w:name w:val="Heading Procedure"/>
    <w:basedOn w:val="HeadingBase"/>
    <w:next w:val="Normal"/>
    <w:rsid w:val="00BF4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4B3"/>
    <w:pPr>
      <w:spacing w:before="60" w:after="60"/>
    </w:pPr>
  </w:style>
  <w:style w:type="paragraph" w:styleId="ListContinue">
    <w:name w:val="List Continue"/>
    <w:basedOn w:val="List"/>
    <w:rsid w:val="00BF44B3"/>
    <w:pPr>
      <w:ind w:firstLine="0"/>
    </w:pPr>
  </w:style>
  <w:style w:type="paragraph" w:customStyle="1" w:styleId="ListNote">
    <w:name w:val="List Note"/>
    <w:basedOn w:val="List"/>
    <w:rsid w:val="00BF4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4B3"/>
    <w:rPr>
      <w:rFonts w:ascii="Courier New" w:hAnsi="Courier New"/>
    </w:rPr>
  </w:style>
  <w:style w:type="paragraph" w:customStyle="1" w:styleId="NoteBullet">
    <w:name w:val="Note Bullet"/>
    <w:basedOn w:val="Note"/>
    <w:rsid w:val="00BF4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4B3"/>
    <w:rPr>
      <w:b/>
      <w:smallCaps/>
    </w:rPr>
  </w:style>
  <w:style w:type="paragraph" w:customStyle="1" w:styleId="TableListNumber">
    <w:name w:val="Table List Number"/>
    <w:basedOn w:val="ListNumber"/>
    <w:rsid w:val="00BF4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4B3"/>
    <w:pPr>
      <w:numPr>
        <w:numId w:val="9"/>
      </w:numPr>
    </w:pPr>
  </w:style>
  <w:style w:type="paragraph" w:customStyle="1" w:styleId="ListAlpha2">
    <w:name w:val="List Alpha 2"/>
    <w:basedOn w:val="List2"/>
    <w:rsid w:val="00BF44B3"/>
    <w:pPr>
      <w:numPr>
        <w:numId w:val="8"/>
      </w:numPr>
    </w:pPr>
  </w:style>
  <w:style w:type="paragraph" w:styleId="List2">
    <w:name w:val="List 2"/>
    <w:basedOn w:val="BodyText"/>
    <w:rsid w:val="00BF4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4B3"/>
    <w:pPr>
      <w:numPr>
        <w:numId w:val="4"/>
      </w:numPr>
    </w:pPr>
  </w:style>
  <w:style w:type="paragraph" w:styleId="ListContinue2">
    <w:name w:val="List Continue 2"/>
    <w:basedOn w:val="List2"/>
    <w:rsid w:val="00BF44B3"/>
    <w:pPr>
      <w:ind w:firstLine="0"/>
    </w:pPr>
  </w:style>
  <w:style w:type="paragraph" w:styleId="ListContinue3">
    <w:name w:val="List Continue 3"/>
    <w:basedOn w:val="List3"/>
    <w:rsid w:val="00BF44B3"/>
    <w:pPr>
      <w:ind w:left="1021" w:firstLine="0"/>
    </w:pPr>
  </w:style>
  <w:style w:type="paragraph" w:styleId="ListContinue4">
    <w:name w:val="List Continue 4"/>
    <w:basedOn w:val="List4"/>
    <w:rsid w:val="00BF44B3"/>
    <w:pPr>
      <w:ind w:firstLine="0"/>
    </w:pPr>
  </w:style>
  <w:style w:type="paragraph" w:styleId="ListContinue5">
    <w:name w:val="List Continue 5"/>
    <w:basedOn w:val="List5"/>
    <w:rsid w:val="00BF44B3"/>
    <w:pPr>
      <w:ind w:firstLine="0"/>
    </w:pPr>
  </w:style>
  <w:style w:type="paragraph" w:styleId="ListNumber3">
    <w:name w:val="List Number 3"/>
    <w:basedOn w:val="List3"/>
    <w:rsid w:val="00BF44B3"/>
    <w:pPr>
      <w:numPr>
        <w:numId w:val="5"/>
      </w:numPr>
    </w:pPr>
  </w:style>
  <w:style w:type="paragraph" w:styleId="ListNumber4">
    <w:name w:val="List Number 4"/>
    <w:basedOn w:val="List4"/>
    <w:rsid w:val="00BF44B3"/>
    <w:pPr>
      <w:numPr>
        <w:numId w:val="6"/>
      </w:numPr>
    </w:pPr>
  </w:style>
  <w:style w:type="paragraph" w:styleId="ListNumber5">
    <w:name w:val="List Number 5"/>
    <w:basedOn w:val="List5"/>
    <w:rsid w:val="00BF44B3"/>
    <w:pPr>
      <w:numPr>
        <w:numId w:val="7"/>
      </w:numPr>
    </w:pPr>
  </w:style>
  <w:style w:type="paragraph" w:styleId="BlockText">
    <w:name w:val="Block Text"/>
    <w:basedOn w:val="Normal"/>
    <w:rsid w:val="00BF4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4B3"/>
    <w:rPr>
      <w:sz w:val="16"/>
      <w:vertAlign w:val="superscript"/>
    </w:rPr>
  </w:style>
  <w:style w:type="character" w:customStyle="1" w:styleId="Symbols">
    <w:name w:val="Symbols"/>
    <w:basedOn w:val="DefaultParagraphFont"/>
    <w:rsid w:val="00BF44B3"/>
    <w:rPr>
      <w:rFonts w:ascii="Symbol" w:hAnsi="Symbol"/>
    </w:rPr>
  </w:style>
  <w:style w:type="character" w:customStyle="1" w:styleId="MenuOptions">
    <w:name w:val="Menu Options"/>
    <w:basedOn w:val="DefaultParagraphFont"/>
    <w:rsid w:val="00BF4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4B3"/>
    <w:rPr>
      <w:b/>
    </w:rPr>
  </w:style>
  <w:style w:type="character" w:customStyle="1" w:styleId="Underlined">
    <w:name w:val="Underlined"/>
    <w:basedOn w:val="DefaultParagraphFont"/>
    <w:rsid w:val="00BF44B3"/>
    <w:rPr>
      <w:u w:val="single"/>
    </w:rPr>
  </w:style>
  <w:style w:type="paragraph" w:customStyle="1" w:styleId="TableBodyTextRight">
    <w:name w:val="Table Body Text Right"/>
    <w:basedOn w:val="TableBodyText"/>
    <w:rsid w:val="00BF4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4B3"/>
    <w:rPr>
      <w:sz w:val="18"/>
    </w:rPr>
  </w:style>
  <w:style w:type="paragraph" w:customStyle="1" w:styleId="BodySmallRight">
    <w:name w:val="Body Small Right"/>
    <w:basedOn w:val="BodyTextRight"/>
    <w:rsid w:val="00BF44B3"/>
    <w:rPr>
      <w:sz w:val="18"/>
      <w:szCs w:val="18"/>
    </w:rPr>
  </w:style>
  <w:style w:type="paragraph" w:customStyle="1" w:styleId="MarginEdition">
    <w:name w:val="Margin Edition"/>
    <w:basedOn w:val="MarginNote"/>
    <w:rsid w:val="00BF4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4B3"/>
    <w:rPr>
      <w:sz w:val="2"/>
      <w:szCs w:val="2"/>
    </w:rPr>
  </w:style>
  <w:style w:type="character" w:customStyle="1" w:styleId="Small">
    <w:name w:val="Small"/>
    <w:basedOn w:val="DefaultParagraphFont"/>
    <w:rsid w:val="00BF44B3"/>
    <w:rPr>
      <w:sz w:val="16"/>
    </w:rPr>
  </w:style>
  <w:style w:type="paragraph" w:customStyle="1" w:styleId="WideTable">
    <w:name w:val="Wide Table"/>
    <w:basedOn w:val="Normal"/>
    <w:rsid w:val="00BF4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4B3"/>
  </w:style>
  <w:style w:type="paragraph" w:styleId="Quote">
    <w:name w:val="Quote"/>
    <w:basedOn w:val="Heading1"/>
    <w:link w:val="QuoteChar"/>
    <w:qFormat/>
    <w:rsid w:val="00BF4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4B3"/>
    <w:pPr>
      <w:pageBreakBefore/>
    </w:pPr>
  </w:style>
  <w:style w:type="paragraph" w:customStyle="1" w:styleId="Border">
    <w:name w:val="Border"/>
    <w:basedOn w:val="Normal"/>
    <w:qFormat/>
    <w:rsid w:val="00BF4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4B3"/>
    <w:rPr>
      <w:u w:val="single"/>
    </w:rPr>
  </w:style>
  <w:style w:type="character" w:customStyle="1" w:styleId="BoldandItalics">
    <w:name w:val="Bold and Italics"/>
    <w:qFormat/>
    <w:rsid w:val="00BF44B3"/>
    <w:rPr>
      <w:b/>
      <w:i/>
      <w:u w:val="none"/>
    </w:rPr>
  </w:style>
  <w:style w:type="paragraph" w:styleId="BalloonText">
    <w:name w:val="Balloon Text"/>
    <w:basedOn w:val="Normal"/>
    <w:link w:val="BalloonTextChar"/>
    <w:rsid w:val="00BF4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4B3"/>
    <w:pPr>
      <w:spacing w:before="0" w:after="0"/>
    </w:pPr>
  </w:style>
  <w:style w:type="paragraph" w:customStyle="1" w:styleId="BodyTextBold">
    <w:name w:val="Body Text Bold"/>
    <w:basedOn w:val="BodyText"/>
    <w:qFormat/>
    <w:rsid w:val="00BF44B3"/>
    <w:rPr>
      <w:b/>
    </w:rPr>
  </w:style>
  <w:style w:type="character" w:styleId="Hyperlink">
    <w:name w:val="Hyperlink"/>
    <w:basedOn w:val="DefaultParagraphFont"/>
    <w:uiPriority w:val="99"/>
    <w:unhideWhenUsed/>
    <w:rsid w:val="008A5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4269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FWPCOT5209 Manage tree harvesting to minimise environmental impact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2021-04-29T02:53:00Z</dcterms:created>
  <dcterms:modified xsi:type="dcterms:W3CDTF">2021-04-29T02:53:00Z</dcterms:modified>
</cp:coreProperties>
</file>