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9E3" w:rsidP="004F2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FWPCOT5201 Implement sustainable forestry practices</w:t>
      </w:r>
      <w:r>
        <w:fldChar w:fldCharType="end"/>
      </w:r>
    </w:p>
    <w:p w:rsidR="004F29E3" w:rsidP="004F29E3">
      <w:pPr>
        <w:pStyle w:val="Version"/>
        <w:sectPr w:rsidSect="001A7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E96" w:rsidP="001A7E96">
      <w:pPr>
        <w:pStyle w:val="SuperHeading"/>
      </w:pPr>
      <w:r w:rsidRPr="001A7E96">
        <w:t>Assessment Requirements for FWPCOT5201 Implement sustainable forestry practices</w:t>
      </w:r>
    </w:p>
    <w:p w:rsidR="00000000" w:rsidRPr="001A7E96" w:rsidP="001A7E96">
      <w:pPr>
        <w:pStyle w:val="Heading1"/>
      </w:pPr>
      <w:bookmarkStart w:id="1" w:name="O_719706"/>
      <w:bookmarkEnd w:id="1"/>
      <w:r w:rsidRPr="001A7E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96" w:rsidP="001A7E96">
            <w:pPr>
              <w:pStyle w:val="BodyText"/>
            </w:pPr>
            <w:r w:rsidRPr="001A7E9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96">
            <w:pPr>
              <w:pStyle w:val="BodyText"/>
              <w:rPr>
                <w:lang w:val="en-NZ"/>
              </w:rPr>
            </w:pPr>
            <w:r w:rsidRPr="001A7E96">
              <w:rPr>
                <w:rStyle w:val="SpecialBold"/>
              </w:rPr>
              <w:t>Comment</w:t>
            </w:r>
          </w:p>
        </w:tc>
      </w:tr>
      <w:tr w:rsidTr="004F2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96">
            <w:pPr>
              <w:pStyle w:val="BodyText"/>
              <w:rPr>
                <w:lang w:val="en-NZ"/>
              </w:rPr>
            </w:pPr>
            <w:r w:rsidRPr="001A7E9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96" w:rsidP="001A7E96">
            <w:pPr>
              <w:pStyle w:val="BodyText"/>
            </w:pPr>
            <w:r w:rsidRPr="001A7E96">
              <w:t>Replaces equivalent unit FPICOT5201B Implement sustainable forestry practices which was first released with FPI11 Forest and Forest Products Training Package Version 2.2.</w:t>
            </w:r>
          </w:p>
          <w:p w:rsidR="00000000" w:rsidRPr="001A7E96" w:rsidP="001A7E96">
            <w:pPr>
              <w:pStyle w:val="BodyText"/>
            </w:pPr>
            <w:r w:rsidRPr="001A7E96">
              <w:t>Assessment requirements now specify the performance and knowledge evidence, as well a</w:t>
            </w:r>
            <w:r w:rsidRPr="001A7E96">
              <w:t>s 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1A7E96" w:rsidP="001A7E96">
      <w:pPr>
        <w:pStyle w:val="BodyText"/>
      </w:pPr>
    </w:p>
    <w:p w:rsidR="00000000" w:rsidRPr="001A7E96" w:rsidP="001A7E96">
      <w:pPr>
        <w:pStyle w:val="AllowPageBreak"/>
      </w:pPr>
    </w:p>
    <w:p w:rsidR="00000000" w:rsidRPr="001A7E96" w:rsidP="001A7E96">
      <w:pPr>
        <w:pStyle w:val="Heading1"/>
      </w:pPr>
      <w:bookmarkStart w:id="2" w:name="O_719707"/>
      <w:bookmarkEnd w:id="2"/>
      <w:r w:rsidRPr="001A7E96">
        <w:t>Performance Evidence</w:t>
      </w:r>
    </w:p>
    <w:p w:rsidR="00000000" w:rsidRPr="001A7E96" w:rsidP="004F29E3">
      <w:pPr>
        <w:pStyle w:val="BodyText"/>
      </w:pPr>
      <w:r w:rsidRPr="001A7E96">
        <w:t xml:space="preserve">A </w:t>
      </w:r>
      <w:r w:rsidRPr="001A7E96">
        <w:t>person demonstrating competency in this unit must satisfy all of the elements, performance criteria and foundation skills of this unit, and must be able to provide evidence that they can:</w:t>
      </w:r>
    </w:p>
    <w:p w:rsidR="00000000" w:rsidRPr="001A7E96" w:rsidP="001A7E96">
      <w:pPr>
        <w:pStyle w:val="ListBullet"/>
      </w:pPr>
      <w:r w:rsidRPr="001A7E96">
        <w:t xml:space="preserve">Develop and document environmentally sustainable forest management </w:t>
      </w:r>
      <w:r w:rsidRPr="001A7E96">
        <w:t>strategies for a given forestry operation site.</w:t>
      </w:r>
    </w:p>
    <w:p w:rsidR="00000000" w:rsidRPr="001A7E96" w:rsidP="001A7E96">
      <w:pPr>
        <w:pStyle w:val="ListBullet"/>
      </w:pPr>
      <w:r w:rsidRPr="001A7E96">
        <w:t>Incorporate strategies and practices to protect flora, fauna, culturally significant landscapes, natural or anthropogenic formations and constructions through managing the following issues:</w:t>
      </w:r>
    </w:p>
    <w:p w:rsidR="00000000" w:rsidRPr="001A7E96" w:rsidP="001A7E96">
      <w:pPr>
        <w:pStyle w:val="ListBullet2"/>
      </w:pPr>
      <w:r w:rsidRPr="001A7E96">
        <w:t>waste disposal</w:t>
      </w:r>
    </w:p>
    <w:p w:rsidR="00000000" w:rsidRPr="001A7E96" w:rsidP="001A7E96">
      <w:pPr>
        <w:pStyle w:val="ListBullet2"/>
      </w:pPr>
      <w:r w:rsidRPr="001A7E96">
        <w:t>managing the integrity of water bodies</w:t>
      </w:r>
    </w:p>
    <w:p w:rsidR="00000000" w:rsidRPr="001A7E96" w:rsidP="001A7E96">
      <w:pPr>
        <w:pStyle w:val="ListBullet2"/>
      </w:pPr>
      <w:r w:rsidRPr="001A7E96">
        <w:t>managing integrity of soil</w:t>
      </w:r>
    </w:p>
    <w:p w:rsidR="00000000" w:rsidRPr="001A7E96" w:rsidP="001A7E96">
      <w:pPr>
        <w:pStyle w:val="ListBullet2"/>
      </w:pPr>
      <w:r w:rsidRPr="001A7E96">
        <w:t>effective use of irrigation and watering systems</w:t>
      </w:r>
    </w:p>
    <w:p w:rsidR="00000000" w:rsidRPr="001A7E96" w:rsidP="001A7E96">
      <w:pPr>
        <w:pStyle w:val="ListBullet"/>
      </w:pPr>
      <w:r w:rsidRPr="001A7E96">
        <w:t>Complete an environmental management audit for a given site where forestry operations are present; report outcomes and document recommendati</w:t>
      </w:r>
      <w:r w:rsidRPr="001A7E96">
        <w:t>ons for improvements to environmental protection practices.</w:t>
      </w:r>
    </w:p>
    <w:p w:rsidR="00000000" w:rsidRPr="001A7E96" w:rsidP="001A7E96">
      <w:pPr>
        <w:pStyle w:val="AllowPageBreak"/>
      </w:pPr>
    </w:p>
    <w:p w:rsidR="00000000" w:rsidRPr="001A7E96" w:rsidP="001A7E96">
      <w:pPr>
        <w:pStyle w:val="Heading1"/>
      </w:pPr>
      <w:bookmarkStart w:id="3" w:name="O_719708"/>
      <w:bookmarkEnd w:id="3"/>
      <w:r w:rsidRPr="001A7E96">
        <w:t>Knowledge Evidence</w:t>
      </w:r>
    </w:p>
    <w:p w:rsidR="00000000" w:rsidRPr="001A7E96" w:rsidP="004F29E3">
      <w:pPr>
        <w:pStyle w:val="BodyText"/>
      </w:pPr>
      <w:r w:rsidRPr="001A7E96">
        <w:t>A person competent in this unit must be able to demonstrate knowledge of:</w:t>
      </w:r>
    </w:p>
    <w:p w:rsidR="00000000" w:rsidRPr="001A7E96" w:rsidP="001A7E96">
      <w:pPr>
        <w:pStyle w:val="ListBullet"/>
      </w:pPr>
      <w:r w:rsidRPr="001A7E96">
        <w:t>Purpose and key content of environmental protection laws applicable to forestry opera</w:t>
      </w:r>
      <w:r w:rsidRPr="001A7E96">
        <w:t>tions.</w:t>
      </w:r>
    </w:p>
    <w:p w:rsidR="00000000" w:rsidRPr="001A7E96" w:rsidP="001A7E96">
      <w:pPr>
        <w:pStyle w:val="ListBullet"/>
      </w:pPr>
      <w:r w:rsidRPr="001A7E96">
        <w:t>Key content of current government and industry environmental sustainability initiatives, codes of practice and guidelines.</w:t>
      </w:r>
    </w:p>
    <w:p w:rsidR="00000000" w:rsidRPr="001A7E96" w:rsidP="001A7E96">
      <w:pPr>
        <w:pStyle w:val="ListBullet"/>
      </w:pPr>
      <w:r w:rsidRPr="001A7E96">
        <w:t>Environmentally sustainable management strategies and protection practices for forest settings:</w:t>
      </w:r>
    </w:p>
    <w:p w:rsidR="00000000" w:rsidRPr="001A7E96" w:rsidP="001A7E96">
      <w:pPr>
        <w:pStyle w:val="ListBullet2"/>
      </w:pPr>
      <w:r w:rsidRPr="001A7E96">
        <w:t>minimising temporary, short-t</w:t>
      </w:r>
      <w:r w:rsidRPr="001A7E96">
        <w:t>erm, long-term and permanent damage to natural flora, fauna and landscape</w:t>
      </w:r>
    </w:p>
    <w:p w:rsidR="00000000" w:rsidRPr="001A7E96" w:rsidP="001A7E96">
      <w:pPr>
        <w:pStyle w:val="ListBullet2"/>
      </w:pPr>
      <w:r w:rsidRPr="001A7E96">
        <w:t>returning the environment to its original or near to original condition on completion of activity</w:t>
      </w:r>
    </w:p>
    <w:p w:rsidR="00000000" w:rsidRPr="001A7E96" w:rsidP="001A7E96">
      <w:pPr>
        <w:pStyle w:val="ListBullet2"/>
      </w:pPr>
      <w:r w:rsidRPr="001A7E96">
        <w:t>soil and water protection</w:t>
      </w:r>
    </w:p>
    <w:p w:rsidR="00000000" w:rsidRPr="001A7E96" w:rsidP="001A7E96">
      <w:pPr>
        <w:pStyle w:val="ListBullet2"/>
      </w:pPr>
      <w:r w:rsidRPr="001A7E96">
        <w:t>management of fire and weeds</w:t>
      </w:r>
    </w:p>
    <w:p w:rsidR="00000000" w:rsidRPr="001A7E96" w:rsidP="001A7E96">
      <w:pPr>
        <w:pStyle w:val="ListBullet2"/>
      </w:pPr>
      <w:r w:rsidRPr="001A7E96">
        <w:t>disposing of, recycling and reusing timber and other waste</w:t>
      </w:r>
    </w:p>
    <w:p w:rsidR="00000000" w:rsidRPr="001A7E96" w:rsidP="001A7E96">
      <w:pPr>
        <w:pStyle w:val="ListBullet2"/>
      </w:pPr>
      <w:r w:rsidRPr="001A7E96">
        <w:t>composting waste</w:t>
      </w:r>
    </w:p>
    <w:p w:rsidR="00000000" w:rsidRPr="001A7E96" w:rsidP="001A7E96">
      <w:pPr>
        <w:pStyle w:val="ListBullet2"/>
      </w:pPr>
      <w:r w:rsidRPr="001A7E96">
        <w:t>safely cleaning plant, tools and equipment</w:t>
      </w:r>
    </w:p>
    <w:p w:rsidR="00000000" w:rsidRPr="001A7E96" w:rsidP="001A7E96">
      <w:pPr>
        <w:pStyle w:val="ListBullet2"/>
      </w:pPr>
      <w:r w:rsidRPr="001A7E96">
        <w:t>protecting flora and fauna</w:t>
      </w:r>
    </w:p>
    <w:p w:rsidR="00000000" w:rsidRPr="001A7E96" w:rsidP="001A7E96">
      <w:pPr>
        <w:pStyle w:val="ListBullet2"/>
      </w:pPr>
      <w:r w:rsidRPr="001A7E96">
        <w:t>maintenance of culturally significant landscapes, natural or anthropogenic formations and constructions.</w:t>
      </w:r>
    </w:p>
    <w:p w:rsidR="00000000" w:rsidRPr="001A7E96" w:rsidP="001A7E96">
      <w:pPr>
        <w:pStyle w:val="ListBullet"/>
      </w:pPr>
      <w:r w:rsidRPr="001A7E96">
        <w:t>Ener</w:t>
      </w:r>
      <w:r w:rsidRPr="001A7E96">
        <w:t>gy flow and food web frameworks.</w:t>
      </w:r>
    </w:p>
    <w:p w:rsidR="00000000" w:rsidRPr="001A7E96" w:rsidP="001A7E96">
      <w:pPr>
        <w:pStyle w:val="ListBullet"/>
      </w:pPr>
      <w:r w:rsidRPr="001A7E96">
        <w:t>Strategies to manage integrity of water bodies including methods to minimise effects of common pollutants on water bodies.</w:t>
      </w:r>
    </w:p>
    <w:p w:rsidR="00000000" w:rsidRPr="001A7E96" w:rsidP="001A7E96">
      <w:pPr>
        <w:pStyle w:val="ListBullet"/>
      </w:pPr>
      <w:r w:rsidRPr="001A7E96">
        <w:t>Irrigation and watering strategies that aim to:</w:t>
      </w:r>
    </w:p>
    <w:p w:rsidR="00000000" w:rsidRPr="001A7E96" w:rsidP="001A7E96">
      <w:pPr>
        <w:pStyle w:val="ListBullet2"/>
      </w:pPr>
      <w:r w:rsidRPr="001A7E96">
        <w:t>minimise evaporation</w:t>
      </w:r>
    </w:p>
    <w:p w:rsidR="00000000" w:rsidRPr="001A7E96" w:rsidP="001A7E96">
      <w:pPr>
        <w:pStyle w:val="ListBullet2"/>
      </w:pPr>
      <w:r w:rsidRPr="001A7E96">
        <w:t xml:space="preserve">minimise run-off </w:t>
      </w:r>
    </w:p>
    <w:p w:rsidR="00000000" w:rsidRPr="001A7E96" w:rsidP="001A7E96">
      <w:pPr>
        <w:pStyle w:val="ListBullet2"/>
      </w:pPr>
      <w:r w:rsidRPr="001A7E96">
        <w:t>accurately d</w:t>
      </w:r>
      <w:r w:rsidRPr="001A7E96">
        <w:t>eliver water.</w:t>
      </w:r>
    </w:p>
    <w:p w:rsidR="00000000" w:rsidRPr="001A7E96" w:rsidP="001A7E96">
      <w:pPr>
        <w:pStyle w:val="ListBullet"/>
      </w:pPr>
      <w:r w:rsidRPr="001A7E96">
        <w:t>Strategies to manage soil integrity, including:</w:t>
      </w:r>
    </w:p>
    <w:p w:rsidR="00000000" w:rsidRPr="001A7E96" w:rsidP="001A7E96">
      <w:pPr>
        <w:pStyle w:val="ListBullet2"/>
      </w:pPr>
      <w:r w:rsidRPr="001A7E96">
        <w:t>appropriate species and planting patterns to minimise wind and water erosion</w:t>
      </w:r>
    </w:p>
    <w:p w:rsidR="00000000" w:rsidRPr="001A7E96" w:rsidP="001A7E96">
      <w:pPr>
        <w:pStyle w:val="ListBullet2"/>
      </w:pPr>
      <w:r w:rsidRPr="001A7E96">
        <w:t>methods for managing nutrients and stages of nutrient cycling.</w:t>
      </w:r>
    </w:p>
    <w:p w:rsidR="00000000" w:rsidRPr="001A7E96" w:rsidP="001A7E96">
      <w:pPr>
        <w:pStyle w:val="ListBullet"/>
      </w:pPr>
      <w:r w:rsidRPr="001A7E96">
        <w:t>Soil testing processes and results interpretation.</w:t>
      </w:r>
    </w:p>
    <w:p w:rsidR="00000000" w:rsidRPr="001A7E96" w:rsidP="001A7E96">
      <w:pPr>
        <w:pStyle w:val="ListBullet"/>
      </w:pPr>
      <w:r w:rsidRPr="001A7E96">
        <w:t>Range of environmental considerations relevant to environmental site audits, including:</w:t>
      </w:r>
    </w:p>
    <w:p w:rsidR="00000000" w:rsidRPr="001A7E96" w:rsidP="001A7E96">
      <w:pPr>
        <w:pStyle w:val="ListBullet2"/>
      </w:pPr>
      <w:r w:rsidRPr="001A7E96">
        <w:t>topography</w:t>
      </w:r>
    </w:p>
    <w:p w:rsidR="00000000" w:rsidRPr="001A7E96" w:rsidP="001A7E96">
      <w:pPr>
        <w:pStyle w:val="ListBullet2"/>
      </w:pPr>
      <w:r w:rsidRPr="001A7E96">
        <w:t>water use</w:t>
      </w:r>
    </w:p>
    <w:p w:rsidR="00000000" w:rsidRPr="001A7E96" w:rsidP="001A7E96">
      <w:pPr>
        <w:pStyle w:val="ListBullet2"/>
      </w:pPr>
      <w:r w:rsidRPr="001A7E96">
        <w:t>waste emissions.</w:t>
      </w:r>
    </w:p>
    <w:p w:rsidR="00000000" w:rsidRPr="001A7E96" w:rsidP="001A7E96">
      <w:pPr>
        <w:pStyle w:val="ListBullet"/>
      </w:pPr>
      <w:r w:rsidRPr="001A7E96">
        <w:t>Format, content and use of audit reports.</w:t>
      </w:r>
    </w:p>
    <w:p w:rsidR="00000000" w:rsidRPr="001A7E96" w:rsidP="001A7E96">
      <w:pPr>
        <w:pStyle w:val="ListBullet"/>
      </w:pPr>
      <w:r w:rsidRPr="001A7E96">
        <w:t>Organisational and site standards, policies and procedures for sustainable forestry pr</w:t>
      </w:r>
      <w:r w:rsidRPr="001A7E96">
        <w:t>actices.</w:t>
      </w:r>
    </w:p>
    <w:p w:rsidR="00000000" w:rsidRPr="001A7E96" w:rsidP="001A7E96">
      <w:pPr>
        <w:pStyle w:val="AllowPageBreak"/>
      </w:pPr>
    </w:p>
    <w:p w:rsidR="00000000" w:rsidRPr="001A7E96" w:rsidP="001A7E96">
      <w:pPr>
        <w:pStyle w:val="Heading1"/>
      </w:pPr>
      <w:bookmarkStart w:id="4" w:name="O_719709"/>
      <w:bookmarkEnd w:id="4"/>
      <w:r w:rsidRPr="001A7E96">
        <w:t>Assessment Conditions</w:t>
      </w:r>
    </w:p>
    <w:p w:rsidR="00000000" w:rsidRPr="001A7E96" w:rsidP="004F29E3">
      <w:pPr>
        <w:pStyle w:val="BodyText"/>
      </w:pPr>
      <w:r w:rsidRPr="001A7E96">
        <w:t>The following resources must be made available:</w:t>
      </w:r>
    </w:p>
    <w:p w:rsidR="00000000" w:rsidRPr="001A7E96" w:rsidP="001A7E96">
      <w:pPr>
        <w:pStyle w:val="ListBullet"/>
      </w:pPr>
      <w:r w:rsidRPr="001A7E96">
        <w:t>Computers, keyboards, printers and software used to prepare environmental management strategies, plans and audit reports.</w:t>
      </w:r>
    </w:p>
    <w:p w:rsidR="00000000" w:rsidRPr="001A7E96" w:rsidP="001A7E96">
      <w:pPr>
        <w:pStyle w:val="ListBullet"/>
      </w:pPr>
      <w:r w:rsidRPr="001A7E96">
        <w:t>Worksheets, checklists and other prof</w:t>
      </w:r>
      <w:r w:rsidRPr="001A7E96">
        <w:t>ormas commonly used to conduct an environmental management audit</w:t>
      </w:r>
    </w:p>
    <w:p w:rsidR="00000000" w:rsidRPr="001A7E96" w:rsidP="001A7E96">
      <w:pPr>
        <w:pStyle w:val="ListBullet"/>
      </w:pPr>
      <w:r w:rsidRPr="001A7E96">
        <w:t>Organisational and site standards, policies and procedures for sustainable forestry practices.</w:t>
      </w:r>
    </w:p>
    <w:p w:rsidR="00000000" w:rsidRPr="001A7E96" w:rsidP="001A7E96">
      <w:pPr>
        <w:pStyle w:val="BodyText"/>
      </w:pPr>
    </w:p>
    <w:p w:rsidR="00000000" w:rsidRPr="001A7E96" w:rsidP="004F29E3">
      <w:pPr>
        <w:pStyle w:val="BodyText"/>
      </w:pPr>
      <w:r w:rsidRPr="001A7E96">
        <w:t xml:space="preserve">Competency is to be assessed in the workplace or other equivalent or suitable environment that </w:t>
      </w:r>
      <w:r w:rsidRPr="001A7E96">
        <w:t>accurately reflects performance in a real workplace setting.</w:t>
      </w:r>
    </w:p>
    <w:p w:rsidR="00000000" w:rsidRPr="001A7E96" w:rsidP="004F29E3">
      <w:pPr>
        <w:pStyle w:val="Heading3"/>
      </w:pPr>
      <w:r w:rsidRPr="001A7E96">
        <w:rPr>
          <w:rStyle w:val="SpecialBold"/>
        </w:rPr>
        <w:t>Assessor requirements</w:t>
      </w:r>
    </w:p>
    <w:p w:rsidR="00000000" w:rsidRPr="001A7E96" w:rsidP="004F29E3">
      <w:pPr>
        <w:pStyle w:val="BodyText"/>
      </w:pPr>
      <w:r w:rsidRPr="001A7E96">
        <w:t>Assessors must:</w:t>
      </w:r>
    </w:p>
    <w:p w:rsidR="00000000" w:rsidRPr="001A7E96" w:rsidP="001A7E96">
      <w:pPr>
        <w:pStyle w:val="ListBullet"/>
      </w:pPr>
      <w:r w:rsidRPr="001A7E96">
        <w:t>Hold the appropriate assessor competency standards as outlined in regulations; and</w:t>
      </w:r>
    </w:p>
    <w:p w:rsidR="00000000" w:rsidRPr="001A7E96" w:rsidP="001A7E96">
      <w:pPr>
        <w:pStyle w:val="ListBullet"/>
      </w:pPr>
      <w:r w:rsidRPr="001A7E96">
        <w:t>be able to demonstrate vocational competencies at least to the level being assessed; and</w:t>
      </w:r>
    </w:p>
    <w:p w:rsidR="00000000" w:rsidRPr="001A7E96" w:rsidP="001A7E96">
      <w:pPr>
        <w:pStyle w:val="ListBullet"/>
      </w:pPr>
      <w:r w:rsidRPr="001A7E96">
        <w:t>be able to demonstrate how they are continuing to develop their VET knowledge and skills as well as maintaining their industry currency and assessor competence.</w:t>
      </w:r>
    </w:p>
    <w:p w:rsidR="00000000" w:rsidRPr="001A7E96" w:rsidP="001A7E96">
      <w:pPr>
        <w:pStyle w:val="AllowPageBreak"/>
      </w:pPr>
    </w:p>
    <w:p w:rsidR="00000000" w:rsidRPr="001A7E96" w:rsidP="001A7E96">
      <w:pPr>
        <w:pStyle w:val="Heading1"/>
      </w:pPr>
      <w:bookmarkStart w:id="5" w:name="O_719712"/>
      <w:bookmarkEnd w:id="5"/>
      <w:r w:rsidRPr="001A7E96">
        <w:t>Links</w:t>
      </w:r>
    </w:p>
    <w:p w:rsidR="00000000" w:rsidRPr="001A7E96" w:rsidP="004F29E3">
      <w:pPr>
        <w:pStyle w:val="BodyText"/>
      </w:pPr>
      <w:r w:rsidRPr="001A7E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40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7E96" w:rsidP="001A7E96"/>
    <w:sectPr w:rsidSect="001A7E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96" w:rsidRPr="004F29E3" w:rsidP="004F2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E3" w:rsidP="001A7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9E3" w:rsidP="001A7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29E3" w:rsidP="001A7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E96" w:rsidRPr="004F29E3" w:rsidP="004F2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E3" w:rsidRPr="002D2AF8" w:rsidP="001A7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FWPCOT5201 Implement sustainable forestry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4F29E3" w:rsidP="001A7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5A8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FCE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0F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E96"/>
  </w:style>
  <w:style w:type="character" w:customStyle="1" w:styleId="Heading1Char">
    <w:name w:val="Heading 1 Char"/>
    <w:basedOn w:val="DefaultParagraphFont"/>
    <w:link w:val="Heading1"/>
    <w:rsid w:val="001A7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E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E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E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E96"/>
    <w:rPr>
      <w:b/>
      <w:spacing w:val="0"/>
    </w:rPr>
  </w:style>
  <w:style w:type="paragraph" w:styleId="ListBullet2">
    <w:name w:val="List Bullet 2"/>
    <w:basedOn w:val="List2"/>
    <w:rsid w:val="001A7E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E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E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E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E96"/>
    <w:rPr>
      <w:i/>
    </w:rPr>
  </w:style>
  <w:style w:type="paragraph" w:styleId="Caption">
    <w:name w:val="caption"/>
    <w:basedOn w:val="BodyText"/>
    <w:next w:val="Normal"/>
    <w:qFormat/>
    <w:rsid w:val="001A7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E96"/>
  </w:style>
  <w:style w:type="paragraph" w:styleId="TableofFigures">
    <w:name w:val="table of figures"/>
    <w:basedOn w:val="Normal"/>
    <w:next w:val="Normal"/>
    <w:semiHidden/>
    <w:rsid w:val="001A7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E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E96"/>
    <w:rPr>
      <w:rFonts w:ascii="Wingdings" w:hAnsi="Wingdings"/>
    </w:rPr>
  </w:style>
  <w:style w:type="paragraph" w:customStyle="1" w:styleId="TableHeading">
    <w:name w:val="Table Heading"/>
    <w:basedOn w:val="HeadingBase"/>
    <w:rsid w:val="001A7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E96"/>
    <w:rPr>
      <w:color w:val="0033CC"/>
      <w:u w:val="none"/>
    </w:rPr>
  </w:style>
  <w:style w:type="paragraph" w:customStyle="1" w:styleId="BodyTextRight">
    <w:name w:val="Body Text Right"/>
    <w:basedOn w:val="BodyText"/>
    <w:rsid w:val="001A7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E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E96"/>
    <w:rPr>
      <w:sz w:val="32"/>
    </w:rPr>
  </w:style>
  <w:style w:type="paragraph" w:customStyle="1" w:styleId="HeadingProcedure">
    <w:name w:val="Heading Procedure"/>
    <w:basedOn w:val="HeadingBase"/>
    <w:next w:val="Normal"/>
    <w:rsid w:val="001A7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E96"/>
    <w:pPr>
      <w:spacing w:before="60" w:after="60"/>
    </w:pPr>
  </w:style>
  <w:style w:type="paragraph" w:styleId="ListContinue">
    <w:name w:val="List Continue"/>
    <w:basedOn w:val="List"/>
    <w:rsid w:val="001A7E96"/>
    <w:pPr>
      <w:ind w:firstLine="0"/>
    </w:pPr>
  </w:style>
  <w:style w:type="paragraph" w:customStyle="1" w:styleId="ListNote">
    <w:name w:val="List Note"/>
    <w:basedOn w:val="List"/>
    <w:rsid w:val="001A7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E96"/>
    <w:rPr>
      <w:rFonts w:ascii="Courier New" w:hAnsi="Courier New"/>
    </w:rPr>
  </w:style>
  <w:style w:type="paragraph" w:customStyle="1" w:styleId="NoteBullet">
    <w:name w:val="Note Bullet"/>
    <w:basedOn w:val="Note"/>
    <w:rsid w:val="001A7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E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E96"/>
    <w:rPr>
      <w:b/>
      <w:smallCaps/>
    </w:rPr>
  </w:style>
  <w:style w:type="paragraph" w:customStyle="1" w:styleId="TableListNumber">
    <w:name w:val="Table List Number"/>
    <w:basedOn w:val="ListNumber"/>
    <w:rsid w:val="001A7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E96"/>
    <w:pPr>
      <w:numPr>
        <w:numId w:val="9"/>
      </w:numPr>
    </w:pPr>
  </w:style>
  <w:style w:type="paragraph" w:customStyle="1" w:styleId="ListAlpha2">
    <w:name w:val="List Alpha 2"/>
    <w:basedOn w:val="List2"/>
    <w:rsid w:val="001A7E96"/>
    <w:pPr>
      <w:numPr>
        <w:numId w:val="8"/>
      </w:numPr>
    </w:pPr>
  </w:style>
  <w:style w:type="paragraph" w:styleId="List2">
    <w:name w:val="List 2"/>
    <w:basedOn w:val="BodyText"/>
    <w:rsid w:val="001A7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E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E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E96"/>
    <w:pPr>
      <w:numPr>
        <w:numId w:val="4"/>
      </w:numPr>
    </w:pPr>
  </w:style>
  <w:style w:type="paragraph" w:styleId="ListContinue2">
    <w:name w:val="List Continue 2"/>
    <w:basedOn w:val="List2"/>
    <w:rsid w:val="001A7E96"/>
    <w:pPr>
      <w:ind w:firstLine="0"/>
    </w:pPr>
  </w:style>
  <w:style w:type="paragraph" w:styleId="ListContinue3">
    <w:name w:val="List Continue 3"/>
    <w:basedOn w:val="List3"/>
    <w:rsid w:val="001A7E96"/>
    <w:pPr>
      <w:ind w:left="1021" w:firstLine="0"/>
    </w:pPr>
  </w:style>
  <w:style w:type="paragraph" w:styleId="ListContinue4">
    <w:name w:val="List Continue 4"/>
    <w:basedOn w:val="List4"/>
    <w:rsid w:val="001A7E96"/>
    <w:pPr>
      <w:ind w:firstLine="0"/>
    </w:pPr>
  </w:style>
  <w:style w:type="paragraph" w:styleId="ListContinue5">
    <w:name w:val="List Continue 5"/>
    <w:basedOn w:val="List5"/>
    <w:rsid w:val="001A7E96"/>
    <w:pPr>
      <w:ind w:firstLine="0"/>
    </w:pPr>
  </w:style>
  <w:style w:type="paragraph" w:styleId="ListNumber3">
    <w:name w:val="List Number 3"/>
    <w:basedOn w:val="List3"/>
    <w:rsid w:val="001A7E96"/>
    <w:pPr>
      <w:numPr>
        <w:numId w:val="5"/>
      </w:numPr>
    </w:pPr>
  </w:style>
  <w:style w:type="paragraph" w:styleId="ListNumber4">
    <w:name w:val="List Number 4"/>
    <w:basedOn w:val="List4"/>
    <w:rsid w:val="001A7E96"/>
    <w:pPr>
      <w:numPr>
        <w:numId w:val="6"/>
      </w:numPr>
    </w:pPr>
  </w:style>
  <w:style w:type="paragraph" w:styleId="ListNumber5">
    <w:name w:val="List Number 5"/>
    <w:basedOn w:val="List5"/>
    <w:rsid w:val="001A7E96"/>
    <w:pPr>
      <w:numPr>
        <w:numId w:val="7"/>
      </w:numPr>
    </w:pPr>
  </w:style>
  <w:style w:type="paragraph" w:styleId="BlockText">
    <w:name w:val="Block Text"/>
    <w:basedOn w:val="Normal"/>
    <w:rsid w:val="001A7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E96"/>
    <w:rPr>
      <w:sz w:val="16"/>
      <w:vertAlign w:val="superscript"/>
    </w:rPr>
  </w:style>
  <w:style w:type="character" w:customStyle="1" w:styleId="Symbols">
    <w:name w:val="Symbols"/>
    <w:basedOn w:val="DefaultParagraphFont"/>
    <w:rsid w:val="001A7E96"/>
    <w:rPr>
      <w:rFonts w:ascii="Symbol" w:hAnsi="Symbol"/>
    </w:rPr>
  </w:style>
  <w:style w:type="character" w:customStyle="1" w:styleId="MenuOptions">
    <w:name w:val="Menu Options"/>
    <w:basedOn w:val="DefaultParagraphFont"/>
    <w:rsid w:val="001A7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E96"/>
    <w:rPr>
      <w:b/>
    </w:rPr>
  </w:style>
  <w:style w:type="character" w:customStyle="1" w:styleId="Underlined">
    <w:name w:val="Underlined"/>
    <w:basedOn w:val="DefaultParagraphFont"/>
    <w:rsid w:val="001A7E96"/>
    <w:rPr>
      <w:u w:val="single"/>
    </w:rPr>
  </w:style>
  <w:style w:type="paragraph" w:customStyle="1" w:styleId="TableBodyTextRight">
    <w:name w:val="Table Body Text Right"/>
    <w:basedOn w:val="TableBodyText"/>
    <w:rsid w:val="001A7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E96"/>
    <w:rPr>
      <w:sz w:val="18"/>
    </w:rPr>
  </w:style>
  <w:style w:type="paragraph" w:customStyle="1" w:styleId="BodySmallRight">
    <w:name w:val="Body Small Right"/>
    <w:basedOn w:val="BodyTextRight"/>
    <w:rsid w:val="001A7E96"/>
    <w:rPr>
      <w:sz w:val="18"/>
      <w:szCs w:val="18"/>
    </w:rPr>
  </w:style>
  <w:style w:type="paragraph" w:customStyle="1" w:styleId="MarginEdition">
    <w:name w:val="Margin Edition"/>
    <w:basedOn w:val="MarginNote"/>
    <w:rsid w:val="001A7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E96"/>
    <w:rPr>
      <w:sz w:val="2"/>
      <w:szCs w:val="2"/>
    </w:rPr>
  </w:style>
  <w:style w:type="character" w:customStyle="1" w:styleId="Small">
    <w:name w:val="Small"/>
    <w:basedOn w:val="DefaultParagraphFont"/>
    <w:rsid w:val="001A7E96"/>
    <w:rPr>
      <w:sz w:val="16"/>
    </w:rPr>
  </w:style>
  <w:style w:type="paragraph" w:customStyle="1" w:styleId="WideTable">
    <w:name w:val="Wide Table"/>
    <w:basedOn w:val="Normal"/>
    <w:rsid w:val="001A7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E96"/>
  </w:style>
  <w:style w:type="paragraph" w:styleId="Quote">
    <w:name w:val="Quote"/>
    <w:basedOn w:val="Heading1"/>
    <w:link w:val="QuoteChar"/>
    <w:qFormat/>
    <w:rsid w:val="001A7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E96"/>
    <w:pPr>
      <w:pageBreakBefore/>
    </w:pPr>
  </w:style>
  <w:style w:type="paragraph" w:customStyle="1" w:styleId="Border">
    <w:name w:val="Border"/>
    <w:basedOn w:val="Normal"/>
    <w:qFormat/>
    <w:rsid w:val="001A7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E96"/>
    <w:rPr>
      <w:u w:val="single"/>
    </w:rPr>
  </w:style>
  <w:style w:type="character" w:customStyle="1" w:styleId="BoldandItalics">
    <w:name w:val="Bold and Italics"/>
    <w:qFormat/>
    <w:rsid w:val="001A7E96"/>
    <w:rPr>
      <w:b/>
      <w:i/>
      <w:u w:val="none"/>
    </w:rPr>
  </w:style>
  <w:style w:type="paragraph" w:styleId="BalloonText">
    <w:name w:val="Balloon Text"/>
    <w:basedOn w:val="Normal"/>
    <w:link w:val="BalloonTextChar"/>
    <w:rsid w:val="001A7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E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E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E96"/>
    <w:pPr>
      <w:spacing w:before="0" w:after="0"/>
    </w:pPr>
  </w:style>
  <w:style w:type="paragraph" w:customStyle="1" w:styleId="BodyTextBold">
    <w:name w:val="Body Text Bold"/>
    <w:basedOn w:val="BodyText"/>
    <w:qFormat/>
    <w:rsid w:val="001A7E96"/>
    <w:rPr>
      <w:b/>
    </w:rPr>
  </w:style>
  <w:style w:type="character" w:styleId="Hyperlink">
    <w:name w:val="Hyperlink"/>
    <w:basedOn w:val="DefaultParagraphFont"/>
    <w:uiPriority w:val="99"/>
    <w:unhideWhenUsed/>
    <w:rsid w:val="004F2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3882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FWPCOT5201 Implement sustainable forestry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2021-04-29T02:30:00Z</dcterms:created>
  <dcterms:modified xsi:type="dcterms:W3CDTF">2021-04-29T02:30:00Z</dcterms:modified>
</cp:coreProperties>
</file>