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7206B" w:rsidP="0027206B">
      <w:pPr>
        <w:pStyle w:val="Title"/>
      </w:pPr>
      <w:r>
        <w:fldChar w:fldCharType="begin"/>
      </w:r>
      <w:r>
        <w:instrText xml:space="preserve"> TITLE   \* MERGEFORMAT </w:instrText>
      </w:r>
      <w:r>
        <w:fldChar w:fldCharType="separate"/>
      </w:r>
      <w:r>
        <w:t>Assessment Requirements for FWPCOT4225 Apply principles of pneumatics and hydraulics to analyse potential equipment failures</w:t>
      </w:r>
      <w:r>
        <w:fldChar w:fldCharType="end"/>
      </w:r>
    </w:p>
    <w:p w:rsidR="0027206B" w:rsidP="0027206B">
      <w:pPr>
        <w:pStyle w:val="Version"/>
        <w:sectPr w:rsidSect="006B5E4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B5E43" w:rsidP="006B5E43">
      <w:pPr>
        <w:pStyle w:val="SuperHeading"/>
      </w:pPr>
      <w:r w:rsidRPr="006B5E43">
        <w:t>Assessment Requirements for FWPCOT4225 Apply principles of pneumatics and hydraulics to analyse potential equipment failures</w:t>
      </w:r>
    </w:p>
    <w:p w:rsidR="00000000" w:rsidRPr="006B5E43" w:rsidP="006B5E43">
      <w:pPr>
        <w:pStyle w:val="Heading1"/>
      </w:pPr>
      <w:bookmarkStart w:id="1" w:name="O_1242167"/>
      <w:bookmarkEnd w:id="1"/>
      <w:r w:rsidRPr="006B5E43">
        <w:t>Modification History</w:t>
      </w:r>
    </w:p>
    <w:tbl>
      <w:tblPr>
        <w:tblW w:w="9520" w:type="dxa"/>
        <w:tblLayout w:type="fixed"/>
        <w:tblCellMar>
          <w:left w:w="62" w:type="dxa"/>
          <w:right w:w="62" w:type="dxa"/>
        </w:tblCellMar>
        <w:tblLook w:val="0000"/>
      </w:tblPr>
      <w:tblGrid>
        <w:gridCol w:w="2580"/>
        <w:gridCol w:w="6940"/>
      </w:tblGrid>
      <w:tr w:rsidTr="006B5E4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5E43">
            <w:pPr>
              <w:pStyle w:val="BodyTextBold"/>
              <w:rPr>
                <w:lang w:val="en-NZ"/>
              </w:rPr>
            </w:pPr>
            <w:r w:rsidRPr="006B5E43">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5E43">
            <w:pPr>
              <w:pStyle w:val="BodyTextBold"/>
              <w:rPr>
                <w:lang w:val="en-NZ"/>
              </w:rPr>
            </w:pPr>
            <w:r w:rsidRPr="006B5E43">
              <w:t>Comments</w:t>
            </w:r>
          </w:p>
        </w:tc>
      </w:tr>
      <w:tr w:rsidTr="006B5E4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5E43">
            <w:pPr>
              <w:pStyle w:val="BodyText"/>
              <w:rPr>
                <w:lang w:val="en-NZ"/>
              </w:rPr>
            </w:pPr>
            <w:r w:rsidRPr="006B5E43">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5E43" w:rsidP="006B5E43">
            <w:pPr>
              <w:pStyle w:val="BodyText"/>
            </w:pPr>
            <w:r w:rsidRPr="006B5E43">
              <w:t>This version released with FWP Forest and Wood Products Training Package Version 8.0.</w:t>
            </w:r>
          </w:p>
        </w:tc>
      </w:tr>
    </w:tbl>
    <w:p w:rsidR="00000000" w:rsidRPr="006B5E43" w:rsidP="006B5E43">
      <w:pPr>
        <w:pStyle w:val="BodyText"/>
      </w:pPr>
    </w:p>
    <w:p w:rsidR="00000000" w:rsidRPr="006B5E43" w:rsidP="006B5E43">
      <w:pPr>
        <w:pStyle w:val="AllowPageBreak"/>
      </w:pPr>
    </w:p>
    <w:p w:rsidR="00000000" w:rsidRPr="006B5E43" w:rsidP="006B5E43">
      <w:pPr>
        <w:pStyle w:val="Heading1"/>
      </w:pPr>
      <w:bookmarkStart w:id="2" w:name="O_1242168"/>
      <w:bookmarkEnd w:id="2"/>
      <w:r w:rsidRPr="006B5E43">
        <w:t>Performance Evidence</w:t>
      </w:r>
    </w:p>
    <w:p w:rsidR="00000000" w:rsidRPr="006B5E43" w:rsidP="0027206B">
      <w:pPr>
        <w:pStyle w:val="BodyText"/>
      </w:pPr>
      <w:r w:rsidRPr="006B5E43">
        <w:t xml:space="preserve">An individual demonstrating competency must satisfy all of the elements and performance criteria in this unit. </w:t>
      </w:r>
    </w:p>
    <w:p w:rsidR="00000000" w:rsidRPr="006B5E43" w:rsidP="0027206B">
      <w:pPr>
        <w:pStyle w:val="BodyText"/>
      </w:pPr>
      <w:r w:rsidRPr="006B5E43">
        <w:t>There must be ev</w:t>
      </w:r>
      <w:r w:rsidRPr="006B5E43">
        <w:t>idence that the individual has:</w:t>
      </w:r>
    </w:p>
    <w:p w:rsidR="00000000" w:rsidRPr="006B5E43" w:rsidP="006B5E43">
      <w:pPr>
        <w:pStyle w:val="ListBullet"/>
      </w:pPr>
      <w:r w:rsidRPr="006B5E43">
        <w:t>used a simple system diagram to describe the operation of:</w:t>
      </w:r>
    </w:p>
    <w:p w:rsidR="00000000" w:rsidRPr="006B5E43" w:rsidP="006B5E43">
      <w:pPr>
        <w:pStyle w:val="ListBullet2"/>
      </w:pPr>
      <w:r w:rsidRPr="006B5E43">
        <w:t>one pneumatic system of an item of equipment used in forest or wood products operations</w:t>
      </w:r>
    </w:p>
    <w:p w:rsidR="00000000" w:rsidRPr="006B5E43" w:rsidP="006B5E43">
      <w:pPr>
        <w:pStyle w:val="ListBullet2"/>
      </w:pPr>
      <w:r w:rsidRPr="006B5E43">
        <w:t>one hydraulic system of an item of equipment used in forest or wood products operations</w:t>
      </w:r>
    </w:p>
    <w:p w:rsidR="00000000" w:rsidRPr="006B5E43" w:rsidP="006B5E43">
      <w:pPr>
        <w:pStyle w:val="ListBullet"/>
      </w:pPr>
      <w:r w:rsidRPr="006B5E43">
        <w:t>conducted basic failure modes, effects and root causes analysis on hydraulic or pneumatic components of an item of equipment used in forest or wood products operations</w:t>
      </w:r>
    </w:p>
    <w:p w:rsidR="00000000" w:rsidRPr="006B5E43" w:rsidP="006B5E43">
      <w:pPr>
        <w:pStyle w:val="ListBullet"/>
      </w:pPr>
      <w:r w:rsidRPr="006B5E43">
        <w:t xml:space="preserve">provided one recommendation for reducing the risk of equipment failure or malfunction as part of preventative maintenance. </w:t>
      </w:r>
    </w:p>
    <w:p w:rsidR="00000000" w:rsidRPr="006B5E43" w:rsidP="006B5E43">
      <w:pPr>
        <w:pStyle w:val="AllowPageBreak"/>
      </w:pPr>
    </w:p>
    <w:p w:rsidR="00000000" w:rsidRPr="006B5E43" w:rsidP="006B5E43">
      <w:pPr>
        <w:pStyle w:val="Heading1"/>
      </w:pPr>
      <w:bookmarkStart w:id="3" w:name="O_1242169"/>
      <w:bookmarkEnd w:id="3"/>
      <w:r w:rsidRPr="006B5E43">
        <w:t>Knowledge Evidence</w:t>
      </w:r>
    </w:p>
    <w:p w:rsidR="00000000" w:rsidRPr="006B5E43" w:rsidP="0027206B">
      <w:pPr>
        <w:pStyle w:val="BodyText"/>
      </w:pPr>
      <w:r w:rsidRPr="006B5E43">
        <w:t>An individual must be able to demonstrate the knowledge required to perform the tasks outline</w:t>
      </w:r>
      <w:r w:rsidRPr="006B5E43">
        <w:t>d in the elements and performance criteria of this unit. This includes basic knowledge of:</w:t>
      </w:r>
    </w:p>
    <w:p w:rsidR="00000000" w:rsidRPr="006B5E43" w:rsidP="006B5E43">
      <w:pPr>
        <w:pStyle w:val="ListBullet"/>
      </w:pPr>
      <w:r w:rsidRPr="006B5E43">
        <w:t>key concepts of pneumatic power systems in worksite forest or wood products equipment, machines or plant, including:</w:t>
      </w:r>
    </w:p>
    <w:p w:rsidR="00000000" w:rsidRPr="006B5E43" w:rsidP="006B5E43">
      <w:pPr>
        <w:pStyle w:val="ListBullet2"/>
      </w:pPr>
      <w:r w:rsidRPr="006B5E43">
        <w:t>purpose and advantages of pneumatic power tran</w:t>
      </w:r>
      <w:r w:rsidRPr="006B5E43">
        <w:t>smission</w:t>
      </w:r>
    </w:p>
    <w:p w:rsidR="00000000" w:rsidRPr="006B5E43" w:rsidP="006B5E43">
      <w:pPr>
        <w:pStyle w:val="ListBullet2"/>
      </w:pPr>
      <w:r w:rsidRPr="006B5E43">
        <w:t>terminology used in pneumatic power systems, including prime movers: linear, rotary, radial; pressure, flow, orifice flow, force, torque, holding pressure, load, lift, stroke</w:t>
      </w:r>
    </w:p>
    <w:p w:rsidR="00000000" w:rsidRPr="006B5E43" w:rsidP="006B5E43">
      <w:pPr>
        <w:pStyle w:val="ListBullet2"/>
      </w:pPr>
      <w:r w:rsidRPr="006B5E43">
        <w:t>atmospheric, gauge and absolute pressure</w:t>
      </w:r>
    </w:p>
    <w:p w:rsidR="00000000" w:rsidRPr="006B5E43" w:rsidP="006B5E43">
      <w:pPr>
        <w:pStyle w:val="ListBullet2"/>
      </w:pPr>
      <w:r w:rsidRPr="006B5E43">
        <w:t>vacuum</w:t>
      </w:r>
    </w:p>
    <w:p w:rsidR="00000000" w:rsidRPr="006B5E43" w:rsidP="006B5E43">
      <w:pPr>
        <w:pStyle w:val="ListBullet2"/>
      </w:pPr>
      <w:r w:rsidRPr="006B5E43">
        <w:t>Pascal’s law application</w:t>
      </w:r>
      <w:r w:rsidRPr="006B5E43">
        <w:t xml:space="preserve"> to pneumatic power transmission</w:t>
      </w:r>
    </w:p>
    <w:p w:rsidR="00000000" w:rsidRPr="006B5E43" w:rsidP="006B5E43">
      <w:pPr>
        <w:pStyle w:val="ListBullet2"/>
      </w:pPr>
      <w:r w:rsidRPr="006B5E43">
        <w:t>formulae for pressure, force</w:t>
      </w:r>
    </w:p>
    <w:p w:rsidR="00000000" w:rsidRPr="006B5E43" w:rsidP="006B5E43">
      <w:pPr>
        <w:pStyle w:val="ListBullet2"/>
      </w:pPr>
      <w:r w:rsidRPr="006B5E43">
        <w:t>measurement units</w:t>
      </w:r>
    </w:p>
    <w:p w:rsidR="00000000" w:rsidRPr="006B5E43" w:rsidP="006B5E43">
      <w:pPr>
        <w:pStyle w:val="ListBullet"/>
      </w:pPr>
      <w:r w:rsidRPr="006B5E43">
        <w:t>pneumatic power system operation in worksite forest or wood products equipment, machines or plant, including:</w:t>
      </w:r>
    </w:p>
    <w:p w:rsidR="00000000" w:rsidRPr="006B5E43" w:rsidP="006B5E43">
      <w:pPr>
        <w:pStyle w:val="ListBullet2"/>
      </w:pPr>
      <w:r w:rsidRPr="006B5E43">
        <w:t>purpose of components, including mechanical, electrical and electronic components</w:t>
      </w:r>
    </w:p>
    <w:p w:rsidR="00000000" w:rsidRPr="006B5E43" w:rsidP="006B5E43">
      <w:pPr>
        <w:pStyle w:val="ListBullet2"/>
      </w:pPr>
      <w:r w:rsidRPr="006B5E43">
        <w:t>types of gases</w:t>
      </w:r>
    </w:p>
    <w:p w:rsidR="00000000" w:rsidRPr="006B5E43" w:rsidP="006B5E43">
      <w:pPr>
        <w:pStyle w:val="ListBullet2"/>
      </w:pPr>
      <w:r w:rsidRPr="006B5E43">
        <w:t>contamination</w:t>
      </w:r>
    </w:p>
    <w:p w:rsidR="00000000" w:rsidRPr="006B5E43" w:rsidP="006B5E43">
      <w:pPr>
        <w:pStyle w:val="ListBullet2"/>
      </w:pPr>
      <w:r w:rsidRPr="006B5E43">
        <w:t>precision control</w:t>
      </w:r>
    </w:p>
    <w:p w:rsidR="00000000" w:rsidRPr="006B5E43" w:rsidP="006B5E43">
      <w:pPr>
        <w:pStyle w:val="ListBullet2"/>
      </w:pPr>
      <w:r w:rsidRPr="006B5E43">
        <w:t>operational response rate</w:t>
      </w:r>
    </w:p>
    <w:p w:rsidR="00000000" w:rsidRPr="006B5E43" w:rsidP="006B5E43">
      <w:pPr>
        <w:pStyle w:val="ListBullet2"/>
      </w:pPr>
      <w:r w:rsidRPr="006B5E43">
        <w:t>performance characteristics</w:t>
      </w:r>
    </w:p>
    <w:p w:rsidR="00000000" w:rsidRPr="006B5E43" w:rsidP="006B5E43">
      <w:pPr>
        <w:pStyle w:val="ListBullet2"/>
      </w:pPr>
      <w:r w:rsidRPr="006B5E43">
        <w:t>difference between air production and air consuming systems</w:t>
      </w:r>
    </w:p>
    <w:p w:rsidR="00000000" w:rsidRPr="006B5E43" w:rsidP="006B5E43">
      <w:pPr>
        <w:pStyle w:val="ListBullet2"/>
      </w:pPr>
      <w:r w:rsidRPr="006B5E43">
        <w:t>risks of pres</w:t>
      </w:r>
      <w:r w:rsidRPr="006B5E43">
        <w:t>sure in hydraulic power systems, including actuator stopped or stalled, stored energy</w:t>
      </w:r>
    </w:p>
    <w:p w:rsidR="00000000" w:rsidRPr="006B5E43" w:rsidP="006B5E43">
      <w:pPr>
        <w:pStyle w:val="ListBullet2"/>
      </w:pPr>
      <w:r w:rsidRPr="006B5E43">
        <w:t>hazards, including crushing and pinch points, sudden shoot out, presence of carbon monoxide in system, exposure to compressed air, split tube or pipe</w:t>
      </w:r>
    </w:p>
    <w:p w:rsidR="00000000" w:rsidRPr="006B5E43" w:rsidP="006B5E43">
      <w:pPr>
        <w:pStyle w:val="ListBullet2"/>
      </w:pPr>
      <w:r w:rsidRPr="006B5E43">
        <w:t>types of frequent ma</w:t>
      </w:r>
      <w:r w:rsidRPr="006B5E43">
        <w:t>lfunctions during operations</w:t>
      </w:r>
    </w:p>
    <w:p w:rsidR="00000000" w:rsidRPr="006B5E43" w:rsidP="006B5E43">
      <w:pPr>
        <w:pStyle w:val="ListBullet"/>
      </w:pPr>
      <w:r w:rsidRPr="006B5E43">
        <w:t>key concepts of hydraulic power systems in worksite forest or wood products equipment, machines or plant, including:</w:t>
      </w:r>
    </w:p>
    <w:p w:rsidR="00000000" w:rsidRPr="006B5E43" w:rsidP="006B5E43">
      <w:pPr>
        <w:pStyle w:val="ListBullet2"/>
      </w:pPr>
      <w:r w:rsidRPr="006B5E43">
        <w:t>purpose and advantages of hydraulic power transmission</w:t>
      </w:r>
    </w:p>
    <w:p w:rsidR="00000000" w:rsidRPr="006B5E43" w:rsidP="006B5E43">
      <w:pPr>
        <w:pStyle w:val="ListBullet2"/>
      </w:pPr>
      <w:r w:rsidRPr="006B5E43">
        <w:t>terminology used in hydraulic power systems – pressur</w:t>
      </w:r>
      <w:r w:rsidRPr="006B5E43">
        <w:t>e, flow, force, torque, holding pressure, linear movement, rotary movement, load, lift</w:t>
      </w:r>
    </w:p>
    <w:p w:rsidR="00000000" w:rsidRPr="006B5E43" w:rsidP="006B5E43">
      <w:pPr>
        <w:pStyle w:val="ListBullet2"/>
      </w:pPr>
      <w:r w:rsidRPr="006B5E43">
        <w:t>atmospheric, gauge, and absolute pressure</w:t>
      </w:r>
    </w:p>
    <w:p w:rsidR="00000000" w:rsidRPr="006B5E43" w:rsidP="006B5E43">
      <w:pPr>
        <w:pStyle w:val="ListBullet2"/>
      </w:pPr>
      <w:r w:rsidRPr="006B5E43">
        <w:t>Pascal’s law application to hydraulic power transmission</w:t>
      </w:r>
    </w:p>
    <w:p w:rsidR="00000000" w:rsidRPr="006B5E43" w:rsidP="006B5E43">
      <w:pPr>
        <w:pStyle w:val="ListBullet2"/>
      </w:pPr>
      <w:r w:rsidRPr="006B5E43">
        <w:t>formulae – pressure, force</w:t>
      </w:r>
    </w:p>
    <w:p w:rsidR="00000000" w:rsidRPr="006B5E43" w:rsidP="006B5E43">
      <w:pPr>
        <w:pStyle w:val="ListBullet2"/>
      </w:pPr>
      <w:r w:rsidRPr="006B5E43">
        <w:t>measurement units</w:t>
      </w:r>
    </w:p>
    <w:p w:rsidR="00000000" w:rsidRPr="006B5E43" w:rsidP="006B5E43">
      <w:pPr>
        <w:pStyle w:val="ListBullet"/>
      </w:pPr>
      <w:r w:rsidRPr="006B5E43">
        <w:t>hydraulic power system operation in worksite forest or wood products equipment, machines or plant, including:</w:t>
      </w:r>
    </w:p>
    <w:p w:rsidR="00000000" w:rsidRPr="006B5E43" w:rsidP="006B5E43">
      <w:pPr>
        <w:pStyle w:val="ListBullet2"/>
      </w:pPr>
      <w:r w:rsidRPr="006B5E43">
        <w:t>purpose and function of components, including mechanical, electrical and electronic components</w:t>
      </w:r>
    </w:p>
    <w:p w:rsidR="00000000" w:rsidRPr="006B5E43" w:rsidP="006B5E43">
      <w:pPr>
        <w:pStyle w:val="ListBullet2"/>
      </w:pPr>
      <w:r w:rsidRPr="006B5E43">
        <w:t>types of fluids</w:t>
      </w:r>
    </w:p>
    <w:p w:rsidR="00000000" w:rsidRPr="006B5E43" w:rsidP="006B5E43">
      <w:pPr>
        <w:pStyle w:val="ListBullet2"/>
      </w:pPr>
      <w:r w:rsidRPr="006B5E43">
        <w:t>contamination</w:t>
      </w:r>
    </w:p>
    <w:p w:rsidR="00000000" w:rsidRPr="006B5E43" w:rsidP="006B5E43">
      <w:pPr>
        <w:pStyle w:val="ListBullet2"/>
      </w:pPr>
      <w:r w:rsidRPr="006B5E43">
        <w:t>pressure and flow co</w:t>
      </w:r>
      <w:r w:rsidRPr="006B5E43">
        <w:t>ntrol</w:t>
      </w:r>
    </w:p>
    <w:p w:rsidR="00000000" w:rsidRPr="006B5E43" w:rsidP="006B5E43">
      <w:pPr>
        <w:pStyle w:val="ListBullet2"/>
      </w:pPr>
      <w:r w:rsidRPr="006B5E43">
        <w:t>performance characteristics</w:t>
      </w:r>
    </w:p>
    <w:p w:rsidR="00000000" w:rsidRPr="006B5E43" w:rsidP="006B5E43">
      <w:pPr>
        <w:pStyle w:val="ListBullet2"/>
      </w:pPr>
      <w:r w:rsidRPr="006B5E43">
        <w:t>components, including reservoir, gauge, filter, control valves, pressure relief valves, pump, actuator, regulator</w:t>
      </w:r>
    </w:p>
    <w:p w:rsidR="00000000" w:rsidRPr="006B5E43" w:rsidP="006B5E43">
      <w:pPr>
        <w:pStyle w:val="ListBullet2"/>
      </w:pPr>
      <w:r w:rsidRPr="006B5E43">
        <w:t>risks of pressure in hydraulic power systems, including pump running, pump stopped, stored energy</w:t>
      </w:r>
    </w:p>
    <w:p w:rsidR="00000000" w:rsidRPr="006B5E43" w:rsidP="006B5E43">
      <w:pPr>
        <w:pStyle w:val="ListBullet2"/>
      </w:pPr>
      <w:r w:rsidRPr="006B5E43">
        <w:t>hazards, i</w:t>
      </w:r>
      <w:r w:rsidRPr="006B5E43">
        <w:t>ncluding crushing and pinch points, burns from hot oil at high pressure, fire from oil leaks, flailing hydraulic lines, injection of oil into the skin, oil leaks on floor, skin exposure to oil</w:t>
      </w:r>
    </w:p>
    <w:p w:rsidR="00000000" w:rsidRPr="006B5E43" w:rsidP="006B5E43">
      <w:pPr>
        <w:pStyle w:val="ListBullet2"/>
      </w:pPr>
      <w:r w:rsidRPr="006B5E43">
        <w:t>types of frequent malfunctions during operations, including pre</w:t>
      </w:r>
      <w:r w:rsidRPr="006B5E43">
        <w:t>ssure fluctuation, fluid leakage and excessive temperature, overheating, excessive noise, insufficient power</w:t>
      </w:r>
    </w:p>
    <w:p w:rsidR="00000000" w:rsidRPr="006B5E43" w:rsidP="006B5E43">
      <w:pPr>
        <w:pStyle w:val="ListBullet"/>
      </w:pPr>
      <w:r w:rsidRPr="006B5E43">
        <w:t xml:space="preserve">techniques for determining </w:t>
      </w:r>
      <w:r>
        <w:t>‘</w:t>
      </w:r>
      <w:r w:rsidRPr="006B5E43">
        <w:t>mean time between failures</w:t>
      </w:r>
      <w:r>
        <w:t>’</w:t>
      </w:r>
      <w:r w:rsidRPr="006B5E43">
        <w:t xml:space="preserve"> (MTBF)</w:t>
      </w:r>
    </w:p>
    <w:p w:rsidR="00000000" w:rsidRPr="006B5E43" w:rsidP="006B5E43">
      <w:pPr>
        <w:pStyle w:val="ListBullet"/>
      </w:pPr>
      <w:r w:rsidRPr="006B5E43">
        <w:t>techniques for undertaking failure modes, effects and root causes analysis on hydra</w:t>
      </w:r>
      <w:r w:rsidRPr="006B5E43">
        <w:t>ulic and pneumatic components of worksite forest or wood products equipment, machines or plant.</w:t>
      </w:r>
    </w:p>
    <w:p w:rsidR="00000000" w:rsidRPr="006B5E43" w:rsidP="006B5E43">
      <w:pPr>
        <w:pStyle w:val="AllowPageBreak"/>
      </w:pPr>
    </w:p>
    <w:p w:rsidR="00000000" w:rsidRPr="006B5E43" w:rsidP="006B5E43">
      <w:pPr>
        <w:pStyle w:val="Heading1"/>
      </w:pPr>
      <w:bookmarkStart w:id="4" w:name="O_1242170"/>
      <w:bookmarkEnd w:id="4"/>
      <w:r w:rsidRPr="006B5E43">
        <w:t>Assessment Conditions</w:t>
      </w:r>
    </w:p>
    <w:p w:rsidR="00000000" w:rsidRPr="006B5E43" w:rsidP="0027206B">
      <w:pPr>
        <w:pStyle w:val="BodyText"/>
      </w:pPr>
      <w:r w:rsidRPr="006B5E43">
        <w:t xml:space="preserve">Assessment of the skills in this unit of competency must take place under the following conditions: </w:t>
      </w:r>
    </w:p>
    <w:p w:rsidR="00000000" w:rsidRPr="006B5E43" w:rsidP="006B5E43">
      <w:pPr>
        <w:pStyle w:val="ListBullet"/>
      </w:pPr>
      <w:r w:rsidRPr="006B5E43">
        <w:t>physical conditions:</w:t>
      </w:r>
    </w:p>
    <w:p w:rsidR="00000000" w:rsidRPr="006B5E43" w:rsidP="006B5E43">
      <w:pPr>
        <w:pStyle w:val="ListBullet2"/>
      </w:pPr>
      <w:r w:rsidRPr="006B5E43">
        <w:t>skills must be demonstrated in a forest or wood products work environment or an environment that accurately represents workplace conditions</w:t>
      </w:r>
    </w:p>
    <w:p w:rsidR="00000000" w:rsidRPr="006B5E43" w:rsidP="006B5E43">
      <w:pPr>
        <w:pStyle w:val="ListBullet"/>
      </w:pPr>
      <w:r w:rsidRPr="006B5E43">
        <w:t>resources, equipment and materials:</w:t>
      </w:r>
    </w:p>
    <w:p w:rsidR="00000000" w:rsidRPr="006B5E43" w:rsidP="006B5E43">
      <w:pPr>
        <w:pStyle w:val="ListBullet2"/>
      </w:pPr>
      <w:r w:rsidRPr="006B5E43">
        <w:t>basic technical references relevant to hydraulic and pne</w:t>
      </w:r>
      <w:r w:rsidRPr="006B5E43">
        <w:t>umatic systems and components</w:t>
      </w:r>
    </w:p>
    <w:p w:rsidR="00000000" w:rsidRPr="006B5E43" w:rsidP="006B5E43">
      <w:pPr>
        <w:pStyle w:val="ListBullet"/>
      </w:pPr>
      <w:r>
        <w:t>•</w:t>
      </w:r>
      <w:r>
        <w:tab/>
      </w:r>
      <w:r w:rsidRPr="006B5E43">
        <w:t>specifications:</w:t>
      </w:r>
    </w:p>
    <w:p w:rsidR="00000000" w:rsidRPr="006B5E43" w:rsidP="006B5E43">
      <w:pPr>
        <w:pStyle w:val="ListBullet2"/>
      </w:pPr>
      <w:r w:rsidRPr="006B5E43">
        <w:t xml:space="preserve">workplace procedures and manufacturer specifications relevant to hydraulic and pneumatic power systems and components in forest and wood products equipment, machines and plant. </w:t>
      </w:r>
    </w:p>
    <w:p w:rsidR="00000000" w:rsidRPr="006B5E43" w:rsidP="0027206B">
      <w:pPr>
        <w:pStyle w:val="BodyText"/>
      </w:pPr>
      <w:r w:rsidRPr="006B5E43">
        <w:t>Assessors of this unit must s</w:t>
      </w:r>
      <w:r w:rsidRPr="006B5E43">
        <w:t>atisfy the requirements for assessors in applicable vocational education and training legislation, frameworks and/or standards.</w:t>
      </w:r>
    </w:p>
    <w:p w:rsidR="00000000" w:rsidRPr="006B5E43" w:rsidP="006B5E43">
      <w:pPr>
        <w:pStyle w:val="Heading1"/>
      </w:pPr>
      <w:bookmarkStart w:id="5" w:name="O_1242173"/>
      <w:bookmarkEnd w:id="5"/>
      <w:r w:rsidRPr="006B5E43">
        <w:t>Links</w:t>
      </w:r>
    </w:p>
    <w:p w:rsidR="00000000" w:rsidRPr="006B5E43" w:rsidP="0027206B">
      <w:pPr>
        <w:pStyle w:val="BodyText"/>
      </w:pPr>
      <w:r w:rsidRPr="006B5E43">
        <w:t xml:space="preserve">Companion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1E6FB5">
        <w:rPr>
          <w:rStyle w:val="Hyperlink"/>
        </w:rPr>
        <w:t>https://vetnet.gov.au/Pages/TrainingDocs.aspx?q=0d96fe23-5747-4c01-9d6f-3509ff8d3d47</w:t>
      </w:r>
      <w:r>
        <w:fldChar w:fldCharType="end"/>
      </w:r>
    </w:p>
    <w:p w:rsidR="00000000" w:rsidRPr="006B5E43" w:rsidP="006B5E43"/>
    <w:sectPr w:rsidSect="006B5E4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E4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E43" w:rsidRPr="0027206B" w:rsidP="0027206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E4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06B" w:rsidP="006B5E4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7206B" w:rsidP="006B5E43">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Skills Impact</w:t>
    </w:r>
    <w:r>
      <w:fldChar w:fldCharType="end"/>
    </w:r>
  </w:p>
  <w:p w:rsidR="0027206B" w:rsidP="006B5E4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E4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06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B5E43" w:rsidRPr="0027206B" w:rsidP="0027206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E4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06B" w:rsidRPr="002D2AF8" w:rsidP="006B5E43">
    <w:pPr>
      <w:pStyle w:val="Header"/>
      <w:framePr w:wrap="around"/>
    </w:pPr>
    <w:r>
      <w:fldChar w:fldCharType="begin"/>
    </w:r>
    <w:r>
      <w:instrText xml:space="preserve"> TITLE   \* MERGEFORMAT </w:instrText>
    </w:r>
    <w:r>
      <w:fldChar w:fldCharType="separate"/>
    </w:r>
    <w:r>
      <w:t>Assessment Requirements for FWPCOT4225 Apply principles of pneumatics and hydraulics to analyse potential equipment failures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April 2024</w:t>
    </w:r>
    <w:r>
      <w:fldChar w:fldCharType="end"/>
    </w:r>
  </w:p>
  <w:p w:rsidR="0027206B" w:rsidP="006B5E4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652BA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A329B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6A05F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5E4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B5E43"/>
    <w:pPr>
      <w:spacing w:before="360" w:after="60"/>
      <w:outlineLvl w:val="0"/>
    </w:pPr>
    <w:rPr>
      <w:sz w:val="32"/>
    </w:rPr>
  </w:style>
  <w:style w:type="paragraph" w:styleId="Heading2">
    <w:name w:val="heading 2"/>
    <w:basedOn w:val="HeadingBase"/>
    <w:next w:val="BodyText"/>
    <w:link w:val="Heading2Char"/>
    <w:qFormat/>
    <w:rsid w:val="006B5E43"/>
    <w:pPr>
      <w:keepLines/>
      <w:spacing w:before="240" w:after="120"/>
      <w:outlineLvl w:val="1"/>
    </w:pPr>
    <w:rPr>
      <w:sz w:val="28"/>
      <w:szCs w:val="40"/>
    </w:rPr>
  </w:style>
  <w:style w:type="paragraph" w:styleId="Heading3">
    <w:name w:val="heading 3"/>
    <w:basedOn w:val="HeadingBase"/>
    <w:next w:val="BodyText"/>
    <w:link w:val="Heading3Char"/>
    <w:qFormat/>
    <w:rsid w:val="006B5E43"/>
    <w:pPr>
      <w:spacing w:before="180" w:after="120"/>
      <w:outlineLvl w:val="2"/>
    </w:pPr>
    <w:rPr>
      <w:spacing w:val="-10"/>
      <w:kern w:val="32"/>
    </w:rPr>
  </w:style>
  <w:style w:type="paragraph" w:styleId="Heading4">
    <w:name w:val="heading 4"/>
    <w:basedOn w:val="HeadingBase"/>
    <w:next w:val="BodyText"/>
    <w:link w:val="Heading4Char"/>
    <w:qFormat/>
    <w:rsid w:val="006B5E43"/>
    <w:pPr>
      <w:spacing w:before="160" w:after="120"/>
      <w:outlineLvl w:val="3"/>
    </w:pPr>
    <w:rPr>
      <w:sz w:val="22"/>
    </w:rPr>
  </w:style>
  <w:style w:type="paragraph" w:styleId="Heading5">
    <w:name w:val="heading 5"/>
    <w:basedOn w:val="HeadingBase"/>
    <w:next w:val="Normal"/>
    <w:link w:val="Heading5Char"/>
    <w:qFormat/>
    <w:rsid w:val="006B5E43"/>
    <w:pPr>
      <w:spacing w:before="80"/>
      <w:outlineLvl w:val="4"/>
    </w:pPr>
    <w:rPr>
      <w:color w:val="918585"/>
      <w:sz w:val="20"/>
    </w:rPr>
  </w:style>
  <w:style w:type="paragraph" w:styleId="Heading6">
    <w:name w:val="heading 6"/>
    <w:basedOn w:val="HeadingBase"/>
    <w:next w:val="Normal"/>
    <w:link w:val="Heading6Char"/>
    <w:qFormat/>
    <w:rsid w:val="006B5E43"/>
    <w:pPr>
      <w:spacing w:before="60"/>
      <w:outlineLvl w:val="5"/>
    </w:pPr>
    <w:rPr>
      <w:color w:val="918585"/>
      <w:sz w:val="20"/>
    </w:rPr>
  </w:style>
  <w:style w:type="paragraph" w:styleId="Heading7">
    <w:name w:val="heading 7"/>
    <w:basedOn w:val="Normal"/>
    <w:next w:val="Normal"/>
    <w:link w:val="Heading7Char"/>
    <w:qFormat/>
    <w:rsid w:val="006B5E43"/>
    <w:pPr>
      <w:ind w:left="720"/>
      <w:outlineLvl w:val="6"/>
    </w:pPr>
    <w:rPr>
      <w:i/>
    </w:rPr>
  </w:style>
  <w:style w:type="paragraph" w:styleId="Heading8">
    <w:name w:val="heading 8"/>
    <w:basedOn w:val="Normal"/>
    <w:next w:val="Normal"/>
    <w:link w:val="Heading8Char"/>
    <w:qFormat/>
    <w:rsid w:val="006B5E43"/>
    <w:pPr>
      <w:ind w:left="720"/>
      <w:outlineLvl w:val="7"/>
    </w:pPr>
    <w:rPr>
      <w:i/>
    </w:rPr>
  </w:style>
  <w:style w:type="paragraph" w:styleId="Heading9">
    <w:name w:val="heading 9"/>
    <w:basedOn w:val="Normal"/>
    <w:next w:val="Normal"/>
    <w:link w:val="Heading9Char"/>
    <w:qFormat/>
    <w:rsid w:val="006B5E43"/>
    <w:pPr>
      <w:ind w:left="720"/>
      <w:outlineLvl w:val="8"/>
    </w:pPr>
    <w:rPr>
      <w:i/>
    </w:rPr>
  </w:style>
  <w:style w:type="character" w:default="1" w:styleId="DefaultParagraphFont">
    <w:name w:val="Default Paragraph Font"/>
    <w:uiPriority w:val="1"/>
    <w:unhideWhenUsed/>
    <w:rsid w:val="006B5E4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B5E43"/>
  </w:style>
  <w:style w:type="character" w:customStyle="1" w:styleId="Heading1Char">
    <w:name w:val="Heading 1 Char"/>
    <w:basedOn w:val="DefaultParagraphFont"/>
    <w:link w:val="Heading1"/>
    <w:rsid w:val="006B5E43"/>
    <w:rPr>
      <w:rFonts w:ascii="Times New Roman" w:eastAsia="Times New Roman" w:hAnsi="Times New Roman" w:cs="Times New Roman"/>
      <w:b/>
      <w:sz w:val="32"/>
      <w:szCs w:val="20"/>
      <w:lang w:eastAsia="en-US"/>
    </w:rPr>
  </w:style>
  <w:style w:type="paragraph" w:styleId="BodyText">
    <w:name w:val="Body Text"/>
    <w:basedOn w:val="Normal"/>
    <w:link w:val="BodyTextChar"/>
    <w:rsid w:val="006B5E4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B5E43"/>
    <w:rPr>
      <w:rFonts w:ascii="Times New Roman" w:eastAsia="Times New Roman" w:hAnsi="Times New Roman" w:cs="Times New Roman"/>
      <w:sz w:val="24"/>
      <w:lang w:eastAsia="en-US"/>
    </w:rPr>
  </w:style>
  <w:style w:type="paragraph" w:styleId="ListBullet">
    <w:name w:val="List Bullet"/>
    <w:basedOn w:val="List"/>
    <w:rsid w:val="006B5E43"/>
    <w:pPr>
      <w:numPr>
        <w:numId w:val="12"/>
      </w:numPr>
      <w:tabs>
        <w:tab w:val="clear" w:pos="340"/>
      </w:tabs>
      <w:spacing w:before="40" w:after="40"/>
    </w:pPr>
  </w:style>
  <w:style w:type="paragraph" w:styleId="ListBullet2">
    <w:name w:val="List Bullet 2"/>
    <w:basedOn w:val="List2"/>
    <w:rsid w:val="006B5E43"/>
    <w:pPr>
      <w:numPr>
        <w:numId w:val="13"/>
      </w:numPr>
      <w:tabs>
        <w:tab w:val="clear" w:pos="680"/>
      </w:tabs>
    </w:pPr>
  </w:style>
  <w:style w:type="paragraph" w:customStyle="1" w:styleId="SuperHeading">
    <w:name w:val="SuperHeading"/>
    <w:basedOn w:val="Normal"/>
    <w:rsid w:val="006B5E43"/>
    <w:pPr>
      <w:spacing w:before="240" w:after="120"/>
      <w:outlineLvl w:val="0"/>
    </w:pPr>
    <w:rPr>
      <w:rFonts w:ascii="Times New Roman" w:hAnsi="Times New Roman"/>
      <w:b/>
      <w:sz w:val="32"/>
    </w:rPr>
  </w:style>
  <w:style w:type="paragraph" w:customStyle="1" w:styleId="AllowPageBreak">
    <w:name w:val="AllowPageBreak"/>
    <w:rsid w:val="006B5E4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6B5E43"/>
    <w:rPr>
      <w:b/>
    </w:rPr>
  </w:style>
  <w:style w:type="character" w:customStyle="1" w:styleId="Heading2Char">
    <w:name w:val="Heading 2 Char"/>
    <w:basedOn w:val="DefaultParagraphFont"/>
    <w:link w:val="Heading2"/>
    <w:rsid w:val="006B5E4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B5E4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B5E4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B5E4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B5E4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B5E4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B5E4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B5E43"/>
    <w:rPr>
      <w:rFonts w:ascii="Courier New" w:eastAsia="Times New Roman" w:hAnsi="Courier New" w:cs="Times New Roman"/>
      <w:i/>
      <w:szCs w:val="20"/>
      <w:lang w:eastAsia="en-US"/>
    </w:rPr>
  </w:style>
  <w:style w:type="paragraph" w:customStyle="1" w:styleId="HeadingBase">
    <w:name w:val="Heading Base"/>
    <w:rsid w:val="006B5E4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B5E43"/>
    <w:pPr>
      <w:tabs>
        <w:tab w:val="right" w:leader="dot" w:pos="9072"/>
      </w:tabs>
      <w:ind w:left="567"/>
    </w:pPr>
    <w:rPr>
      <w:szCs w:val="22"/>
    </w:rPr>
  </w:style>
  <w:style w:type="paragraph" w:customStyle="1" w:styleId="TOCBase">
    <w:name w:val="TOC Base"/>
    <w:rsid w:val="006B5E4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B5E43"/>
    <w:pPr>
      <w:tabs>
        <w:tab w:val="right" w:leader="dot" w:pos="9072"/>
      </w:tabs>
      <w:spacing w:before="40" w:after="40"/>
      <w:ind w:left="284"/>
    </w:pPr>
    <w:rPr>
      <w:rFonts w:ascii="Times New Roman" w:hAnsi="Times New Roman"/>
    </w:rPr>
  </w:style>
  <w:style w:type="paragraph" w:styleId="TOC1">
    <w:name w:val="toc 1"/>
    <w:basedOn w:val="TOCBase"/>
    <w:next w:val="Normal"/>
    <w:rsid w:val="006B5E4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B5E4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B5E43"/>
    <w:rPr>
      <w:rFonts w:ascii="Times New Roman" w:eastAsia="Times New Roman" w:hAnsi="Times New Roman" w:cs="Times New Roman"/>
      <w:sz w:val="16"/>
      <w:lang w:eastAsia="en-US"/>
    </w:rPr>
  </w:style>
  <w:style w:type="paragraph" w:styleId="Title">
    <w:name w:val="Title"/>
    <w:basedOn w:val="HeadingBase"/>
    <w:link w:val="TitleChar"/>
    <w:qFormat/>
    <w:rsid w:val="006B5E43"/>
    <w:pPr>
      <w:spacing w:before="5040"/>
      <w:jc w:val="center"/>
    </w:pPr>
    <w:rPr>
      <w:sz w:val="48"/>
      <w:szCs w:val="72"/>
      <w:lang w:val="en-US"/>
    </w:rPr>
  </w:style>
  <w:style w:type="character" w:customStyle="1" w:styleId="TitleChar">
    <w:name w:val="Title Char"/>
    <w:basedOn w:val="DefaultParagraphFont"/>
    <w:link w:val="Title"/>
    <w:rsid w:val="006B5E4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B5E43"/>
    <w:pPr>
      <w:tabs>
        <w:tab w:val="left" w:pos="3600"/>
        <w:tab w:val="left" w:pos="3958"/>
      </w:tabs>
    </w:pPr>
  </w:style>
  <w:style w:type="paragraph" w:styleId="List">
    <w:name w:val="List"/>
    <w:basedOn w:val="BodyText"/>
    <w:next w:val="BodyText"/>
    <w:rsid w:val="006B5E43"/>
    <w:pPr>
      <w:tabs>
        <w:tab w:val="left" w:pos="340"/>
      </w:tabs>
      <w:spacing w:before="60" w:after="60"/>
      <w:ind w:left="340" w:hanging="340"/>
    </w:pPr>
  </w:style>
  <w:style w:type="paragraph" w:customStyle="1" w:styleId="Note">
    <w:name w:val="Note"/>
    <w:basedOn w:val="BodyText"/>
    <w:rsid w:val="006B5E4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B5E43"/>
    <w:rPr>
      <w:b/>
      <w:spacing w:val="0"/>
    </w:rPr>
  </w:style>
  <w:style w:type="paragraph" w:customStyle="1" w:styleId="SuperTitle">
    <w:name w:val="SuperTitle"/>
    <w:basedOn w:val="Title"/>
    <w:rsid w:val="006B5E43"/>
    <w:pPr>
      <w:framePr w:wrap="auto" w:hAnchor="text" w:y="6049"/>
    </w:pPr>
    <w:rPr>
      <w:color w:val="000000"/>
      <w:sz w:val="40"/>
    </w:rPr>
  </w:style>
  <w:style w:type="paragraph" w:customStyle="1" w:styleId="TOCTitle">
    <w:name w:val="TOCTitle"/>
    <w:basedOn w:val="Heading1"/>
    <w:rsid w:val="006B5E43"/>
    <w:pPr>
      <w:spacing w:after="240"/>
      <w:jc w:val="center"/>
      <w:outlineLvl w:val="9"/>
    </w:pPr>
    <w:rPr>
      <w:caps/>
    </w:rPr>
  </w:style>
  <w:style w:type="paragraph" w:customStyle="1" w:styleId="Version">
    <w:name w:val="Version"/>
    <w:rsid w:val="006B5E4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B5E43"/>
    <w:pPr>
      <w:keepNext w:val="0"/>
      <w:tabs>
        <w:tab w:val="right" w:pos="4176"/>
      </w:tabs>
      <w:ind w:left="198" w:hanging="198"/>
    </w:pPr>
    <w:rPr>
      <w:rFonts w:ascii="Garamond" w:hAnsi="Garamond"/>
    </w:rPr>
  </w:style>
  <w:style w:type="paragraph" w:styleId="IndexHeading">
    <w:name w:val="index heading"/>
    <w:basedOn w:val="Normal"/>
    <w:next w:val="Index1"/>
    <w:semiHidden/>
    <w:rsid w:val="006B5E43"/>
    <w:pPr>
      <w:spacing w:before="120" w:after="120"/>
    </w:pPr>
    <w:rPr>
      <w:rFonts w:ascii="Arial" w:hAnsi="Arial"/>
      <w:b/>
      <w:color w:val="918585"/>
      <w:sz w:val="24"/>
    </w:rPr>
  </w:style>
  <w:style w:type="paragraph" w:styleId="Header">
    <w:name w:val="header"/>
    <w:basedOn w:val="Normal"/>
    <w:link w:val="HeaderChar"/>
    <w:rsid w:val="006B5E4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B5E43"/>
    <w:rPr>
      <w:rFonts w:ascii="Times New Roman" w:eastAsia="Times New Roman" w:hAnsi="Times New Roman" w:cs="Times New Roman"/>
      <w:sz w:val="16"/>
      <w:szCs w:val="20"/>
      <w:lang w:val="en-GB" w:eastAsia="en-US"/>
    </w:rPr>
  </w:style>
  <w:style w:type="paragraph" w:customStyle="1" w:styleId="Chapter">
    <w:name w:val="Chapter"/>
    <w:basedOn w:val="Normal"/>
    <w:rsid w:val="006B5E43"/>
    <w:pPr>
      <w:spacing w:before="240"/>
    </w:pPr>
    <w:rPr>
      <w:rFonts w:ascii="Times New Roman" w:hAnsi="Times New Roman"/>
      <w:smallCaps/>
      <w:spacing w:val="80"/>
      <w:sz w:val="28"/>
    </w:rPr>
  </w:style>
  <w:style w:type="paragraph" w:customStyle="1" w:styleId="InChapter">
    <w:name w:val="InChapter"/>
    <w:basedOn w:val="Heading3"/>
    <w:rsid w:val="006B5E43"/>
    <w:pPr>
      <w:spacing w:after="240"/>
      <w:outlineLvl w:val="9"/>
    </w:pPr>
    <w:rPr>
      <w:noProof/>
    </w:rPr>
  </w:style>
  <w:style w:type="paragraph" w:styleId="Index2">
    <w:name w:val="index 2"/>
    <w:basedOn w:val="Normal"/>
    <w:next w:val="Normal"/>
    <w:semiHidden/>
    <w:rsid w:val="006B5E43"/>
    <w:pPr>
      <w:tabs>
        <w:tab w:val="right" w:pos="4176"/>
      </w:tabs>
      <w:ind w:left="568" w:hanging="284"/>
    </w:pPr>
    <w:rPr>
      <w:rFonts w:ascii="Garamond" w:hAnsi="Garamond"/>
    </w:rPr>
  </w:style>
  <w:style w:type="paragraph" w:customStyle="1" w:styleId="Byline">
    <w:name w:val="Byline"/>
    <w:rsid w:val="006B5E4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B5E43"/>
    <w:pPr>
      <w:tabs>
        <w:tab w:val="clear" w:pos="3600"/>
        <w:tab w:val="clear" w:pos="3958"/>
      </w:tabs>
      <w:jc w:val="right"/>
    </w:pPr>
  </w:style>
  <w:style w:type="character" w:styleId="Emphasis">
    <w:name w:val="Emphasis"/>
    <w:basedOn w:val="DefaultParagraphFont"/>
    <w:qFormat/>
    <w:rsid w:val="006B5E43"/>
    <w:rPr>
      <w:i/>
    </w:rPr>
  </w:style>
  <w:style w:type="paragraph" w:styleId="Caption">
    <w:name w:val="caption"/>
    <w:basedOn w:val="BodyText"/>
    <w:next w:val="Normal"/>
    <w:qFormat/>
    <w:rsid w:val="006B5E43"/>
    <w:pPr>
      <w:framePr w:w="2268" w:hSpace="181" w:vSpace="181" w:wrap="around" w:vAnchor="text" w:hAnchor="page" w:x="1135" w:y="285" w:anchorLock="1"/>
    </w:pPr>
    <w:rPr>
      <w:i/>
    </w:rPr>
  </w:style>
  <w:style w:type="paragraph" w:customStyle="1" w:styleId="MiniTOCTitle">
    <w:name w:val="MiniTOCTitle"/>
    <w:basedOn w:val="Heading4"/>
    <w:rsid w:val="006B5E43"/>
    <w:pPr>
      <w:spacing w:before="240"/>
      <w:outlineLvl w:val="9"/>
    </w:pPr>
    <w:rPr>
      <w:noProof/>
      <w:sz w:val="24"/>
    </w:rPr>
  </w:style>
  <w:style w:type="paragraph" w:customStyle="1" w:styleId="MiniTOCItem">
    <w:name w:val="MiniTOCItem"/>
    <w:basedOn w:val="ListBullet"/>
    <w:rsid w:val="006B5E43"/>
    <w:pPr>
      <w:numPr>
        <w:numId w:val="0"/>
      </w:numPr>
      <w:tabs>
        <w:tab w:val="right" w:leader="dot" w:pos="6521"/>
      </w:tabs>
      <w:spacing w:before="0" w:after="0"/>
    </w:pPr>
  </w:style>
  <w:style w:type="paragraph" w:customStyle="1" w:styleId="TOFTitle">
    <w:name w:val="TOFTitle"/>
    <w:basedOn w:val="TOCTitle"/>
    <w:rsid w:val="006B5E43"/>
  </w:style>
  <w:style w:type="paragraph" w:styleId="TableofFigures">
    <w:name w:val="table of figures"/>
    <w:basedOn w:val="Normal"/>
    <w:next w:val="Normal"/>
    <w:semiHidden/>
    <w:rsid w:val="006B5E43"/>
    <w:pPr>
      <w:tabs>
        <w:tab w:val="right" w:leader="dot" w:pos="9072"/>
      </w:tabs>
      <w:ind w:left="970" w:hanging="403"/>
    </w:pPr>
    <w:rPr>
      <w:rFonts w:ascii="Times New Roman" w:hAnsi="Times New Roman"/>
      <w:b/>
    </w:rPr>
  </w:style>
  <w:style w:type="paragraph" w:styleId="ListNumber">
    <w:name w:val="List Number"/>
    <w:basedOn w:val="List"/>
    <w:rsid w:val="006B5E43"/>
    <w:pPr>
      <w:numPr>
        <w:numId w:val="15"/>
      </w:numPr>
      <w:tabs>
        <w:tab w:val="clear" w:pos="340"/>
      </w:tabs>
    </w:pPr>
  </w:style>
  <w:style w:type="character" w:customStyle="1" w:styleId="WingdingSymbols">
    <w:name w:val="Wingding Symbols"/>
    <w:rsid w:val="006B5E43"/>
    <w:rPr>
      <w:rFonts w:ascii="Wingdings" w:hAnsi="Wingdings"/>
    </w:rPr>
  </w:style>
  <w:style w:type="paragraph" w:customStyle="1" w:styleId="TableHeading">
    <w:name w:val="Table Heading"/>
    <w:basedOn w:val="HeadingBase"/>
    <w:rsid w:val="006B5E43"/>
    <w:pPr>
      <w:keepLines/>
      <w:pBdr>
        <w:bottom w:val="single" w:sz="6" w:space="1" w:color="918585"/>
      </w:pBdr>
      <w:spacing w:before="240"/>
    </w:pPr>
  </w:style>
  <w:style w:type="character" w:customStyle="1" w:styleId="HotSpot">
    <w:name w:val="HotSpot"/>
    <w:rsid w:val="006B5E43"/>
    <w:rPr>
      <w:color w:val="0033CC"/>
      <w:u w:val="none"/>
    </w:rPr>
  </w:style>
  <w:style w:type="paragraph" w:customStyle="1" w:styleId="BodyTextRight">
    <w:name w:val="Body Text Right"/>
    <w:basedOn w:val="BodyText"/>
    <w:rsid w:val="006B5E43"/>
    <w:pPr>
      <w:spacing w:before="0" w:after="0"/>
      <w:jc w:val="right"/>
    </w:pPr>
  </w:style>
  <w:style w:type="paragraph" w:styleId="Index3">
    <w:name w:val="index 3"/>
    <w:basedOn w:val="ListNumber2"/>
    <w:next w:val="Normal"/>
    <w:semiHidden/>
    <w:rsid w:val="006B5E43"/>
    <w:pPr>
      <w:numPr>
        <w:numId w:val="0"/>
      </w:numPr>
      <w:tabs>
        <w:tab w:val="right" w:leader="dot" w:pos="4176"/>
      </w:tabs>
    </w:pPr>
  </w:style>
  <w:style w:type="paragraph" w:styleId="ListNumber2">
    <w:name w:val="List Number 2"/>
    <w:basedOn w:val="List2"/>
    <w:rsid w:val="006B5E43"/>
    <w:pPr>
      <w:numPr>
        <w:numId w:val="10"/>
      </w:numPr>
      <w:tabs>
        <w:tab w:val="clear" w:pos="1060"/>
      </w:tabs>
    </w:pPr>
  </w:style>
  <w:style w:type="paragraph" w:customStyle="1" w:styleId="MarginNote">
    <w:name w:val="Margin Note"/>
    <w:basedOn w:val="BodyText"/>
    <w:rsid w:val="006B5E4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B5E4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B5E4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B5E43"/>
    <w:rPr>
      <w:sz w:val="32"/>
    </w:rPr>
  </w:style>
  <w:style w:type="paragraph" w:customStyle="1" w:styleId="HeadingProcedure">
    <w:name w:val="Heading Procedure"/>
    <w:basedOn w:val="HeadingBase"/>
    <w:next w:val="Normal"/>
    <w:rsid w:val="006B5E43"/>
    <w:pPr>
      <w:tabs>
        <w:tab w:val="left" w:pos="0"/>
      </w:tabs>
      <w:spacing w:before="120" w:after="60"/>
    </w:pPr>
    <w:rPr>
      <w:i/>
      <w:color w:val="918585"/>
      <w:sz w:val="22"/>
    </w:rPr>
  </w:style>
  <w:style w:type="paragraph" w:customStyle="1" w:styleId="TableBodyText">
    <w:name w:val="Table Body Text"/>
    <w:basedOn w:val="BodyText"/>
    <w:rsid w:val="006B5E43"/>
    <w:pPr>
      <w:spacing w:before="60" w:after="60"/>
    </w:pPr>
  </w:style>
  <w:style w:type="paragraph" w:styleId="ListContinue">
    <w:name w:val="List Continue"/>
    <w:basedOn w:val="List"/>
    <w:rsid w:val="006B5E43"/>
    <w:pPr>
      <w:ind w:firstLine="0"/>
    </w:pPr>
  </w:style>
  <w:style w:type="paragraph" w:customStyle="1" w:styleId="ListNote">
    <w:name w:val="List Note"/>
    <w:basedOn w:val="List"/>
    <w:rsid w:val="006B5E43"/>
    <w:pPr>
      <w:pBdr>
        <w:top w:val="single" w:sz="6" w:space="2" w:color="918585"/>
        <w:bottom w:val="single" w:sz="6" w:space="2" w:color="918585"/>
      </w:pBdr>
      <w:tabs>
        <w:tab w:val="left" w:pos="1021"/>
      </w:tabs>
      <w:ind w:firstLine="0"/>
    </w:pPr>
  </w:style>
  <w:style w:type="paragraph" w:customStyle="1" w:styleId="Warning">
    <w:name w:val="Warning"/>
    <w:basedOn w:val="BodyText"/>
    <w:rsid w:val="006B5E43"/>
    <w:pPr>
      <w:shd w:val="clear" w:color="auto" w:fill="D9D9D9"/>
      <w:tabs>
        <w:tab w:val="left" w:pos="992"/>
      </w:tabs>
      <w:ind w:left="119" w:right="119"/>
    </w:pPr>
    <w:rPr>
      <w:sz w:val="20"/>
    </w:rPr>
  </w:style>
  <w:style w:type="paragraph" w:customStyle="1" w:styleId="MarginIcons">
    <w:name w:val="Margin Icons"/>
    <w:basedOn w:val="BodyText"/>
    <w:rsid w:val="006B5E4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B5E43"/>
    <w:rPr>
      <w:rFonts w:ascii="Courier New" w:hAnsi="Courier New"/>
    </w:rPr>
  </w:style>
  <w:style w:type="paragraph" w:customStyle="1" w:styleId="NoteBullet">
    <w:name w:val="Note Bullet"/>
    <w:basedOn w:val="Note"/>
    <w:rsid w:val="006B5E43"/>
    <w:pPr>
      <w:tabs>
        <w:tab w:val="clear" w:pos="680"/>
      </w:tabs>
      <w:spacing w:before="60" w:after="60"/>
    </w:pPr>
  </w:style>
  <w:style w:type="paragraph" w:customStyle="1" w:styleId="SubHeading2">
    <w:name w:val="SubHeading2"/>
    <w:basedOn w:val="HeadingBase"/>
    <w:rsid w:val="006B5E43"/>
    <w:pPr>
      <w:spacing w:before="240" w:after="60"/>
    </w:pPr>
    <w:rPr>
      <w:sz w:val="20"/>
    </w:rPr>
  </w:style>
  <w:style w:type="paragraph" w:customStyle="1" w:styleId="SubHeading1">
    <w:name w:val="SubHeading1"/>
    <w:basedOn w:val="HeadingBase"/>
    <w:rsid w:val="006B5E43"/>
    <w:pPr>
      <w:spacing w:before="240" w:after="60"/>
    </w:pPr>
    <w:rPr>
      <w:color w:val="918585"/>
      <w:sz w:val="22"/>
    </w:rPr>
  </w:style>
  <w:style w:type="paragraph" w:customStyle="1" w:styleId="SideHeading">
    <w:name w:val="Side Heading"/>
    <w:basedOn w:val="HeadingBase"/>
    <w:rsid w:val="006B5E4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B5E43"/>
    <w:pPr>
      <w:tabs>
        <w:tab w:val="num" w:pos="360"/>
      </w:tabs>
    </w:pPr>
  </w:style>
  <w:style w:type="paragraph" w:styleId="PlainText">
    <w:name w:val="Plain Text"/>
    <w:basedOn w:val="Normal"/>
    <w:link w:val="PlainTextChar"/>
    <w:rsid w:val="006B5E43"/>
    <w:rPr>
      <w:sz w:val="20"/>
    </w:rPr>
  </w:style>
  <w:style w:type="character" w:customStyle="1" w:styleId="PlainTextChar">
    <w:name w:val="Plain Text Char"/>
    <w:basedOn w:val="DefaultParagraphFont"/>
    <w:link w:val="PlainText"/>
    <w:rsid w:val="006B5E43"/>
    <w:rPr>
      <w:rFonts w:ascii="Courier New" w:eastAsia="Times New Roman" w:hAnsi="Courier New" w:cs="Times New Roman"/>
      <w:sz w:val="20"/>
      <w:szCs w:val="20"/>
      <w:lang w:eastAsia="en-US"/>
    </w:rPr>
  </w:style>
  <w:style w:type="character" w:customStyle="1" w:styleId="MenuOption">
    <w:name w:val="Menu Option"/>
    <w:basedOn w:val="DefaultParagraphFont"/>
    <w:rsid w:val="006B5E43"/>
    <w:rPr>
      <w:b/>
      <w:smallCaps/>
    </w:rPr>
  </w:style>
  <w:style w:type="paragraph" w:customStyle="1" w:styleId="TableListNumber">
    <w:name w:val="Table List Number"/>
    <w:basedOn w:val="ListNumber"/>
    <w:rsid w:val="006B5E43"/>
    <w:pPr>
      <w:numPr>
        <w:numId w:val="0"/>
      </w:numPr>
    </w:pPr>
  </w:style>
  <w:style w:type="paragraph" w:styleId="TOC4">
    <w:name w:val="toc 4"/>
    <w:basedOn w:val="TOCBase"/>
    <w:next w:val="Normal"/>
    <w:semiHidden/>
    <w:rsid w:val="006B5E43"/>
    <w:pPr>
      <w:tabs>
        <w:tab w:val="right" w:leader="dot" w:pos="9071"/>
      </w:tabs>
      <w:ind w:left="1701"/>
    </w:pPr>
  </w:style>
  <w:style w:type="paragraph" w:customStyle="1" w:styleId="ListAlpha">
    <w:name w:val="List Alpha"/>
    <w:basedOn w:val="List"/>
    <w:rsid w:val="006B5E43"/>
    <w:pPr>
      <w:numPr>
        <w:numId w:val="9"/>
      </w:numPr>
    </w:pPr>
  </w:style>
  <w:style w:type="paragraph" w:customStyle="1" w:styleId="ListAlpha2">
    <w:name w:val="List Alpha 2"/>
    <w:basedOn w:val="List2"/>
    <w:rsid w:val="006B5E43"/>
    <w:pPr>
      <w:numPr>
        <w:numId w:val="8"/>
      </w:numPr>
    </w:pPr>
  </w:style>
  <w:style w:type="paragraph" w:styleId="List2">
    <w:name w:val="List 2"/>
    <w:basedOn w:val="BodyText"/>
    <w:rsid w:val="006B5E43"/>
    <w:pPr>
      <w:tabs>
        <w:tab w:val="left" w:pos="680"/>
      </w:tabs>
      <w:spacing w:before="60" w:after="60"/>
      <w:ind w:left="680" w:hanging="340"/>
    </w:pPr>
  </w:style>
  <w:style w:type="paragraph" w:styleId="List3">
    <w:name w:val="List 3"/>
    <w:basedOn w:val="BodyText"/>
    <w:rsid w:val="006B5E43"/>
    <w:pPr>
      <w:tabs>
        <w:tab w:val="left" w:pos="1021"/>
      </w:tabs>
      <w:spacing w:before="60" w:after="60"/>
      <w:ind w:left="1020" w:hanging="340"/>
    </w:pPr>
  </w:style>
  <w:style w:type="paragraph" w:styleId="List4">
    <w:name w:val="List 4"/>
    <w:basedOn w:val="BodyText"/>
    <w:rsid w:val="006B5E43"/>
    <w:pPr>
      <w:tabs>
        <w:tab w:val="left" w:pos="1361"/>
      </w:tabs>
      <w:spacing w:before="60" w:after="60"/>
      <w:ind w:left="1361" w:hanging="340"/>
    </w:pPr>
  </w:style>
  <w:style w:type="paragraph" w:styleId="List5">
    <w:name w:val="List 5"/>
    <w:basedOn w:val="BodyText"/>
    <w:rsid w:val="006B5E43"/>
    <w:pPr>
      <w:tabs>
        <w:tab w:val="left" w:pos="1701"/>
      </w:tabs>
      <w:spacing w:before="60" w:after="60"/>
      <w:ind w:left="1701" w:hanging="340"/>
    </w:pPr>
  </w:style>
  <w:style w:type="paragraph" w:styleId="ListBullet3">
    <w:name w:val="List Bullet 3"/>
    <w:basedOn w:val="List3"/>
    <w:rsid w:val="006B5E43"/>
    <w:pPr>
      <w:numPr>
        <w:numId w:val="14"/>
      </w:numPr>
      <w:tabs>
        <w:tab w:val="clear" w:pos="1021"/>
      </w:tabs>
      <w:ind w:left="1037" w:hanging="357"/>
    </w:pPr>
  </w:style>
  <w:style w:type="paragraph" w:styleId="ListBullet4">
    <w:name w:val="List Bullet 4"/>
    <w:basedOn w:val="List4"/>
    <w:rsid w:val="006B5E43"/>
    <w:pPr>
      <w:numPr>
        <w:numId w:val="3"/>
      </w:numPr>
      <w:tabs>
        <w:tab w:val="clear" w:pos="1361"/>
      </w:tabs>
    </w:pPr>
  </w:style>
  <w:style w:type="paragraph" w:styleId="ListBullet5">
    <w:name w:val="List Bullet 5"/>
    <w:basedOn w:val="List5"/>
    <w:rsid w:val="006B5E43"/>
    <w:pPr>
      <w:numPr>
        <w:numId w:val="4"/>
      </w:numPr>
    </w:pPr>
  </w:style>
  <w:style w:type="paragraph" w:styleId="ListContinue2">
    <w:name w:val="List Continue 2"/>
    <w:basedOn w:val="List2"/>
    <w:rsid w:val="006B5E43"/>
    <w:pPr>
      <w:ind w:firstLine="0"/>
    </w:pPr>
  </w:style>
  <w:style w:type="paragraph" w:styleId="ListContinue3">
    <w:name w:val="List Continue 3"/>
    <w:basedOn w:val="List3"/>
    <w:rsid w:val="006B5E43"/>
    <w:pPr>
      <w:ind w:left="1021" w:firstLine="0"/>
    </w:pPr>
  </w:style>
  <w:style w:type="paragraph" w:styleId="ListContinue4">
    <w:name w:val="List Continue 4"/>
    <w:basedOn w:val="List4"/>
    <w:rsid w:val="006B5E43"/>
    <w:pPr>
      <w:ind w:firstLine="0"/>
    </w:pPr>
  </w:style>
  <w:style w:type="paragraph" w:styleId="ListContinue5">
    <w:name w:val="List Continue 5"/>
    <w:basedOn w:val="List5"/>
    <w:rsid w:val="006B5E43"/>
    <w:pPr>
      <w:ind w:firstLine="0"/>
    </w:pPr>
  </w:style>
  <w:style w:type="paragraph" w:styleId="ListNumber3">
    <w:name w:val="List Number 3"/>
    <w:basedOn w:val="List3"/>
    <w:rsid w:val="006B5E43"/>
    <w:pPr>
      <w:numPr>
        <w:numId w:val="5"/>
      </w:numPr>
    </w:pPr>
  </w:style>
  <w:style w:type="paragraph" w:styleId="ListNumber4">
    <w:name w:val="List Number 4"/>
    <w:basedOn w:val="List4"/>
    <w:rsid w:val="006B5E43"/>
    <w:pPr>
      <w:numPr>
        <w:numId w:val="6"/>
      </w:numPr>
    </w:pPr>
  </w:style>
  <w:style w:type="paragraph" w:styleId="ListNumber5">
    <w:name w:val="List Number 5"/>
    <w:basedOn w:val="List5"/>
    <w:rsid w:val="006B5E43"/>
    <w:pPr>
      <w:numPr>
        <w:numId w:val="7"/>
      </w:numPr>
    </w:pPr>
  </w:style>
  <w:style w:type="paragraph" w:styleId="BlockText">
    <w:name w:val="Block Text"/>
    <w:basedOn w:val="Normal"/>
    <w:rsid w:val="006B5E43"/>
    <w:pPr>
      <w:spacing w:after="120"/>
      <w:ind w:left="1440" w:right="1440"/>
    </w:pPr>
  </w:style>
  <w:style w:type="character" w:customStyle="1" w:styleId="Subscript">
    <w:name w:val="Subscript"/>
    <w:basedOn w:val="DefaultParagraphFont"/>
    <w:rsid w:val="006B5E43"/>
    <w:rPr>
      <w:sz w:val="16"/>
      <w:vertAlign w:val="subscript"/>
    </w:rPr>
  </w:style>
  <w:style w:type="character" w:customStyle="1" w:styleId="Superscript">
    <w:name w:val="Superscript"/>
    <w:basedOn w:val="DefaultParagraphFont"/>
    <w:rsid w:val="006B5E43"/>
    <w:rPr>
      <w:sz w:val="16"/>
      <w:vertAlign w:val="superscript"/>
    </w:rPr>
  </w:style>
  <w:style w:type="character" w:customStyle="1" w:styleId="Symbols">
    <w:name w:val="Symbols"/>
    <w:basedOn w:val="DefaultParagraphFont"/>
    <w:rsid w:val="006B5E43"/>
    <w:rPr>
      <w:rFonts w:ascii="Symbol" w:hAnsi="Symbol"/>
    </w:rPr>
  </w:style>
  <w:style w:type="character" w:customStyle="1" w:styleId="MenuOptions">
    <w:name w:val="Menu Options"/>
    <w:basedOn w:val="DefaultParagraphFont"/>
    <w:rsid w:val="006B5E43"/>
    <w:rPr>
      <w:rFonts w:ascii="Arial Narrow" w:hAnsi="Arial Narrow"/>
      <w:smallCaps/>
    </w:rPr>
  </w:style>
  <w:style w:type="character" w:customStyle="1" w:styleId="Buttons">
    <w:name w:val="Buttons"/>
    <w:basedOn w:val="DefaultParagraphFont"/>
    <w:rsid w:val="006B5E43"/>
    <w:rPr>
      <w:b/>
    </w:rPr>
  </w:style>
  <w:style w:type="character" w:customStyle="1" w:styleId="Underlined">
    <w:name w:val="Underlined"/>
    <w:basedOn w:val="DefaultParagraphFont"/>
    <w:rsid w:val="006B5E43"/>
    <w:rPr>
      <w:u w:val="single"/>
    </w:rPr>
  </w:style>
  <w:style w:type="paragraph" w:customStyle="1" w:styleId="TableBodyTextRight">
    <w:name w:val="Table Body Text Right"/>
    <w:basedOn w:val="TableBodyText"/>
    <w:rsid w:val="006B5E43"/>
    <w:pPr>
      <w:widowControl w:val="0"/>
      <w:autoSpaceDE w:val="0"/>
      <w:autoSpaceDN w:val="0"/>
      <w:adjustRightInd w:val="0"/>
      <w:jc w:val="right"/>
    </w:pPr>
    <w:rPr>
      <w:rFonts w:cs="Arial"/>
      <w:szCs w:val="18"/>
    </w:rPr>
  </w:style>
  <w:style w:type="paragraph" w:customStyle="1" w:styleId="CopyrightText">
    <w:name w:val="Copyright Text"/>
    <w:basedOn w:val="BodyText"/>
    <w:rsid w:val="006B5E43"/>
    <w:rPr>
      <w:sz w:val="18"/>
    </w:rPr>
  </w:style>
  <w:style w:type="paragraph" w:customStyle="1" w:styleId="BodySmallRight">
    <w:name w:val="Body Small Right"/>
    <w:basedOn w:val="BodyTextRight"/>
    <w:rsid w:val="006B5E43"/>
    <w:rPr>
      <w:sz w:val="18"/>
      <w:szCs w:val="18"/>
    </w:rPr>
  </w:style>
  <w:style w:type="paragraph" w:customStyle="1" w:styleId="MarginEdition">
    <w:name w:val="Margin Edition"/>
    <w:basedOn w:val="MarginNote"/>
    <w:rsid w:val="006B5E43"/>
    <w:pPr>
      <w:spacing w:before="0" w:after="0"/>
    </w:pPr>
    <w:rPr>
      <w:rFonts w:ascii="Times New Roman" w:hAnsi="Times New Roman"/>
      <w:color w:val="999999"/>
    </w:rPr>
  </w:style>
  <w:style w:type="paragraph" w:customStyle="1" w:styleId="Spacer">
    <w:name w:val="Spacer"/>
    <w:basedOn w:val="Normal"/>
    <w:rsid w:val="006B5E43"/>
    <w:rPr>
      <w:sz w:val="2"/>
      <w:szCs w:val="2"/>
    </w:rPr>
  </w:style>
  <w:style w:type="character" w:customStyle="1" w:styleId="Small">
    <w:name w:val="Small"/>
    <w:basedOn w:val="DefaultParagraphFont"/>
    <w:rsid w:val="006B5E43"/>
    <w:rPr>
      <w:sz w:val="16"/>
    </w:rPr>
  </w:style>
  <w:style w:type="paragraph" w:customStyle="1" w:styleId="WideTable">
    <w:name w:val="Wide Table"/>
    <w:basedOn w:val="Normal"/>
    <w:rsid w:val="006B5E43"/>
    <w:pPr>
      <w:ind w:left="-1418"/>
    </w:pPr>
    <w:rPr>
      <w:sz w:val="2"/>
      <w:szCs w:val="2"/>
    </w:rPr>
  </w:style>
  <w:style w:type="character" w:styleId="PageNumber">
    <w:name w:val="page number"/>
    <w:basedOn w:val="DefaultParagraphFont"/>
    <w:rsid w:val="006B5E43"/>
  </w:style>
  <w:style w:type="paragraph" w:styleId="Quote">
    <w:name w:val="Quote"/>
    <w:basedOn w:val="Heading1"/>
    <w:link w:val="QuoteChar"/>
    <w:qFormat/>
    <w:rsid w:val="006B5E43"/>
    <w:rPr>
      <w:b w:val="0"/>
      <w:sz w:val="72"/>
      <w:szCs w:val="72"/>
      <w:lang w:val="en-NZ"/>
    </w:rPr>
  </w:style>
  <w:style w:type="character" w:customStyle="1" w:styleId="QuoteChar">
    <w:name w:val="Quote Char"/>
    <w:basedOn w:val="DefaultParagraphFont"/>
    <w:link w:val="Quote"/>
    <w:rsid w:val="006B5E4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B5E43"/>
    <w:pPr>
      <w:pageBreakBefore/>
    </w:pPr>
  </w:style>
  <w:style w:type="paragraph" w:customStyle="1" w:styleId="Border">
    <w:name w:val="Border"/>
    <w:basedOn w:val="Normal"/>
    <w:qFormat/>
    <w:rsid w:val="006B5E4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B5E43"/>
    <w:rPr>
      <w:b/>
      <w:bCs/>
      <w:i/>
      <w:iCs/>
      <w:color w:val="auto"/>
    </w:rPr>
  </w:style>
  <w:style w:type="paragraph" w:styleId="IntenseQuote">
    <w:name w:val="Intense Quote"/>
    <w:basedOn w:val="Normal"/>
    <w:next w:val="Normal"/>
    <w:link w:val="IntenseQuoteChar"/>
    <w:uiPriority w:val="30"/>
    <w:qFormat/>
    <w:rsid w:val="006B5E4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B5E4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B5E43"/>
    <w:rPr>
      <w:smallCaps/>
      <w:color w:val="auto"/>
      <w:u w:val="single"/>
    </w:rPr>
  </w:style>
  <w:style w:type="character" w:styleId="IntenseReference">
    <w:name w:val="Intense Reference"/>
    <w:basedOn w:val="DefaultParagraphFont"/>
    <w:uiPriority w:val="32"/>
    <w:qFormat/>
    <w:rsid w:val="006B5E43"/>
    <w:rPr>
      <w:b/>
      <w:bCs/>
      <w:smallCaps/>
      <w:color w:val="auto"/>
      <w:spacing w:val="5"/>
      <w:u w:val="single"/>
    </w:rPr>
  </w:style>
  <w:style w:type="paragraph" w:customStyle="1" w:styleId="2ColumnHeading">
    <w:name w:val="2Column Heading"/>
    <w:basedOn w:val="BodyText"/>
    <w:qFormat/>
    <w:rsid w:val="006B5E43"/>
    <w:pPr>
      <w:spacing w:after="60"/>
      <w:ind w:left="-2268"/>
    </w:pPr>
    <w:rPr>
      <w:b/>
    </w:rPr>
  </w:style>
  <w:style w:type="paragraph" w:customStyle="1" w:styleId="Heading1TOC">
    <w:name w:val="Heading1 TOC"/>
    <w:basedOn w:val="Normal"/>
    <w:qFormat/>
    <w:rsid w:val="006B5E43"/>
    <w:pPr>
      <w:spacing w:before="240" w:after="120"/>
    </w:pPr>
    <w:rPr>
      <w:rFonts w:ascii="Times New Roman" w:hAnsi="Times New Roman"/>
      <w:b/>
      <w:sz w:val="32"/>
    </w:rPr>
  </w:style>
  <w:style w:type="paragraph" w:customStyle="1" w:styleId="Heading2TOC">
    <w:name w:val="Heading2 TOC"/>
    <w:basedOn w:val="Normal"/>
    <w:qFormat/>
    <w:rsid w:val="006B5E43"/>
    <w:pPr>
      <w:spacing w:before="240" w:after="60"/>
    </w:pPr>
    <w:rPr>
      <w:rFonts w:ascii="Times New Roman" w:hAnsi="Times New Roman"/>
      <w:b/>
      <w:sz w:val="28"/>
    </w:rPr>
  </w:style>
  <w:style w:type="character" w:customStyle="1" w:styleId="Underline">
    <w:name w:val="Underline"/>
    <w:basedOn w:val="DefaultParagraphFont"/>
    <w:qFormat/>
    <w:rsid w:val="006B5E43"/>
    <w:rPr>
      <w:u w:val="single"/>
    </w:rPr>
  </w:style>
  <w:style w:type="character" w:customStyle="1" w:styleId="BoldandItalics">
    <w:name w:val="Bold and Italics"/>
    <w:qFormat/>
    <w:rsid w:val="006B5E43"/>
    <w:rPr>
      <w:b/>
      <w:i/>
      <w:u w:val="none"/>
    </w:rPr>
  </w:style>
  <w:style w:type="paragraph" w:styleId="BalloonText">
    <w:name w:val="Balloon Text"/>
    <w:basedOn w:val="Normal"/>
    <w:link w:val="BalloonTextChar"/>
    <w:rsid w:val="006B5E43"/>
    <w:rPr>
      <w:rFonts w:ascii="Tahoma" w:hAnsi="Tahoma" w:cs="Tahoma"/>
      <w:sz w:val="16"/>
      <w:szCs w:val="16"/>
    </w:rPr>
  </w:style>
  <w:style w:type="character" w:customStyle="1" w:styleId="BalloonTextChar">
    <w:name w:val="Balloon Text Char"/>
    <w:basedOn w:val="DefaultParagraphFont"/>
    <w:link w:val="BalloonText"/>
    <w:rsid w:val="006B5E4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B5E4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B5E4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B5E43"/>
    <w:rPr>
      <w:b/>
      <w:color w:val="660033"/>
      <w:spacing w:val="0"/>
    </w:rPr>
  </w:style>
  <w:style w:type="paragraph" w:customStyle="1" w:styleId="Nameditemlist">
    <w:name w:val="Named item list"/>
    <w:basedOn w:val="BodyText"/>
    <w:qFormat/>
    <w:rsid w:val="006B5E43"/>
    <w:pPr>
      <w:tabs>
        <w:tab w:val="left" w:pos="2835"/>
      </w:tabs>
      <w:ind w:left="2835" w:hanging="2835"/>
    </w:pPr>
  </w:style>
  <w:style w:type="paragraph" w:customStyle="1" w:styleId="BodyTextnopadding">
    <w:name w:val="Body Text no padding"/>
    <w:basedOn w:val="BodyText"/>
    <w:qFormat/>
    <w:rsid w:val="006B5E43"/>
    <w:pPr>
      <w:spacing w:before="0" w:after="0"/>
    </w:pPr>
  </w:style>
  <w:style w:type="character" w:styleId="Hyperlink">
    <w:name w:val="Hyperlink"/>
    <w:basedOn w:val="DefaultParagraphFont"/>
    <w:uiPriority w:val="99"/>
    <w:unhideWhenUsed/>
    <w:rsid w:val="0027206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680</Words>
  <Characters>4456</Characters>
  <Application>Microsoft Office Word</Application>
  <DocSecurity>0</DocSecurity>
  <Lines>111</Lines>
  <Paragraphs>79</Paragraphs>
  <ScaleCrop>false</ScaleCrop>
  <Company>Author-it Software Corporation Ltd.</Company>
  <LinksUpToDate>false</LinksUpToDate>
  <CharactersWithSpaces>5057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FWPCOT4225 Apply principles of pneumatics and hydraulics to analyse potential equipment failures</dc:title>
  <dc:subject>Approved</dc:subject>
  <dc:creator>Skills Impact</dc:creator>
  <cp:keywords>Release: 1</cp:keywords>
  <dc:description>Review Date: 12 April 2008</dc:description>
  <cp:lastModifiedBy>HSD_TPCMSd.prod</cp:lastModifiedBy>
  <cp:revision>3</cp:revision>
  <dcterms:created xsi:type="dcterms:W3CDTF">2024-04-26T01:22:00Z</dcterms:created>
  <dcterms:modified xsi:type="dcterms:W3CDTF">2024-04-26T01:22:00Z</dcterms:modified>
</cp:coreProperties>
</file>