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117" w:rsidP="00B42117">
      <w:pPr>
        <w:pStyle w:val="Title"/>
      </w:pPr>
      <w:r>
        <w:fldChar w:fldCharType="begin"/>
      </w:r>
      <w:r>
        <w:instrText xml:space="preserve"> TITLE   \* MERGEFORMAT </w:instrText>
      </w:r>
      <w:r>
        <w:fldChar w:fldCharType="separate"/>
      </w:r>
      <w:r>
        <w:t>FWPCOT4224 Conduct internal audit of chain of custody certification for forest and wood products</w:t>
      </w:r>
      <w:r>
        <w:fldChar w:fldCharType="end"/>
      </w:r>
    </w:p>
    <w:p w:rsidR="00B42117" w:rsidP="00B42117">
      <w:pPr>
        <w:pStyle w:val="Version"/>
        <w:sectPr w:rsidSect="00012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CDA" w:rsidP="00012CDA">
      <w:pPr>
        <w:pStyle w:val="SuperHeading"/>
      </w:pPr>
      <w:r w:rsidRPr="00012CDA">
        <w:t>FWPCOT4224 Conduct internal audit of chain of custody certification for forest and wood products</w:t>
      </w:r>
    </w:p>
    <w:p w:rsidR="00000000" w:rsidRPr="00012CDA" w:rsidP="00012CDA">
      <w:pPr>
        <w:pStyle w:val="Heading1"/>
      </w:pPr>
      <w:bookmarkStart w:id="1" w:name="O_1242138"/>
      <w:bookmarkEnd w:id="1"/>
      <w:r w:rsidRPr="00012CDA">
        <w:t>Modification History</w:t>
      </w:r>
    </w:p>
    <w:tbl>
      <w:tblPr>
        <w:tblW w:w="9520" w:type="dxa"/>
        <w:tblLayout w:type="fixed"/>
        <w:tblCellMar>
          <w:left w:w="62" w:type="dxa"/>
          <w:right w:w="62" w:type="dxa"/>
        </w:tblCellMar>
        <w:tblLook w:val="0000"/>
      </w:tblPr>
      <w:tblGrid>
        <w:gridCol w:w="2580"/>
        <w:gridCol w:w="6940"/>
      </w:tblGrid>
      <w:tr w:rsidTr="00012C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Bold"/>
              <w:rPr>
                <w:lang w:val="en-NZ"/>
              </w:rPr>
            </w:pPr>
            <w:r w:rsidRPr="00012CD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Bold"/>
              <w:rPr>
                <w:lang w:val="en-NZ"/>
              </w:rPr>
            </w:pPr>
            <w:r w:rsidRPr="00012CDA">
              <w:t>Comments</w:t>
            </w:r>
          </w:p>
        </w:tc>
      </w:tr>
      <w:tr w:rsidTr="00012C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CDA" w:rsidP="00012CDA">
            <w:pPr>
              <w:pStyle w:val="BodyText"/>
            </w:pPr>
            <w:r w:rsidRPr="00012CDA">
              <w:t>This version released with FWP Forest and Wood Products Training Package Version 8.0.</w:t>
            </w:r>
          </w:p>
        </w:tc>
      </w:tr>
    </w:tbl>
    <w:p w:rsidR="00000000" w:rsidRPr="00012CDA" w:rsidP="00012CDA">
      <w:pPr>
        <w:pStyle w:val="BodyText"/>
      </w:pPr>
    </w:p>
    <w:p w:rsidR="00000000" w:rsidRPr="00012CDA" w:rsidP="00012CDA">
      <w:pPr>
        <w:pStyle w:val="AllowPageBreak"/>
      </w:pPr>
    </w:p>
    <w:p w:rsidR="00000000" w:rsidRPr="00012CDA" w:rsidP="00012CDA">
      <w:pPr>
        <w:pStyle w:val="Heading1"/>
      </w:pPr>
      <w:bookmarkStart w:id="2" w:name="O_1242139"/>
      <w:bookmarkEnd w:id="2"/>
      <w:r w:rsidRPr="00012CDA">
        <w:t>Application</w:t>
      </w:r>
    </w:p>
    <w:p w:rsidR="00000000" w:rsidRPr="00012CDA" w:rsidP="00B42117">
      <w:pPr>
        <w:pStyle w:val="BodyText"/>
      </w:pPr>
      <w:r w:rsidRPr="00012CDA">
        <w:t>This unit of competency describes the skills and knowledge required to plan and implement an internal audit of chain of custody certification in a forest or wood products business.</w:t>
      </w:r>
    </w:p>
    <w:p w:rsidR="00000000" w:rsidRPr="00012CDA" w:rsidP="00B42117">
      <w:pPr>
        <w:pStyle w:val="BodyText"/>
      </w:pPr>
      <w:r w:rsidRPr="00012CDA">
        <w:t>The unit applies to quality assurance personn</w:t>
      </w:r>
      <w:r w:rsidRPr="00012CDA">
        <w:t xml:space="preserve">el, managers and other personnel who are responsible for scheduling, preparing for and conducting internal audits of chain of custody certification in forest and wood product procurement, processing, sales and distribution operations. </w:t>
      </w:r>
    </w:p>
    <w:p w:rsidR="00000000" w:rsidRPr="00012CDA" w:rsidP="00B42117">
      <w:pPr>
        <w:pStyle w:val="BodyText"/>
      </w:pPr>
      <w:r w:rsidRPr="00012CDA">
        <w:t>All work must be car</w:t>
      </w:r>
      <w:r w:rsidRPr="00012CDA">
        <w:t>ried out to comply with workplace procedures, according to state/territory health and safety regulations, legislation and standards that apply to the workplace.</w:t>
      </w:r>
    </w:p>
    <w:p w:rsidR="00000000" w:rsidRPr="00012CDA" w:rsidP="00B42117">
      <w:pPr>
        <w:pStyle w:val="BodyText"/>
      </w:pPr>
      <w:r w:rsidRPr="00012CDA">
        <w:t>No licensing, legislative or certification requirements apply to this unit at the time of publi</w:t>
      </w:r>
      <w:r w:rsidRPr="00012CDA">
        <w:t>cation. Individuals must comply with any qualification requirements for internal auditors set by the relevant chain of custody certification body.</w:t>
      </w:r>
    </w:p>
    <w:p w:rsidR="00000000" w:rsidRPr="00012CDA" w:rsidP="00012CDA">
      <w:pPr>
        <w:pStyle w:val="Heading1"/>
      </w:pPr>
      <w:bookmarkStart w:id="3" w:name="O_1242140"/>
      <w:bookmarkEnd w:id="3"/>
      <w:r w:rsidRPr="00012CDA">
        <w:t>Pre-requisite Unit</w:t>
      </w:r>
    </w:p>
    <w:p w:rsidR="00000000" w:rsidRPr="00012CDA" w:rsidP="00B42117">
      <w:pPr>
        <w:pStyle w:val="BodyText"/>
      </w:pPr>
      <w:r w:rsidRPr="00012CDA">
        <w:t>Nil</w:t>
      </w:r>
    </w:p>
    <w:p w:rsidR="00000000" w:rsidRPr="00012CDA" w:rsidP="00012CDA">
      <w:pPr>
        <w:pStyle w:val="Heading1"/>
      </w:pPr>
      <w:bookmarkStart w:id="4" w:name="O_1242142"/>
      <w:bookmarkEnd w:id="4"/>
      <w:r w:rsidRPr="00012CDA">
        <w:t>Unit Sector</w:t>
      </w:r>
    </w:p>
    <w:p w:rsidR="00000000" w:rsidRPr="00012CDA" w:rsidP="00B42117">
      <w:pPr>
        <w:pStyle w:val="BodyText"/>
      </w:pPr>
      <w:r w:rsidRPr="00012CDA">
        <w:t>Common Technical (COT)</w:t>
      </w:r>
    </w:p>
    <w:p w:rsidR="00000000" w:rsidRPr="00012CDA" w:rsidP="00012CDA">
      <w:pPr>
        <w:pStyle w:val="Heading1"/>
      </w:pPr>
      <w:bookmarkStart w:id="5" w:name="O_1242143"/>
      <w:bookmarkEnd w:id="5"/>
      <w:r w:rsidRPr="00012CDA">
        <w:t>Elements and Performance Criteria</w:t>
      </w:r>
    </w:p>
    <w:tbl>
      <w:tblPr>
        <w:tblW w:w="9520" w:type="dxa"/>
        <w:tblLayout w:type="fixed"/>
        <w:tblCellMar>
          <w:left w:w="62" w:type="dxa"/>
          <w:right w:w="62" w:type="dxa"/>
        </w:tblCellMar>
        <w:tblLook w:val="0000"/>
      </w:tblPr>
      <w:tblGrid>
        <w:gridCol w:w="2580"/>
        <w:gridCol w:w="6940"/>
      </w:tblGrid>
      <w:tr w:rsidTr="00B4211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2CDA">
            <w:pPr>
              <w:pStyle w:val="BodyTextBold"/>
              <w:rPr>
                <w:lang w:val="en-NZ"/>
              </w:rPr>
            </w:pPr>
            <w:r w:rsidRPr="00012CD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2CDA">
            <w:pPr>
              <w:pStyle w:val="BodyTextBold"/>
              <w:rPr>
                <w:lang w:val="en-NZ"/>
              </w:rPr>
            </w:pPr>
            <w:r w:rsidRPr="00012CDA">
              <w:t>Performance Criteria</w:t>
            </w:r>
          </w:p>
        </w:tc>
      </w:tr>
      <w:tr w:rsidTr="00B4211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2CDA" w:rsidP="00012CDA">
            <w:pPr>
              <w:pStyle w:val="BodyText"/>
            </w:pPr>
            <w:r w:rsidRPr="00012CD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rPr>
                <w:rStyle w:val="Emphasis"/>
              </w:rPr>
              <w:t xml:space="preserve">Performance criteria describe the performance needed to demonstrate achievement of the element. </w:t>
            </w:r>
          </w:p>
        </w:tc>
      </w:tr>
      <w:tr w:rsidTr="00B421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t xml:space="preserve">1. Plan internal audit of </w:t>
            </w:r>
            <w:r w:rsidRPr="00012CDA">
              <w:t>chain of custody</w:t>
            </w:r>
            <w:r w:rsidRPr="00012CDA">
              <w:t xml:space="preserve"> certification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CDA" w:rsidP="00012CDA">
            <w:pPr>
              <w:pStyle w:val="BodyText"/>
            </w:pPr>
            <w:r w:rsidRPr="00012CDA">
              <w:t xml:space="preserve">1.1 Identify all requirements to be included in internal audit according </w:t>
            </w:r>
            <w:r w:rsidRPr="00012CDA">
              <w:t>to workplace and certification body policies and procedures</w:t>
            </w:r>
          </w:p>
          <w:p w:rsidR="00000000" w:rsidRPr="00012CDA" w:rsidP="00012CDA">
            <w:pPr>
              <w:pStyle w:val="BodyText"/>
            </w:pPr>
            <w:r w:rsidRPr="00012CDA">
              <w:t xml:space="preserve">1.2 Confirm legislation, standards and codes of practice relevant to chain of custody operations </w:t>
            </w:r>
          </w:p>
          <w:p w:rsidR="00000000" w:rsidRPr="00012CDA" w:rsidP="00012CDA">
            <w:pPr>
              <w:pStyle w:val="BodyText"/>
            </w:pPr>
            <w:r w:rsidRPr="00012CDA">
              <w:t>1.3 Prepar</w:t>
            </w:r>
            <w:r w:rsidRPr="00012CDA">
              <w:t>e audit schedule to ensure that all requirements are audited at a frequency commensurate with risk</w:t>
            </w:r>
          </w:p>
          <w:p w:rsidR="00000000" w:rsidRPr="00012CDA" w:rsidP="00012CDA">
            <w:pPr>
              <w:pStyle w:val="BodyText"/>
            </w:pPr>
            <w:r w:rsidRPr="00012CDA">
              <w:t>1.4 Confirm objectives, scope and criteria of audit according to chain of custody certification scheme and workplace requirements</w:t>
            </w:r>
          </w:p>
          <w:p w:rsidR="00000000" w:rsidRPr="00012CDA" w:rsidP="00012CDA">
            <w:pPr>
              <w:pStyle w:val="BodyText"/>
            </w:pPr>
            <w:r w:rsidRPr="00012CDA">
              <w:t>1.5 Inform audit team of objectives, scope and criteria of audit and importance of ethical behaviour, as required</w:t>
            </w:r>
          </w:p>
          <w:p w:rsidR="00000000" w:rsidRPr="00012CDA" w:rsidP="00012CDA">
            <w:pPr>
              <w:pStyle w:val="BodyText"/>
            </w:pPr>
            <w:r w:rsidRPr="00012CDA">
              <w:t>1.6 Identify procedures, records and documentation required for internal audit</w:t>
            </w:r>
          </w:p>
          <w:p w:rsidR="00000000" w:rsidRPr="00012CDA" w:rsidP="00012CDA">
            <w:pPr>
              <w:pStyle w:val="BodyText"/>
            </w:pPr>
            <w:r w:rsidRPr="00012CDA">
              <w:t>1.7 Confirm all sites, business units and personnel that will b</w:t>
            </w:r>
            <w:r w:rsidRPr="00012CDA">
              <w:t>e included in audit scope, including contractors and organisations performing outsourced functions, if required</w:t>
            </w:r>
          </w:p>
          <w:p w:rsidR="00000000" w:rsidRPr="00012CDA" w:rsidP="00012CDA">
            <w:pPr>
              <w:pStyle w:val="BodyText"/>
            </w:pPr>
            <w:r w:rsidRPr="00012CDA">
              <w:t xml:space="preserve">1.8 Develop checklists and document evidence collection methods and sources to be used during audit according to chain of custody certification </w:t>
            </w:r>
            <w:r w:rsidRPr="00012CDA">
              <w:t>scheme and workplace requirements</w:t>
            </w:r>
          </w:p>
          <w:p w:rsidR="00000000" w:rsidP="00012CDA">
            <w:pPr>
              <w:pStyle w:val="BodyText"/>
              <w:rPr>
                <w:lang w:val="en-NZ"/>
              </w:rPr>
            </w:pPr>
            <w:r w:rsidRPr="00012CDA">
              <w:t>1.9 Review documents prior to conduct of internal audit</w:t>
            </w:r>
          </w:p>
        </w:tc>
      </w:tr>
      <w:tr w:rsidTr="00B421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t xml:space="preserve">2. Conduct internal audit of chain of custody certification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CDA" w:rsidP="00012CDA">
            <w:pPr>
              <w:pStyle w:val="BodyText"/>
            </w:pPr>
            <w:r w:rsidRPr="00012CDA">
              <w:t xml:space="preserve">2.1 Inform relevant parties of purpose, scope and criteria for audit, audit methods, and procedures for </w:t>
            </w:r>
            <w:r w:rsidRPr="00012CDA">
              <w:t>reporting and following up results</w:t>
            </w:r>
          </w:p>
          <w:p w:rsidR="00000000" w:rsidRPr="00012CDA" w:rsidP="00012CDA">
            <w:pPr>
              <w:pStyle w:val="BodyText"/>
            </w:pPr>
            <w:r w:rsidRPr="00012CDA">
              <w:t>2.2 Conduct audit in accordance with chain of custody certification scheme and workplace requirements</w:t>
            </w:r>
          </w:p>
          <w:p w:rsidR="00000000" w:rsidRPr="00012CDA" w:rsidP="00012CDA">
            <w:pPr>
              <w:pStyle w:val="BodyText"/>
            </w:pPr>
            <w:r w:rsidRPr="00012CDA">
              <w:t>2.3 Use effective communication and negotiation skills when interacting with others while conducting the audit</w:t>
            </w:r>
          </w:p>
          <w:p w:rsidR="00000000" w:rsidRPr="00012CDA" w:rsidP="00012CDA">
            <w:pPr>
              <w:pStyle w:val="BodyText"/>
            </w:pPr>
            <w:r w:rsidRPr="00012CDA">
              <w:t>2.4 Coll</w:t>
            </w:r>
            <w:r w:rsidRPr="00012CDA">
              <w:t xml:space="preserve">ect verifiable objective evidence against audit criteria </w:t>
            </w:r>
          </w:p>
          <w:p w:rsidR="00000000" w:rsidRPr="00012CDA" w:rsidP="00012CDA">
            <w:pPr>
              <w:pStyle w:val="BodyText"/>
            </w:pPr>
            <w:r w:rsidRPr="00012CDA">
              <w:t>2.5 Make findings using objective evidence against audit criteria</w:t>
            </w:r>
          </w:p>
          <w:p w:rsidR="00000000" w:rsidRPr="00012CDA" w:rsidP="00012CDA">
            <w:pPr>
              <w:pStyle w:val="BodyText"/>
            </w:pPr>
            <w:r w:rsidRPr="00012CDA">
              <w:t>2.6 Identify and categorise non-conformances according to chain of custody certification scheme and workplace requirements</w:t>
            </w:r>
          </w:p>
          <w:p w:rsidR="00000000" w:rsidP="00012CDA">
            <w:pPr>
              <w:pStyle w:val="BodyText"/>
              <w:rPr>
                <w:lang w:val="en-NZ"/>
              </w:rPr>
            </w:pPr>
            <w:r w:rsidRPr="00012CDA">
              <w:t>2.7 Recor</w:t>
            </w:r>
            <w:r w:rsidRPr="00012CDA">
              <w:t>d audit activities</w:t>
            </w:r>
          </w:p>
        </w:tc>
      </w:tr>
      <w:tr w:rsidTr="00B421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t>3. Report outcomes of internal audit of chain of custody certification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CDA" w:rsidP="00012CDA">
            <w:pPr>
              <w:pStyle w:val="BodyText"/>
            </w:pPr>
            <w:r w:rsidRPr="00012CDA">
              <w:t>3.1 Document objective evidence according to chain of custody certification scheme and workplace requirements</w:t>
            </w:r>
          </w:p>
          <w:p w:rsidR="00000000" w:rsidRPr="00012CDA" w:rsidP="00012CDA">
            <w:pPr>
              <w:pStyle w:val="BodyText"/>
            </w:pPr>
            <w:r w:rsidRPr="00012CDA">
              <w:t>3.2 Prepare audit report detailing areas audited, audit</w:t>
            </w:r>
            <w:r w:rsidRPr="00012CDA">
              <w:t xml:space="preserve"> findings and non-conformances where applicable</w:t>
            </w:r>
          </w:p>
          <w:p w:rsidR="00000000" w:rsidRPr="00012CDA" w:rsidP="00012CDA">
            <w:pPr>
              <w:pStyle w:val="BodyText"/>
            </w:pPr>
            <w:r w:rsidRPr="00012CDA">
              <w:t xml:space="preserve">3.3 Maintain records of audit process, objective evidence and findings </w:t>
            </w:r>
          </w:p>
          <w:p w:rsidR="00000000" w:rsidP="00012CDA">
            <w:pPr>
              <w:pStyle w:val="BodyText"/>
              <w:rPr>
                <w:lang w:val="en-NZ"/>
              </w:rPr>
            </w:pPr>
            <w:r w:rsidRPr="00012CDA">
              <w:t>3.4 Report audit findings according to chain of custody certification scheme and workplace requirements</w:t>
            </w:r>
          </w:p>
        </w:tc>
      </w:tr>
      <w:tr w:rsidTr="00B421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t>4. Confirm implementation of corrective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CDA" w:rsidP="00012CDA">
            <w:pPr>
              <w:pStyle w:val="BodyText"/>
            </w:pPr>
            <w:r w:rsidRPr="00012CDA">
              <w:t>4.1 Verify the implementation and effectiveness of recommended corrective actions</w:t>
            </w:r>
          </w:p>
          <w:p w:rsidR="00000000" w:rsidRPr="00012CDA" w:rsidP="00012CDA">
            <w:pPr>
              <w:pStyle w:val="BodyText"/>
            </w:pPr>
            <w:r w:rsidRPr="00012CDA">
              <w:t>4.2 Maintain records of effectiveness of corrective actions</w:t>
            </w:r>
          </w:p>
        </w:tc>
      </w:tr>
    </w:tbl>
    <w:p w:rsidR="00000000" w:rsidRPr="00012CDA" w:rsidP="00012CDA">
      <w:pPr>
        <w:pStyle w:val="BodyText"/>
      </w:pPr>
    </w:p>
    <w:p w:rsidR="00000000" w:rsidRPr="00012CDA" w:rsidP="00012CDA">
      <w:pPr>
        <w:pStyle w:val="AllowPageBreak"/>
      </w:pPr>
    </w:p>
    <w:p w:rsidR="00000000" w:rsidRPr="00012CDA" w:rsidP="00012CDA">
      <w:pPr>
        <w:pStyle w:val="Heading1"/>
      </w:pPr>
      <w:bookmarkStart w:id="6" w:name="O_1242144"/>
      <w:bookmarkEnd w:id="6"/>
      <w:r w:rsidRPr="00012CDA">
        <w:t>Foundation Skills</w:t>
      </w:r>
    </w:p>
    <w:p w:rsidR="00000000" w:rsidRPr="00B42117" w:rsidP="00B42117">
      <w:pPr>
        <w:pStyle w:val="BodyText"/>
        <w:rPr>
          <w:i/>
        </w:rPr>
      </w:pPr>
      <w:r w:rsidRPr="00B42117">
        <w:rPr>
          <w:rStyle w:val="Emphasis"/>
        </w:rPr>
        <w:t>This section describes those</w:t>
      </w:r>
      <w:r w:rsidRPr="00B42117">
        <w:rPr>
          <w:rStyle w:val="Emphasis"/>
        </w:rPr>
        <w:t xml:space="preserv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12CD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Bold"/>
              <w:rPr>
                <w:lang w:val="en-NZ"/>
              </w:rPr>
            </w:pPr>
            <w:r w:rsidRPr="00012CD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Bold"/>
              <w:rPr>
                <w:lang w:val="en-NZ"/>
              </w:rPr>
            </w:pPr>
            <w:r w:rsidRPr="00012CDA">
              <w:t>Description</w:t>
            </w:r>
          </w:p>
        </w:tc>
      </w:tr>
      <w:tr w:rsidTr="00012C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ListBullet"/>
              <w:rPr>
                <w:lang w:val="en-NZ"/>
              </w:rPr>
            </w:pPr>
            <w:r w:rsidRPr="00012CDA">
              <w:t>Interpret and analyse workplace documents used in internal audit</w:t>
            </w:r>
            <w:r w:rsidRPr="00012CDA">
              <w:t xml:space="preserve"> of chain of custody certification</w:t>
            </w:r>
          </w:p>
        </w:tc>
      </w:tr>
      <w:tr w:rsidTr="00012C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ListBullet"/>
              <w:rPr>
                <w:lang w:val="en-NZ"/>
              </w:rPr>
            </w:pPr>
            <w:r w:rsidRPr="00012CDA">
              <w:t>Compile written notes and prepare reports used in internal audit process</w:t>
            </w:r>
          </w:p>
        </w:tc>
      </w:tr>
      <w:tr w:rsidTr="00012C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ListBullet"/>
              <w:rPr>
                <w:lang w:val="en-NZ"/>
              </w:rPr>
            </w:pPr>
            <w:r w:rsidRPr="00012CDA">
              <w:t>Ask questions using appropriate language to clarify workplace processes and obtain information relevant to audit</w:t>
            </w:r>
          </w:p>
        </w:tc>
      </w:tr>
      <w:tr w:rsidTr="00012C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CDA" w:rsidP="00012CDA">
            <w:pPr>
              <w:pStyle w:val="ListBullet"/>
            </w:pPr>
            <w:r w:rsidRPr="00012CDA">
              <w:t>Interpret graphical and statistical information in workplace records relevant to internal audit procedures for chain of custody certification</w:t>
            </w:r>
          </w:p>
        </w:tc>
      </w:tr>
    </w:tbl>
    <w:p w:rsidR="00000000" w:rsidRPr="00012CDA" w:rsidP="00012CDA">
      <w:pPr>
        <w:pStyle w:val="BodyText"/>
      </w:pPr>
    </w:p>
    <w:p w:rsidR="00000000" w:rsidRPr="00012CDA" w:rsidP="00012CDA">
      <w:pPr>
        <w:pStyle w:val="AllowPageBreak"/>
      </w:pPr>
    </w:p>
    <w:p w:rsidR="00000000" w:rsidRPr="00012CDA" w:rsidP="00012CDA">
      <w:pPr>
        <w:pStyle w:val="Heading1"/>
      </w:pPr>
      <w:bookmarkStart w:id="7" w:name="O_1242146"/>
      <w:bookmarkEnd w:id="7"/>
      <w:r w:rsidRPr="00012CDA">
        <w:t>Unit Mapping Information</w:t>
      </w:r>
    </w:p>
    <w:tbl>
      <w:tblPr>
        <w:tblW w:w="9520" w:type="dxa"/>
        <w:tblLayout w:type="fixed"/>
        <w:tblCellMar>
          <w:left w:w="62" w:type="dxa"/>
          <w:right w:w="62" w:type="dxa"/>
        </w:tblCellMar>
        <w:tblLook w:val="0000"/>
      </w:tblPr>
      <w:tblGrid>
        <w:gridCol w:w="2268"/>
        <w:gridCol w:w="2268"/>
        <w:gridCol w:w="2716"/>
        <w:gridCol w:w="2268"/>
      </w:tblGrid>
      <w:tr w:rsidTr="00012CD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Bold"/>
              <w:rPr>
                <w:lang w:val="en-NZ"/>
              </w:rPr>
            </w:pPr>
            <w:r w:rsidRPr="00012CD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Bold"/>
              <w:rPr>
                <w:lang w:val="en-NZ"/>
              </w:rPr>
            </w:pPr>
            <w:r w:rsidRPr="00012CD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Bold"/>
              <w:rPr>
                <w:lang w:val="en-NZ"/>
              </w:rPr>
            </w:pPr>
            <w:r w:rsidRPr="00012CD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Bold"/>
              <w:rPr>
                <w:lang w:val="en-NZ"/>
              </w:rPr>
            </w:pPr>
            <w:r w:rsidRPr="00012CDA">
              <w:t>Equivalence status</w:t>
            </w:r>
          </w:p>
        </w:tc>
      </w:tr>
      <w:tr w:rsidTr="00012CD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t>FWPCOT4224 Conduct internal audit of chain of custody certification for forest and wood products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t>The unit has been created to address a skill or task required by industry that is n</w:t>
            </w:r>
            <w:r w:rsidRPr="00012CDA">
              <w:t>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CDA" w:rsidP="00012CDA">
            <w:pPr>
              <w:pStyle w:val="BodyText"/>
            </w:pPr>
            <w:r w:rsidRPr="00012CDA">
              <w:t>Newly created</w:t>
            </w:r>
          </w:p>
        </w:tc>
      </w:tr>
    </w:tbl>
    <w:p w:rsidR="00000000" w:rsidRPr="00012CDA" w:rsidP="00012CDA">
      <w:pPr>
        <w:pStyle w:val="BodyText"/>
      </w:pPr>
    </w:p>
    <w:p w:rsidR="00000000" w:rsidRPr="00012CDA" w:rsidP="00012CDA">
      <w:pPr>
        <w:pStyle w:val="AllowPageBreak"/>
      </w:pPr>
    </w:p>
    <w:p w:rsidR="00000000" w:rsidRPr="00012CDA" w:rsidP="00012CDA">
      <w:pPr>
        <w:pStyle w:val="Heading1"/>
      </w:pPr>
      <w:bookmarkStart w:id="8" w:name="O_1242153"/>
      <w:bookmarkEnd w:id="8"/>
      <w:r w:rsidRPr="00012CDA">
        <w:t>Links</w:t>
      </w:r>
    </w:p>
    <w:p w:rsidR="00000000" w:rsidRPr="00012CDA" w:rsidP="00B42117">
      <w:pPr>
        <w:pStyle w:val="BodyText"/>
      </w:pPr>
      <w:r w:rsidRPr="00012CDA">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A0344">
        <w:rPr>
          <w:rStyle w:val="Hyperlink"/>
        </w:rPr>
        <w:t>https://vetnet.gov.au/Pages/TrainingDocs.aspx?q=0d96fe23-5747-4c01-9d6f-3509ff8d3d47</w:t>
      </w:r>
      <w:r>
        <w:fldChar w:fldCharType="end"/>
      </w:r>
    </w:p>
    <w:p w:rsidR="00000000" w:rsidRPr="00012CDA" w:rsidP="00B42117">
      <w:pPr>
        <w:pStyle w:val="BodyText"/>
        <w:sectPr w:rsidSect="00012CDA">
          <w:headerReference w:type="default" r:id="rId10"/>
          <w:footerReference w:type="default" r:id="rId11"/>
          <w:pgSz w:w="11908" w:h="16833"/>
          <w:pgMar w:top="1702" w:right="1418" w:bottom="1702" w:left="1418" w:header="992" w:footer="992" w:gutter="0"/>
          <w:cols w:space="720"/>
          <w:noEndnote/>
          <w:docGrid w:linePitch="299"/>
        </w:sectPr>
      </w:pPr>
    </w:p>
    <w:p w:rsidR="00000000" w:rsidRPr="00012CDA" w:rsidP="00012CDA">
      <w:pPr>
        <w:pStyle w:val="SuperHeading"/>
      </w:pPr>
      <w:r w:rsidRPr="00012CDA">
        <w:t>Assessment Requirements for FWPCOT4224 Conduct internal audit of chain of custody certification for forest and wood products</w:t>
      </w:r>
    </w:p>
    <w:p w:rsidR="00000000" w:rsidRPr="00012CDA" w:rsidP="00012CDA">
      <w:pPr>
        <w:pStyle w:val="Heading1"/>
      </w:pPr>
      <w:bookmarkStart w:id="9" w:name="O_1242148"/>
      <w:bookmarkEnd w:id="9"/>
      <w:r w:rsidRPr="00012CDA">
        <w:t>Modification History</w:t>
      </w:r>
    </w:p>
    <w:tbl>
      <w:tblPr>
        <w:tblW w:w="9520" w:type="dxa"/>
        <w:tblLayout w:type="fixed"/>
        <w:tblCellMar>
          <w:left w:w="62" w:type="dxa"/>
          <w:right w:w="62" w:type="dxa"/>
        </w:tblCellMar>
        <w:tblLook w:val="0000"/>
      </w:tblPr>
      <w:tblGrid>
        <w:gridCol w:w="2580"/>
        <w:gridCol w:w="6940"/>
      </w:tblGrid>
      <w:tr w:rsidTr="00012C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Bold"/>
              <w:rPr>
                <w:lang w:val="en-NZ"/>
              </w:rPr>
            </w:pPr>
            <w:r w:rsidRPr="00012CD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Bold"/>
              <w:rPr>
                <w:lang w:val="en-NZ"/>
              </w:rPr>
            </w:pPr>
            <w:r w:rsidRPr="00012CDA">
              <w:t>Comments</w:t>
            </w:r>
          </w:p>
        </w:tc>
      </w:tr>
      <w:tr w:rsidTr="00012C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CDA">
            <w:pPr>
              <w:pStyle w:val="BodyText"/>
              <w:rPr>
                <w:lang w:val="en-NZ"/>
              </w:rPr>
            </w:pPr>
            <w:r w:rsidRPr="00012CD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CDA" w:rsidP="00012CDA">
            <w:pPr>
              <w:pStyle w:val="BodyText"/>
            </w:pPr>
            <w:r w:rsidRPr="00012CDA">
              <w:t>This version released with FWP Forest and Wood Products Training Package Version 8.0.</w:t>
            </w:r>
          </w:p>
        </w:tc>
      </w:tr>
    </w:tbl>
    <w:p w:rsidR="00000000" w:rsidRPr="00012CDA" w:rsidP="00012CDA">
      <w:pPr>
        <w:pStyle w:val="BodyText"/>
      </w:pPr>
    </w:p>
    <w:p w:rsidR="00000000" w:rsidRPr="00012CDA" w:rsidP="00012CDA">
      <w:pPr>
        <w:pStyle w:val="AllowPageBreak"/>
      </w:pPr>
    </w:p>
    <w:p w:rsidR="00000000" w:rsidRPr="00012CDA" w:rsidP="00012CDA">
      <w:pPr>
        <w:pStyle w:val="Heading1"/>
      </w:pPr>
      <w:bookmarkStart w:id="10" w:name="O_1242149"/>
      <w:bookmarkEnd w:id="10"/>
      <w:r w:rsidRPr="00012CDA">
        <w:t>Performance Evidence</w:t>
      </w:r>
    </w:p>
    <w:p w:rsidR="00000000" w:rsidRPr="00012CDA" w:rsidP="00B42117">
      <w:pPr>
        <w:pStyle w:val="BodyText"/>
      </w:pPr>
      <w:r w:rsidRPr="00012CDA">
        <w:t xml:space="preserve">An individual demonstrating competency must satisfy all of the elements and performance criteria in this unit. </w:t>
      </w:r>
    </w:p>
    <w:p w:rsidR="00000000" w:rsidRPr="00012CDA" w:rsidP="00B42117">
      <w:pPr>
        <w:pStyle w:val="BodyText"/>
      </w:pPr>
      <w:r w:rsidRPr="00012CDA">
        <w:t>There must be ev</w:t>
      </w:r>
      <w:r w:rsidRPr="00012CDA">
        <w:t>idence that the individual has conducted one internal audit of chain of custody certification in either a forest and wood processing, sales or distribution business.</w:t>
      </w:r>
    </w:p>
    <w:p w:rsidR="00000000" w:rsidRPr="00012CDA" w:rsidP="00B42117">
      <w:pPr>
        <w:pStyle w:val="BodyText"/>
      </w:pPr>
      <w:r w:rsidRPr="00012CDA">
        <w:t xml:space="preserve">In performing this task, the individual has: </w:t>
      </w:r>
    </w:p>
    <w:p w:rsidR="00000000" w:rsidRPr="00012CDA" w:rsidP="00012CDA">
      <w:pPr>
        <w:pStyle w:val="ListBullet"/>
      </w:pPr>
      <w:r w:rsidRPr="00012CDA">
        <w:t>sourced standards and internal audit requir</w:t>
      </w:r>
      <w:r w:rsidRPr="00012CDA">
        <w:t>ements for the relevant chain of custody certification scheme</w:t>
      </w:r>
    </w:p>
    <w:p w:rsidR="00000000" w:rsidRPr="00012CDA" w:rsidP="00012CDA">
      <w:pPr>
        <w:pStyle w:val="ListBullet"/>
      </w:pPr>
      <w:r w:rsidRPr="00012CDA">
        <w:t>complied with legislation, standards and codes of practice relevant to chain of custody operations</w:t>
      </w:r>
    </w:p>
    <w:p w:rsidR="00000000" w:rsidRPr="00012CDA" w:rsidP="00012CDA">
      <w:pPr>
        <w:pStyle w:val="ListBullet"/>
      </w:pPr>
      <w:r w:rsidRPr="00012CDA">
        <w:t>communicated the internal audit process, requirements and findings to workplace personnel</w:t>
      </w:r>
    </w:p>
    <w:p w:rsidR="00000000" w:rsidRPr="00012CDA" w:rsidP="00012CDA">
      <w:pPr>
        <w:pStyle w:val="ListBullet"/>
      </w:pPr>
      <w:r w:rsidRPr="00012CDA">
        <w:t>planned the internal audit</w:t>
      </w:r>
    </w:p>
    <w:p w:rsidR="00000000" w:rsidRPr="00012CDA" w:rsidP="00012CDA">
      <w:pPr>
        <w:pStyle w:val="ListBullet"/>
      </w:pPr>
      <w:r w:rsidRPr="00012CDA">
        <w:t>explained features of ethical behaviour to audit team</w:t>
      </w:r>
    </w:p>
    <w:p w:rsidR="00000000" w:rsidRPr="00012CDA" w:rsidP="00012CDA">
      <w:pPr>
        <w:pStyle w:val="ListBullet"/>
      </w:pPr>
      <w:r w:rsidRPr="00012CDA">
        <w:t>applied communication and negotiation skills to facilitate internal audit processes, including conducting one-on-one and group meetings and applying conflict resolution skills</w:t>
      </w:r>
      <w:r w:rsidRPr="00012CDA">
        <w:t>, as required</w:t>
      </w:r>
    </w:p>
    <w:p w:rsidR="00000000" w:rsidRPr="00012CDA" w:rsidP="00012CDA">
      <w:pPr>
        <w:pStyle w:val="ListBullet"/>
      </w:pPr>
      <w:r w:rsidRPr="00012CDA">
        <w:t>identified and followed an audit trail</w:t>
      </w:r>
    </w:p>
    <w:p w:rsidR="00000000" w:rsidRPr="00012CDA" w:rsidP="00012CDA">
      <w:pPr>
        <w:pStyle w:val="ListBullet"/>
      </w:pPr>
      <w:r w:rsidRPr="00012CDA">
        <w:t>identified, collected and analysed evidence</w:t>
      </w:r>
    </w:p>
    <w:p w:rsidR="00000000" w:rsidRPr="00012CDA" w:rsidP="00012CDA">
      <w:pPr>
        <w:pStyle w:val="ListBullet"/>
      </w:pPr>
      <w:r w:rsidRPr="00012CDA">
        <w:t>gathered, analysed, recorded and distributed internal audit data using business information systems</w:t>
      </w:r>
    </w:p>
    <w:p w:rsidR="00000000" w:rsidRPr="00012CDA" w:rsidP="00012CDA">
      <w:pPr>
        <w:pStyle w:val="ListBullet"/>
      </w:pPr>
      <w:r w:rsidRPr="00012CDA">
        <w:t>interpreted evidence and made compliance judgements</w:t>
      </w:r>
    </w:p>
    <w:p w:rsidR="00000000" w:rsidRPr="00012CDA" w:rsidP="00012CDA">
      <w:pPr>
        <w:pStyle w:val="ListBullet"/>
      </w:pPr>
      <w:r w:rsidRPr="00012CDA">
        <w:t>prepare</w:t>
      </w:r>
      <w:r w:rsidRPr="00012CDA">
        <w:t>d factual and objective written internal audit reports</w:t>
      </w:r>
    </w:p>
    <w:p w:rsidR="00000000" w:rsidRPr="00012CDA" w:rsidP="00012CDA">
      <w:pPr>
        <w:pStyle w:val="ListBullet"/>
      </w:pPr>
      <w:r w:rsidRPr="00012CDA">
        <w:t>recommended corrective actions, if required</w:t>
      </w:r>
    </w:p>
    <w:p w:rsidR="00000000" w:rsidRPr="00012CDA" w:rsidP="00012CDA">
      <w:pPr>
        <w:pStyle w:val="ListBullet"/>
      </w:pPr>
      <w:r w:rsidRPr="00012CDA">
        <w:t>verified implementation of corrective actions, if required.</w:t>
      </w:r>
    </w:p>
    <w:p w:rsidR="00000000" w:rsidRPr="00012CDA" w:rsidP="00012CDA">
      <w:pPr>
        <w:pStyle w:val="AllowPageBreak"/>
      </w:pPr>
    </w:p>
    <w:p w:rsidR="00000000" w:rsidRPr="00012CDA" w:rsidP="00012CDA">
      <w:pPr>
        <w:pStyle w:val="Heading1"/>
      </w:pPr>
      <w:bookmarkStart w:id="11" w:name="O_1242150"/>
      <w:bookmarkEnd w:id="11"/>
      <w:r w:rsidRPr="00012CDA">
        <w:t>Knowledge Evidence</w:t>
      </w:r>
    </w:p>
    <w:p w:rsidR="00000000" w:rsidRPr="00012CDA" w:rsidP="00B42117">
      <w:pPr>
        <w:pStyle w:val="BodyText"/>
      </w:pPr>
      <w:r w:rsidRPr="00012CDA">
        <w:t>An individual must be able to demonstrate the knowledge required to perform the tasks outlined in the elements and performance criteria of this unit. This includes knowledge of:</w:t>
      </w:r>
    </w:p>
    <w:p w:rsidR="00000000" w:rsidRPr="00012CDA" w:rsidP="00012CDA">
      <w:pPr>
        <w:pStyle w:val="ListBullet"/>
      </w:pPr>
      <w:r w:rsidRPr="00012CDA">
        <w:t>legislation, standards and codes of practice relevant to chain of custody ope</w:t>
      </w:r>
      <w:r w:rsidRPr="00012CDA">
        <w:t>rations, including current Australian Standard on internal auditing requirements</w:t>
      </w:r>
    </w:p>
    <w:p w:rsidR="00000000" w:rsidRPr="00012CDA" w:rsidP="00012CDA">
      <w:pPr>
        <w:pStyle w:val="ListBullet"/>
      </w:pPr>
      <w:r w:rsidRPr="00012CDA">
        <w:t>ethical behaviour of internal auditors, including:</w:t>
      </w:r>
    </w:p>
    <w:p w:rsidR="00000000" w:rsidRPr="00012CDA" w:rsidP="00012CDA">
      <w:pPr>
        <w:pStyle w:val="ListBullet2"/>
      </w:pPr>
      <w:r w:rsidRPr="00012CDA">
        <w:t>integrity</w:t>
      </w:r>
    </w:p>
    <w:p w:rsidR="00000000" w:rsidRPr="00012CDA" w:rsidP="00012CDA">
      <w:pPr>
        <w:pStyle w:val="ListBullet2"/>
      </w:pPr>
      <w:r w:rsidRPr="00012CDA">
        <w:t>objectivity</w:t>
      </w:r>
    </w:p>
    <w:p w:rsidR="00000000" w:rsidRPr="00012CDA" w:rsidP="00012CDA">
      <w:pPr>
        <w:pStyle w:val="ListBullet2"/>
      </w:pPr>
      <w:r w:rsidRPr="00012CDA">
        <w:t>confidentiality</w:t>
      </w:r>
    </w:p>
    <w:p w:rsidR="00000000" w:rsidRPr="00012CDA" w:rsidP="00012CDA">
      <w:pPr>
        <w:pStyle w:val="ListBullet2"/>
      </w:pPr>
      <w:r w:rsidRPr="00012CDA">
        <w:t>competency</w:t>
      </w:r>
    </w:p>
    <w:p w:rsidR="00000000" w:rsidRPr="00012CDA" w:rsidP="00012CDA">
      <w:pPr>
        <w:pStyle w:val="ListBullet"/>
      </w:pPr>
      <w:r w:rsidRPr="00012CDA">
        <w:t xml:space="preserve">purpose of internal audit of chain of custody certification </w:t>
      </w:r>
    </w:p>
    <w:p w:rsidR="00000000" w:rsidRPr="00012CDA" w:rsidP="00012CDA">
      <w:pPr>
        <w:pStyle w:val="ListBullet"/>
      </w:pPr>
      <w:r w:rsidRPr="00012CDA">
        <w:t>chain of custody certification, including:</w:t>
      </w:r>
    </w:p>
    <w:p w:rsidR="00000000" w:rsidRPr="00012CDA" w:rsidP="00012CDA">
      <w:pPr>
        <w:pStyle w:val="ListBullet2"/>
      </w:pPr>
      <w:r w:rsidRPr="00012CDA">
        <w:t>purpose of certification</w:t>
      </w:r>
    </w:p>
    <w:p w:rsidR="00000000" w:rsidRPr="00012CDA" w:rsidP="00012CDA">
      <w:pPr>
        <w:pStyle w:val="ListBullet2"/>
      </w:pPr>
      <w:r w:rsidRPr="00012CDA">
        <w:t xml:space="preserve">roles and responsibilities of personnel responsible for chain of custody implementation and monitoring in workplace </w:t>
      </w:r>
    </w:p>
    <w:p w:rsidR="00000000" w:rsidRPr="00012CDA" w:rsidP="00012CDA">
      <w:pPr>
        <w:pStyle w:val="ListBullet2"/>
      </w:pPr>
      <w:r w:rsidRPr="00012CDA">
        <w:t xml:space="preserve">chain of custody certification process and period of chain of custody </w:t>
      </w:r>
      <w:r w:rsidRPr="00012CDA">
        <w:t>certification</w:t>
      </w:r>
    </w:p>
    <w:p w:rsidR="00000000" w:rsidRPr="00012CDA" w:rsidP="00012CDA">
      <w:pPr>
        <w:pStyle w:val="ListBullet2"/>
      </w:pPr>
      <w:r w:rsidRPr="00012CDA">
        <w:t>certification documentation, including product groups</w:t>
      </w:r>
    </w:p>
    <w:p w:rsidR="00000000" w:rsidRPr="00012CDA" w:rsidP="00012CDA">
      <w:pPr>
        <w:pStyle w:val="ListBullet2"/>
      </w:pPr>
      <w:r w:rsidRPr="00012CDA">
        <w:t>chain of custody certification bodies and schemes</w:t>
      </w:r>
    </w:p>
    <w:p w:rsidR="00000000" w:rsidRPr="00012CDA" w:rsidP="00012CDA">
      <w:pPr>
        <w:pStyle w:val="ListBullet2"/>
      </w:pPr>
      <w:r w:rsidRPr="00012CDA">
        <w:t>functions in chain of custody schemes</w:t>
      </w:r>
    </w:p>
    <w:p w:rsidR="00000000" w:rsidRPr="00012CDA" w:rsidP="00012CDA">
      <w:pPr>
        <w:pStyle w:val="ListBullet"/>
      </w:pPr>
      <w:r w:rsidRPr="00012CDA">
        <w:t>key components of chain of custody system, including:</w:t>
      </w:r>
    </w:p>
    <w:p w:rsidR="00000000" w:rsidRPr="00012CDA" w:rsidP="00012CDA">
      <w:pPr>
        <w:pStyle w:val="ListBullet2"/>
      </w:pPr>
      <w:r w:rsidRPr="00012CDA">
        <w:t>system for purchasing, acquiring and receipt</w:t>
      </w:r>
      <w:r w:rsidRPr="00012CDA">
        <w:t>ing certified materials</w:t>
      </w:r>
    </w:p>
    <w:p w:rsidR="00000000" w:rsidRPr="00012CDA" w:rsidP="00012CDA">
      <w:pPr>
        <w:pStyle w:val="ListBullet2"/>
      </w:pPr>
      <w:r w:rsidRPr="00012CDA">
        <w:t>system for handling certified material and reason for separating from non-certified materials</w:t>
      </w:r>
    </w:p>
    <w:p w:rsidR="00000000" w:rsidRPr="00012CDA" w:rsidP="00012CDA">
      <w:pPr>
        <w:pStyle w:val="ListBullet2"/>
      </w:pPr>
      <w:r w:rsidRPr="00012CDA">
        <w:t>system for providing certified material to customers</w:t>
      </w:r>
    </w:p>
    <w:p w:rsidR="00000000" w:rsidRPr="00012CDA" w:rsidP="00012CDA">
      <w:pPr>
        <w:pStyle w:val="ListBullet"/>
      </w:pPr>
      <w:r w:rsidRPr="00012CDA">
        <w:t>chain of custody certification requirements, including:</w:t>
      </w:r>
    </w:p>
    <w:p w:rsidR="00000000" w:rsidRPr="00012CDA" w:rsidP="00012CDA">
      <w:pPr>
        <w:pStyle w:val="ListBullet2"/>
      </w:pPr>
      <w:r w:rsidRPr="00012CDA">
        <w:t>workplace chain of custody procedures</w:t>
      </w:r>
    </w:p>
    <w:p w:rsidR="00000000" w:rsidRPr="00012CDA" w:rsidP="00012CDA">
      <w:pPr>
        <w:pStyle w:val="ListBullet2"/>
      </w:pPr>
      <w:r w:rsidRPr="00012CDA">
        <w:t>responsible sourcing, including information requirements and verification of certification claims by suppliers</w:t>
      </w:r>
    </w:p>
    <w:p w:rsidR="00000000" w:rsidRPr="00012CDA" w:rsidP="00012CDA">
      <w:pPr>
        <w:pStyle w:val="ListBullet2"/>
      </w:pPr>
      <w:r w:rsidRPr="00012CDA">
        <w:t>classification of materials (certified, neutral and other)</w:t>
      </w:r>
    </w:p>
    <w:p w:rsidR="00000000" w:rsidRPr="00012CDA" w:rsidP="00012CDA">
      <w:pPr>
        <w:pStyle w:val="ListBullet2"/>
      </w:pPr>
      <w:r w:rsidRPr="00012CDA">
        <w:t>controlled sources</w:t>
      </w:r>
    </w:p>
    <w:p w:rsidR="00000000" w:rsidRPr="00012CDA" w:rsidP="00012CDA">
      <w:pPr>
        <w:pStyle w:val="ListBullet2"/>
      </w:pPr>
      <w:r w:rsidRPr="00012CDA">
        <w:t>traceability</w:t>
      </w:r>
    </w:p>
    <w:p w:rsidR="00000000" w:rsidRPr="00012CDA" w:rsidP="00012CDA">
      <w:pPr>
        <w:pStyle w:val="ListBullet2"/>
      </w:pPr>
      <w:r w:rsidRPr="00012CDA">
        <w:t>chain of custody</w:t>
      </w:r>
      <w:r w:rsidRPr="00012CDA">
        <w:t xml:space="preserve"> implementation methods (physical separation method, percentage-based method and credit method)</w:t>
      </w:r>
    </w:p>
    <w:p w:rsidR="00000000" w:rsidRPr="00012CDA" w:rsidP="00012CDA">
      <w:pPr>
        <w:pStyle w:val="ListBullet2"/>
      </w:pPr>
      <w:r w:rsidRPr="00012CDA">
        <w:t>types, meaning, conditions of use and correct use of chain of custody trademarks, logos and labels</w:t>
      </w:r>
    </w:p>
    <w:p w:rsidR="00000000" w:rsidRPr="00012CDA" w:rsidP="00012CDA">
      <w:pPr>
        <w:pStyle w:val="ListBullet"/>
      </w:pPr>
      <w:r w:rsidRPr="00012CDA">
        <w:t>format, content and use of chain of custody workplace docume</w:t>
      </w:r>
      <w:r w:rsidRPr="00012CDA">
        <w:t>nts used for certification, audit and quality purposes, including:</w:t>
      </w:r>
    </w:p>
    <w:p w:rsidR="00000000" w:rsidRPr="00012CDA" w:rsidP="00012CDA">
      <w:pPr>
        <w:pStyle w:val="ListBullet2"/>
      </w:pPr>
      <w:r w:rsidRPr="00012CDA">
        <w:t>timber source documents</w:t>
      </w:r>
    </w:p>
    <w:p w:rsidR="00000000" w:rsidRPr="00012CDA" w:rsidP="00012CDA">
      <w:pPr>
        <w:pStyle w:val="ListBullet2"/>
      </w:pPr>
      <w:r w:rsidRPr="00012CDA">
        <w:t>receipts</w:t>
      </w:r>
    </w:p>
    <w:p w:rsidR="00000000" w:rsidRPr="00012CDA" w:rsidP="00012CDA">
      <w:pPr>
        <w:pStyle w:val="ListBullet2"/>
      </w:pPr>
      <w:r w:rsidRPr="00012CDA">
        <w:t>processing records</w:t>
      </w:r>
    </w:p>
    <w:p w:rsidR="00000000" w:rsidRPr="00012CDA" w:rsidP="00012CDA">
      <w:pPr>
        <w:pStyle w:val="ListBullet2"/>
      </w:pPr>
      <w:r w:rsidRPr="00012CDA">
        <w:t>quality records</w:t>
      </w:r>
    </w:p>
    <w:p w:rsidR="00000000" w:rsidRPr="00012CDA" w:rsidP="00012CDA">
      <w:pPr>
        <w:pStyle w:val="ListBullet2"/>
      </w:pPr>
      <w:r w:rsidRPr="00012CDA">
        <w:t>numbering and labelling documents</w:t>
      </w:r>
    </w:p>
    <w:p w:rsidR="00000000" w:rsidRPr="00012CDA" w:rsidP="00012CDA">
      <w:pPr>
        <w:pStyle w:val="ListBullet"/>
      </w:pPr>
      <w:r w:rsidRPr="00012CDA">
        <w:t>workplace and chain of custody certification scheme internal audit requirements and processes, including:</w:t>
      </w:r>
    </w:p>
    <w:p w:rsidR="00000000" w:rsidRPr="00012CDA" w:rsidP="00012CDA">
      <w:pPr>
        <w:pStyle w:val="ListBullet2"/>
      </w:pPr>
      <w:r w:rsidRPr="00012CDA">
        <w:t>scheduling of audits</w:t>
      </w:r>
    </w:p>
    <w:p w:rsidR="00000000" w:rsidRPr="00012CDA" w:rsidP="00012CDA">
      <w:pPr>
        <w:pStyle w:val="ListBullet2"/>
      </w:pPr>
      <w:r w:rsidRPr="00012CDA">
        <w:t>role of internal auditors</w:t>
      </w:r>
    </w:p>
    <w:p w:rsidR="00000000" w:rsidRPr="00012CDA" w:rsidP="00012CDA">
      <w:pPr>
        <w:pStyle w:val="ListBullet2"/>
      </w:pPr>
      <w:r w:rsidRPr="00012CDA">
        <w:t>process, documentation and reporting</w:t>
      </w:r>
    </w:p>
    <w:p w:rsidR="00000000" w:rsidRPr="00012CDA" w:rsidP="00012CDA">
      <w:pPr>
        <w:pStyle w:val="ListBullet2"/>
      </w:pPr>
      <w:r w:rsidRPr="00012CDA">
        <w:t>procedures for multi-site audits</w:t>
      </w:r>
    </w:p>
    <w:p w:rsidR="00000000" w:rsidRPr="00012CDA" w:rsidP="00012CDA">
      <w:pPr>
        <w:pStyle w:val="ListBullet2"/>
      </w:pPr>
      <w:r w:rsidRPr="00012CDA">
        <w:t>reasons for inclusion of contrac</w:t>
      </w:r>
      <w:r w:rsidRPr="00012CDA">
        <w:t>tors and organisations providing outsourced functions in internal audits</w:t>
      </w:r>
    </w:p>
    <w:p w:rsidR="00000000" w:rsidRPr="00012CDA" w:rsidP="00012CDA">
      <w:pPr>
        <w:pStyle w:val="ListBullet2"/>
      </w:pPr>
      <w:r w:rsidRPr="00012CDA">
        <w:t>requirements for and methods of responding to non-compliances and process improvements identified by audit</w:t>
      </w:r>
    </w:p>
    <w:p w:rsidR="00000000" w:rsidRPr="00012CDA" w:rsidP="00012CDA">
      <w:pPr>
        <w:pStyle w:val="ListBullet2"/>
      </w:pPr>
      <w:r w:rsidRPr="00012CDA">
        <w:t>relationship between internal and external audit processes</w:t>
      </w:r>
    </w:p>
    <w:p w:rsidR="00000000" w:rsidRPr="00012CDA" w:rsidP="00012CDA">
      <w:pPr>
        <w:pStyle w:val="ListBullet2"/>
      </w:pPr>
      <w:r w:rsidRPr="00012CDA">
        <w:t>information needs</w:t>
      </w:r>
      <w:r w:rsidRPr="00012CDA">
        <w:t xml:space="preserve"> and communication methods relevant for different groups and audience engaged in internal audit process</w:t>
      </w:r>
    </w:p>
    <w:p w:rsidR="00000000" w:rsidRPr="00012CDA" w:rsidP="00012CDA">
      <w:pPr>
        <w:pStyle w:val="ListBullet2"/>
      </w:pPr>
      <w:r w:rsidRPr="00012CDA">
        <w:t>evidence appropriate for use in internal audit of chain of custody certification for forest and wood products</w:t>
      </w:r>
    </w:p>
    <w:p w:rsidR="00000000" w:rsidRPr="00012CDA" w:rsidP="00012CDA">
      <w:pPr>
        <w:pStyle w:val="ListBullet2"/>
      </w:pPr>
      <w:r w:rsidRPr="00012CDA">
        <w:t>evidence collection methods</w:t>
      </w:r>
    </w:p>
    <w:p w:rsidR="00000000" w:rsidRPr="00012CDA" w:rsidP="00012CDA">
      <w:pPr>
        <w:pStyle w:val="ListBullet2"/>
      </w:pPr>
      <w:r w:rsidRPr="00012CDA">
        <w:t>key features of legislation that impacts on the conduct of internal audit procedures, including privacy, workplace health and safety and anti-discrimination legislation</w:t>
      </w:r>
    </w:p>
    <w:p w:rsidR="00000000" w:rsidRPr="00012CDA" w:rsidP="00012CDA">
      <w:pPr>
        <w:pStyle w:val="ListBullet2"/>
      </w:pPr>
      <w:r w:rsidRPr="00012CDA">
        <w:t>structure, authority levels and lines of reporting in workplace</w:t>
      </w:r>
    </w:p>
    <w:p w:rsidR="00000000" w:rsidRPr="00012CDA" w:rsidP="00012CDA">
      <w:pPr>
        <w:pStyle w:val="ListBullet2"/>
      </w:pPr>
      <w:r w:rsidRPr="00012CDA">
        <w:t>vocabulary and terms re</w:t>
      </w:r>
      <w:r w:rsidRPr="00012CDA">
        <w:t>lating to chain of custody certification for forest and wood products.</w:t>
      </w:r>
    </w:p>
    <w:p w:rsidR="00000000" w:rsidRPr="00012CDA" w:rsidP="00012CDA">
      <w:pPr>
        <w:pStyle w:val="AllowPageBreak"/>
      </w:pPr>
    </w:p>
    <w:p w:rsidR="00000000" w:rsidRPr="00012CDA" w:rsidP="00012CDA">
      <w:pPr>
        <w:pStyle w:val="Heading1"/>
      </w:pPr>
      <w:bookmarkStart w:id="12" w:name="O_1242151"/>
      <w:bookmarkEnd w:id="12"/>
      <w:r w:rsidRPr="00012CDA">
        <w:t>Assessment Conditions</w:t>
      </w:r>
    </w:p>
    <w:p w:rsidR="00000000" w:rsidRPr="00012CDA" w:rsidP="00B42117">
      <w:pPr>
        <w:pStyle w:val="BodyText"/>
      </w:pPr>
      <w:r w:rsidRPr="00012CDA">
        <w:t xml:space="preserve">Assessment of the skills in this unit of competency must take place under the following conditions: </w:t>
      </w:r>
    </w:p>
    <w:p w:rsidR="00000000" w:rsidRPr="00012CDA" w:rsidP="00012CDA">
      <w:pPr>
        <w:pStyle w:val="ListBullet"/>
      </w:pPr>
      <w:r w:rsidRPr="00012CDA">
        <w:t>physical conditions:</w:t>
      </w:r>
    </w:p>
    <w:p w:rsidR="00000000" w:rsidRPr="00012CDA" w:rsidP="00012CDA">
      <w:pPr>
        <w:pStyle w:val="ListBullet2"/>
      </w:pPr>
      <w:r w:rsidRPr="00012CDA">
        <w:t>skills must be demon</w:t>
      </w:r>
      <w:r w:rsidRPr="00012CDA">
        <w:t>strated in a timber and wood products work environment or an environment that accurately represents workplace conditions</w:t>
      </w:r>
    </w:p>
    <w:p w:rsidR="00000000" w:rsidRPr="00012CDA" w:rsidP="00012CDA">
      <w:pPr>
        <w:pStyle w:val="ListBullet"/>
      </w:pPr>
      <w:r w:rsidRPr="00012CDA">
        <w:t>resources, equipment and materials:</w:t>
      </w:r>
    </w:p>
    <w:p w:rsidR="00000000" w:rsidRPr="00012CDA" w:rsidP="00012CDA">
      <w:pPr>
        <w:pStyle w:val="ListBullet2"/>
      </w:pPr>
      <w:r w:rsidRPr="00012CDA">
        <w:t xml:space="preserve">internet access and computer equipment to research information on chain of custody certification </w:t>
      </w:r>
      <w:r w:rsidRPr="00012CDA">
        <w:t>scheme</w:t>
      </w:r>
    </w:p>
    <w:p w:rsidR="00000000" w:rsidRPr="00012CDA" w:rsidP="00012CDA">
      <w:pPr>
        <w:pStyle w:val="ListBullet"/>
      </w:pPr>
      <w:r w:rsidRPr="00012CDA">
        <w:t>specifications:</w:t>
      </w:r>
    </w:p>
    <w:p w:rsidR="00000000" w:rsidRPr="00012CDA" w:rsidP="00012CDA">
      <w:pPr>
        <w:pStyle w:val="ListBullet2"/>
      </w:pPr>
      <w:r w:rsidRPr="00012CDA">
        <w:t>workplace documentation relevant to operation of chain of custody certification scheme</w:t>
      </w:r>
    </w:p>
    <w:p w:rsidR="00000000" w:rsidRPr="00012CDA" w:rsidP="00012CDA">
      <w:pPr>
        <w:pStyle w:val="ListBullet2"/>
      </w:pPr>
      <w:r w:rsidRPr="00012CDA">
        <w:t>chain of custody certification scheme documentation, including policy, procedures and standards</w:t>
      </w:r>
    </w:p>
    <w:p w:rsidR="00000000" w:rsidRPr="00012CDA" w:rsidP="00012CDA">
      <w:pPr>
        <w:pStyle w:val="ListBullet2"/>
      </w:pPr>
      <w:r w:rsidRPr="00012CDA">
        <w:t>templates or forma</w:t>
      </w:r>
      <w:r w:rsidRPr="00012CDA">
        <w:t>ts for collecting evidence and completing audit report.</w:t>
      </w:r>
    </w:p>
    <w:p w:rsidR="00000000" w:rsidRPr="00012CDA" w:rsidP="00B42117">
      <w:pPr>
        <w:pStyle w:val="BodyText"/>
      </w:pPr>
      <w:r w:rsidRPr="00012CDA">
        <w:t>Assessors of this unit must satisfy the requirements for assessors in applicable vocational education and training legislation, frameworks and/or standards.</w:t>
      </w:r>
    </w:p>
    <w:p w:rsidR="00000000" w:rsidRPr="00012CDA" w:rsidP="00012CDA">
      <w:pPr>
        <w:pStyle w:val="Heading1"/>
      </w:pPr>
      <w:bookmarkStart w:id="13" w:name="O_1242154"/>
      <w:bookmarkEnd w:id="13"/>
      <w:r w:rsidRPr="00012CDA">
        <w:t>Links</w:t>
      </w:r>
    </w:p>
    <w:p w:rsidR="00000000" w:rsidRPr="00012CDA" w:rsidP="00B42117">
      <w:pPr>
        <w:pStyle w:val="BodyText"/>
      </w:pPr>
      <w:r w:rsidRPr="00012CDA">
        <w:t>Companion Volumes,</w:t>
      </w:r>
      <w:r w:rsidRPr="00012CDA">
        <w:t xml:space="preserve"> including Implementation Guides, are available at VETNet: - </w:t>
      </w:r>
      <w:r>
        <w:fldChar w:fldCharType="begin"/>
      </w:r>
      <w:r>
        <w:instrText xml:space="preserve"> HYPERLINK "https://vetnet.gov.au/Pages/TrainingDocs.aspx?q=0d96fe23-5747-4c01-9d6f-3509ff8d3d47" </w:instrText>
      </w:r>
      <w:r>
        <w:fldChar w:fldCharType="separate"/>
      </w:r>
      <w:r w:rsidRPr="004A0344">
        <w:rPr>
          <w:rStyle w:val="Hyperlink"/>
        </w:rPr>
        <w:t>https://vetnet.gov.au/Pages/TrainingDocs.aspx?q=0d96fe23-5747-4c01-9d6f-3509ff8d3d47</w:t>
      </w:r>
      <w:r>
        <w:fldChar w:fldCharType="end"/>
      </w:r>
    </w:p>
    <w:p w:rsidR="00000000" w:rsidRPr="00012CDA" w:rsidP="00012CDA"/>
    <w:sectPr w:rsidSect="00012C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CDA" w:rsidRPr="00B42117" w:rsidP="00B421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17" w:rsidP="00012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42117" w:rsidP="00012C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42117" w:rsidP="00012C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CDA" w:rsidP="00012CDA">
    <w:pPr>
      <w:pStyle w:val="Footer"/>
      <w:framePr w:wrap="around"/>
    </w:pPr>
    <w:r>
      <w:fldChar w:fldCharType="begin"/>
    </w:r>
    <w:r>
      <w:instrText xml:space="preserve"> DOCPROPERTY  Subject  \* MERGEFORMAT </w:instrText>
    </w:r>
    <w:r>
      <w:fldChar w:fldCharType="separate"/>
    </w:r>
    <w:r w:rsidR="00B42117">
      <w:t>Approved</w:t>
    </w:r>
    <w:r w:rsidR="00B42117">
      <w:fldChar w:fldCharType="end"/>
    </w:r>
    <w:r>
      <w:tab/>
      <w:t xml:space="preserve">Page </w:t>
    </w:r>
    <w:r>
      <w:fldChar w:fldCharType="begin"/>
    </w:r>
    <w:r>
      <w:instrText xml:space="preserve"> PAGE  \* Arabic  \* MERGEFORMAT </w:instrText>
    </w:r>
    <w:r>
      <w:fldChar w:fldCharType="separate"/>
    </w:r>
    <w:r w:rsidR="00B4211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2117">
      <w:rPr>
        <w:noProof/>
      </w:rPr>
      <w:t>6</w:t>
    </w:r>
    <w:r>
      <w:rPr>
        <w:noProof/>
      </w:rPr>
      <w:fldChar w:fldCharType="end"/>
    </w:r>
  </w:p>
  <w:p w:rsidR="00012CDA" w:rsidP="00012CDA">
    <w:pPr>
      <w:pStyle w:val="Footer"/>
      <w:framePr w:wrap="around"/>
    </w:pPr>
    <w:r>
      <w:t xml:space="preserve">© Commonwealth of Australia, </w:t>
    </w:r>
    <w:r>
      <w:fldChar w:fldCharType="begin"/>
    </w:r>
    <w:r>
      <w:instrText xml:space="preserve"> DATE  \@ "yyyy"  \* MERGEFORMAT </w:instrText>
    </w:r>
    <w:r>
      <w:fldChar w:fldCharType="separate"/>
    </w:r>
    <w:r w:rsidR="00B42117">
      <w:rPr>
        <w:noProof/>
      </w:rPr>
      <w:t>2025</w:t>
    </w:r>
    <w:r>
      <w:fldChar w:fldCharType="end"/>
    </w:r>
    <w:r>
      <w:tab/>
    </w:r>
    <w:r>
      <w:fldChar w:fldCharType="begin"/>
    </w:r>
    <w:r>
      <w:instrText xml:space="preserve"> DOCPROPERTY  Author  \* MERGEFORMAT </w:instrText>
    </w:r>
    <w:r>
      <w:fldChar w:fldCharType="separate"/>
    </w:r>
    <w:r w:rsidR="00B42117">
      <w:t>Skills Insight</w:t>
    </w:r>
    <w:r w:rsidR="00B42117">
      <w:fldChar w:fldCharType="end"/>
    </w:r>
  </w:p>
  <w:p w:rsidR="00012CDA" w:rsidP="00012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CDA" w:rsidRPr="00B42117" w:rsidP="00B421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117" w:rsidRPr="002D2AF8" w:rsidP="00012CDA">
    <w:pPr>
      <w:pStyle w:val="Header"/>
      <w:framePr w:wrap="around"/>
    </w:pPr>
    <w:r>
      <w:fldChar w:fldCharType="begin"/>
    </w:r>
    <w:r>
      <w:instrText xml:space="preserve"> TITLE   \* MERGEFORMAT </w:instrText>
    </w:r>
    <w:r>
      <w:fldChar w:fldCharType="separate"/>
    </w:r>
    <w:r>
      <w:t>FWPCOT4224 Conduct internal audit of chain of custody certification for forest and wood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2117" w:rsidP="00012C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CDA" w:rsidRPr="002D2AF8" w:rsidP="00012CDA">
    <w:pPr>
      <w:pStyle w:val="Header"/>
      <w:framePr w:wrap="around"/>
    </w:pPr>
    <w:r>
      <w:fldChar w:fldCharType="begin"/>
    </w:r>
    <w:r>
      <w:instrText xml:space="preserve"> TITLE   \* MERGEFORMAT </w:instrText>
    </w:r>
    <w:r>
      <w:fldChar w:fldCharType="separate"/>
    </w:r>
    <w:r w:rsidR="00B42117">
      <w:t>FWPCOT4224 Conduct internal audit of chain of custody certification for forest and wood products</w:t>
    </w:r>
    <w:r w:rsidR="00B42117">
      <w:fldChar w:fldCharType="end"/>
    </w:r>
    <w:r>
      <w:tab/>
      <w:t xml:space="preserve">Date this document was generated: </w:t>
    </w:r>
    <w:r>
      <w:fldChar w:fldCharType="begin"/>
    </w:r>
    <w:r>
      <w:instrText xml:space="preserve"> CREATEDATE  \@ "d MMMM yyyy"  \* MERGEFORMAT </w:instrText>
    </w:r>
    <w:r>
      <w:fldChar w:fldCharType="separate"/>
    </w:r>
    <w:r w:rsidR="00B42117">
      <w:rPr>
        <w:noProof/>
      </w:rPr>
      <w:t>2 March 2025</w:t>
    </w:r>
    <w:r>
      <w:fldChar w:fldCharType="end"/>
    </w:r>
  </w:p>
  <w:p w:rsidR="00012CDA" w:rsidP="00012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1E1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AA7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4A2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CDA"/>
    <w:pPr>
      <w:spacing w:before="360" w:after="60"/>
      <w:outlineLvl w:val="0"/>
    </w:pPr>
    <w:rPr>
      <w:sz w:val="32"/>
    </w:rPr>
  </w:style>
  <w:style w:type="paragraph" w:styleId="Heading2">
    <w:name w:val="heading 2"/>
    <w:basedOn w:val="HeadingBase"/>
    <w:next w:val="BodyText"/>
    <w:link w:val="Heading2Char"/>
    <w:qFormat/>
    <w:rsid w:val="00012CDA"/>
    <w:pPr>
      <w:keepLines/>
      <w:spacing w:before="240" w:after="120"/>
      <w:outlineLvl w:val="1"/>
    </w:pPr>
    <w:rPr>
      <w:sz w:val="28"/>
      <w:szCs w:val="40"/>
    </w:rPr>
  </w:style>
  <w:style w:type="paragraph" w:styleId="Heading3">
    <w:name w:val="heading 3"/>
    <w:basedOn w:val="HeadingBase"/>
    <w:next w:val="BodyText"/>
    <w:link w:val="Heading3Char"/>
    <w:qFormat/>
    <w:rsid w:val="00012CDA"/>
    <w:pPr>
      <w:spacing w:before="180" w:after="120"/>
      <w:outlineLvl w:val="2"/>
    </w:pPr>
    <w:rPr>
      <w:spacing w:val="-10"/>
      <w:kern w:val="32"/>
    </w:rPr>
  </w:style>
  <w:style w:type="paragraph" w:styleId="Heading4">
    <w:name w:val="heading 4"/>
    <w:basedOn w:val="HeadingBase"/>
    <w:next w:val="BodyText"/>
    <w:link w:val="Heading4Char"/>
    <w:qFormat/>
    <w:rsid w:val="00012CDA"/>
    <w:pPr>
      <w:spacing w:before="160" w:after="120"/>
      <w:outlineLvl w:val="3"/>
    </w:pPr>
    <w:rPr>
      <w:sz w:val="22"/>
    </w:rPr>
  </w:style>
  <w:style w:type="paragraph" w:styleId="Heading5">
    <w:name w:val="heading 5"/>
    <w:basedOn w:val="HeadingBase"/>
    <w:next w:val="Normal"/>
    <w:link w:val="Heading5Char"/>
    <w:qFormat/>
    <w:rsid w:val="00012CDA"/>
    <w:pPr>
      <w:spacing w:before="80"/>
      <w:outlineLvl w:val="4"/>
    </w:pPr>
    <w:rPr>
      <w:color w:val="918585"/>
      <w:sz w:val="20"/>
    </w:rPr>
  </w:style>
  <w:style w:type="paragraph" w:styleId="Heading6">
    <w:name w:val="heading 6"/>
    <w:basedOn w:val="HeadingBase"/>
    <w:next w:val="Normal"/>
    <w:link w:val="Heading6Char"/>
    <w:qFormat/>
    <w:rsid w:val="00012CDA"/>
    <w:pPr>
      <w:spacing w:before="60"/>
      <w:outlineLvl w:val="5"/>
    </w:pPr>
    <w:rPr>
      <w:color w:val="918585"/>
      <w:sz w:val="20"/>
    </w:rPr>
  </w:style>
  <w:style w:type="paragraph" w:styleId="Heading7">
    <w:name w:val="heading 7"/>
    <w:basedOn w:val="Normal"/>
    <w:next w:val="Normal"/>
    <w:link w:val="Heading7Char"/>
    <w:qFormat/>
    <w:rsid w:val="00012CDA"/>
    <w:pPr>
      <w:ind w:left="720"/>
      <w:outlineLvl w:val="6"/>
    </w:pPr>
    <w:rPr>
      <w:i/>
    </w:rPr>
  </w:style>
  <w:style w:type="paragraph" w:styleId="Heading8">
    <w:name w:val="heading 8"/>
    <w:basedOn w:val="Normal"/>
    <w:next w:val="Normal"/>
    <w:link w:val="Heading8Char"/>
    <w:qFormat/>
    <w:rsid w:val="00012CDA"/>
    <w:pPr>
      <w:ind w:left="720"/>
      <w:outlineLvl w:val="7"/>
    </w:pPr>
    <w:rPr>
      <w:i/>
    </w:rPr>
  </w:style>
  <w:style w:type="paragraph" w:styleId="Heading9">
    <w:name w:val="heading 9"/>
    <w:basedOn w:val="Normal"/>
    <w:next w:val="Normal"/>
    <w:link w:val="Heading9Char"/>
    <w:qFormat/>
    <w:rsid w:val="00012CDA"/>
    <w:pPr>
      <w:ind w:left="720"/>
      <w:outlineLvl w:val="8"/>
    </w:pPr>
    <w:rPr>
      <w:i/>
    </w:rPr>
  </w:style>
  <w:style w:type="character" w:default="1" w:styleId="DefaultParagraphFont">
    <w:name w:val="Default Paragraph Font"/>
    <w:uiPriority w:val="1"/>
    <w:unhideWhenUsed/>
    <w:rsid w:val="00012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CDA"/>
  </w:style>
  <w:style w:type="character" w:customStyle="1" w:styleId="Heading1Char">
    <w:name w:val="Heading 1 Char"/>
    <w:basedOn w:val="DefaultParagraphFont"/>
    <w:link w:val="Heading1"/>
    <w:rsid w:val="00012CDA"/>
    <w:rPr>
      <w:rFonts w:ascii="Times New Roman" w:eastAsia="Times New Roman" w:hAnsi="Times New Roman" w:cs="Times New Roman"/>
      <w:b/>
      <w:sz w:val="32"/>
      <w:szCs w:val="20"/>
      <w:lang w:eastAsia="en-US"/>
    </w:rPr>
  </w:style>
  <w:style w:type="paragraph" w:styleId="BodyText">
    <w:name w:val="Body Text"/>
    <w:basedOn w:val="Normal"/>
    <w:link w:val="BodyTextChar"/>
    <w:rsid w:val="00012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CDA"/>
    <w:rPr>
      <w:rFonts w:ascii="Times New Roman" w:eastAsia="Times New Roman" w:hAnsi="Times New Roman" w:cs="Times New Roman"/>
      <w:sz w:val="24"/>
      <w:lang w:eastAsia="en-US"/>
    </w:rPr>
  </w:style>
  <w:style w:type="paragraph" w:styleId="ListBullet">
    <w:name w:val="List Bullet"/>
    <w:basedOn w:val="List"/>
    <w:rsid w:val="00012CDA"/>
    <w:pPr>
      <w:numPr>
        <w:numId w:val="12"/>
      </w:numPr>
      <w:tabs>
        <w:tab w:val="clear" w:pos="340"/>
      </w:tabs>
      <w:spacing w:before="40" w:after="40"/>
    </w:pPr>
  </w:style>
  <w:style w:type="paragraph" w:styleId="ListBullet2">
    <w:name w:val="List Bullet 2"/>
    <w:basedOn w:val="List2"/>
    <w:rsid w:val="00012CDA"/>
    <w:pPr>
      <w:numPr>
        <w:numId w:val="13"/>
      </w:numPr>
      <w:tabs>
        <w:tab w:val="clear" w:pos="680"/>
      </w:tabs>
    </w:pPr>
  </w:style>
  <w:style w:type="character" w:styleId="Emphasis">
    <w:name w:val="Emphasis"/>
    <w:basedOn w:val="DefaultParagraphFont"/>
    <w:qFormat/>
    <w:rsid w:val="00012CDA"/>
    <w:rPr>
      <w:i/>
    </w:rPr>
  </w:style>
  <w:style w:type="paragraph" w:customStyle="1" w:styleId="SuperHeading">
    <w:name w:val="SuperHeading"/>
    <w:basedOn w:val="Normal"/>
    <w:rsid w:val="00012CDA"/>
    <w:pPr>
      <w:spacing w:before="240" w:after="120"/>
      <w:outlineLvl w:val="0"/>
    </w:pPr>
    <w:rPr>
      <w:rFonts w:ascii="Times New Roman" w:hAnsi="Times New Roman"/>
      <w:b/>
      <w:sz w:val="32"/>
    </w:rPr>
  </w:style>
  <w:style w:type="paragraph" w:customStyle="1" w:styleId="AllowPageBreak">
    <w:name w:val="AllowPageBreak"/>
    <w:rsid w:val="00012C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12CDA"/>
    <w:rPr>
      <w:b/>
    </w:rPr>
  </w:style>
  <w:style w:type="character" w:customStyle="1" w:styleId="Heading2Char">
    <w:name w:val="Heading 2 Char"/>
    <w:basedOn w:val="DefaultParagraphFont"/>
    <w:link w:val="Heading2"/>
    <w:rsid w:val="00012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CDA"/>
    <w:rPr>
      <w:rFonts w:ascii="Courier New" w:eastAsia="Times New Roman" w:hAnsi="Courier New" w:cs="Times New Roman"/>
      <w:i/>
      <w:szCs w:val="20"/>
      <w:lang w:eastAsia="en-US"/>
    </w:rPr>
  </w:style>
  <w:style w:type="paragraph" w:customStyle="1" w:styleId="HeadingBase">
    <w:name w:val="Heading Base"/>
    <w:rsid w:val="00012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CDA"/>
    <w:pPr>
      <w:tabs>
        <w:tab w:val="right" w:leader="dot" w:pos="9072"/>
      </w:tabs>
      <w:ind w:left="567"/>
    </w:pPr>
    <w:rPr>
      <w:szCs w:val="22"/>
    </w:rPr>
  </w:style>
  <w:style w:type="paragraph" w:customStyle="1" w:styleId="TOCBase">
    <w:name w:val="TOC Base"/>
    <w:rsid w:val="00012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CDA"/>
    <w:pPr>
      <w:tabs>
        <w:tab w:val="right" w:leader="dot" w:pos="9072"/>
      </w:tabs>
      <w:spacing w:before="40" w:after="40"/>
      <w:ind w:left="284"/>
    </w:pPr>
    <w:rPr>
      <w:rFonts w:ascii="Times New Roman" w:hAnsi="Times New Roman"/>
    </w:rPr>
  </w:style>
  <w:style w:type="paragraph" w:styleId="TOC1">
    <w:name w:val="toc 1"/>
    <w:basedOn w:val="TOCBase"/>
    <w:next w:val="Normal"/>
    <w:rsid w:val="00012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CDA"/>
    <w:rPr>
      <w:rFonts w:ascii="Times New Roman" w:eastAsia="Times New Roman" w:hAnsi="Times New Roman" w:cs="Times New Roman"/>
      <w:sz w:val="16"/>
      <w:lang w:eastAsia="en-US"/>
    </w:rPr>
  </w:style>
  <w:style w:type="paragraph" w:styleId="Title">
    <w:name w:val="Title"/>
    <w:basedOn w:val="HeadingBase"/>
    <w:link w:val="TitleChar"/>
    <w:qFormat/>
    <w:rsid w:val="00012CDA"/>
    <w:pPr>
      <w:spacing w:before="5040"/>
      <w:jc w:val="center"/>
    </w:pPr>
    <w:rPr>
      <w:sz w:val="48"/>
      <w:szCs w:val="72"/>
      <w:lang w:val="en-US"/>
    </w:rPr>
  </w:style>
  <w:style w:type="character" w:customStyle="1" w:styleId="TitleChar">
    <w:name w:val="Title Char"/>
    <w:basedOn w:val="DefaultParagraphFont"/>
    <w:link w:val="Title"/>
    <w:rsid w:val="00012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CDA"/>
    <w:pPr>
      <w:tabs>
        <w:tab w:val="left" w:pos="3600"/>
        <w:tab w:val="left" w:pos="3958"/>
      </w:tabs>
    </w:pPr>
  </w:style>
  <w:style w:type="paragraph" w:styleId="List">
    <w:name w:val="List"/>
    <w:basedOn w:val="BodyText"/>
    <w:next w:val="BodyText"/>
    <w:rsid w:val="00012CDA"/>
    <w:pPr>
      <w:tabs>
        <w:tab w:val="left" w:pos="340"/>
      </w:tabs>
      <w:spacing w:before="60" w:after="60"/>
      <w:ind w:left="340" w:hanging="340"/>
    </w:pPr>
  </w:style>
  <w:style w:type="paragraph" w:customStyle="1" w:styleId="Note">
    <w:name w:val="Note"/>
    <w:basedOn w:val="BodyText"/>
    <w:rsid w:val="00012C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2CDA"/>
    <w:rPr>
      <w:b/>
      <w:spacing w:val="0"/>
    </w:rPr>
  </w:style>
  <w:style w:type="paragraph" w:customStyle="1" w:styleId="SuperTitle">
    <w:name w:val="SuperTitle"/>
    <w:basedOn w:val="Title"/>
    <w:rsid w:val="00012CDA"/>
    <w:pPr>
      <w:framePr w:wrap="auto" w:hAnchor="text" w:y="6049"/>
    </w:pPr>
    <w:rPr>
      <w:color w:val="000000"/>
      <w:sz w:val="40"/>
    </w:rPr>
  </w:style>
  <w:style w:type="paragraph" w:customStyle="1" w:styleId="TOCTitle">
    <w:name w:val="TOCTitle"/>
    <w:basedOn w:val="Heading1"/>
    <w:rsid w:val="00012CDA"/>
    <w:pPr>
      <w:spacing w:after="240"/>
      <w:jc w:val="center"/>
      <w:outlineLvl w:val="9"/>
    </w:pPr>
    <w:rPr>
      <w:caps/>
    </w:rPr>
  </w:style>
  <w:style w:type="paragraph" w:customStyle="1" w:styleId="Version">
    <w:name w:val="Version"/>
    <w:rsid w:val="00012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CDA"/>
    <w:pPr>
      <w:keepNext w:val="0"/>
      <w:tabs>
        <w:tab w:val="right" w:pos="4176"/>
      </w:tabs>
      <w:ind w:left="198" w:hanging="198"/>
    </w:pPr>
    <w:rPr>
      <w:rFonts w:ascii="Garamond" w:hAnsi="Garamond"/>
    </w:rPr>
  </w:style>
  <w:style w:type="paragraph" w:styleId="IndexHeading">
    <w:name w:val="index heading"/>
    <w:basedOn w:val="Normal"/>
    <w:next w:val="Index1"/>
    <w:semiHidden/>
    <w:rsid w:val="00012CDA"/>
    <w:pPr>
      <w:spacing w:before="120" w:after="120"/>
    </w:pPr>
    <w:rPr>
      <w:rFonts w:ascii="Arial" w:hAnsi="Arial"/>
      <w:b/>
      <w:color w:val="918585"/>
      <w:sz w:val="24"/>
    </w:rPr>
  </w:style>
  <w:style w:type="paragraph" w:styleId="Header">
    <w:name w:val="header"/>
    <w:basedOn w:val="Normal"/>
    <w:link w:val="HeaderChar"/>
    <w:rsid w:val="00012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CDA"/>
    <w:rPr>
      <w:rFonts w:ascii="Times New Roman" w:eastAsia="Times New Roman" w:hAnsi="Times New Roman" w:cs="Times New Roman"/>
      <w:sz w:val="16"/>
      <w:szCs w:val="20"/>
      <w:lang w:val="en-GB" w:eastAsia="en-US"/>
    </w:rPr>
  </w:style>
  <w:style w:type="paragraph" w:customStyle="1" w:styleId="Chapter">
    <w:name w:val="Chapter"/>
    <w:basedOn w:val="Normal"/>
    <w:rsid w:val="00012CDA"/>
    <w:pPr>
      <w:spacing w:before="240"/>
    </w:pPr>
    <w:rPr>
      <w:rFonts w:ascii="Times New Roman" w:hAnsi="Times New Roman"/>
      <w:smallCaps/>
      <w:spacing w:val="80"/>
      <w:sz w:val="28"/>
    </w:rPr>
  </w:style>
  <w:style w:type="paragraph" w:customStyle="1" w:styleId="InChapter">
    <w:name w:val="InChapter"/>
    <w:basedOn w:val="Heading3"/>
    <w:rsid w:val="00012CDA"/>
    <w:pPr>
      <w:spacing w:after="240"/>
      <w:outlineLvl w:val="9"/>
    </w:pPr>
    <w:rPr>
      <w:noProof/>
    </w:rPr>
  </w:style>
  <w:style w:type="paragraph" w:styleId="Index2">
    <w:name w:val="index 2"/>
    <w:basedOn w:val="Normal"/>
    <w:next w:val="Normal"/>
    <w:semiHidden/>
    <w:rsid w:val="00012CDA"/>
    <w:pPr>
      <w:tabs>
        <w:tab w:val="right" w:pos="4176"/>
      </w:tabs>
      <w:ind w:left="568" w:hanging="284"/>
    </w:pPr>
    <w:rPr>
      <w:rFonts w:ascii="Garamond" w:hAnsi="Garamond"/>
    </w:rPr>
  </w:style>
  <w:style w:type="paragraph" w:customStyle="1" w:styleId="Byline">
    <w:name w:val="Byline"/>
    <w:rsid w:val="00012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CDA"/>
    <w:pPr>
      <w:tabs>
        <w:tab w:val="clear" w:pos="3600"/>
        <w:tab w:val="clear" w:pos="3958"/>
      </w:tabs>
      <w:jc w:val="right"/>
    </w:pPr>
  </w:style>
  <w:style w:type="paragraph" w:styleId="Caption">
    <w:name w:val="caption"/>
    <w:basedOn w:val="BodyText"/>
    <w:next w:val="Normal"/>
    <w:qFormat/>
    <w:rsid w:val="00012CDA"/>
    <w:pPr>
      <w:framePr w:w="2268" w:hSpace="181" w:vSpace="181" w:wrap="around" w:vAnchor="text" w:hAnchor="page" w:x="1135" w:y="285" w:anchorLock="1"/>
    </w:pPr>
    <w:rPr>
      <w:i/>
    </w:rPr>
  </w:style>
  <w:style w:type="paragraph" w:customStyle="1" w:styleId="MiniTOCTitle">
    <w:name w:val="MiniTOCTitle"/>
    <w:basedOn w:val="Heading4"/>
    <w:rsid w:val="00012CDA"/>
    <w:pPr>
      <w:spacing w:before="240"/>
      <w:outlineLvl w:val="9"/>
    </w:pPr>
    <w:rPr>
      <w:noProof/>
      <w:sz w:val="24"/>
    </w:rPr>
  </w:style>
  <w:style w:type="paragraph" w:customStyle="1" w:styleId="MiniTOCItem">
    <w:name w:val="MiniTOCItem"/>
    <w:basedOn w:val="ListBullet"/>
    <w:rsid w:val="00012CDA"/>
    <w:pPr>
      <w:numPr>
        <w:numId w:val="0"/>
      </w:numPr>
      <w:tabs>
        <w:tab w:val="right" w:leader="dot" w:pos="6521"/>
      </w:tabs>
      <w:spacing w:before="0" w:after="0"/>
    </w:pPr>
  </w:style>
  <w:style w:type="paragraph" w:customStyle="1" w:styleId="TOFTitle">
    <w:name w:val="TOFTitle"/>
    <w:basedOn w:val="TOCTitle"/>
    <w:rsid w:val="00012CDA"/>
  </w:style>
  <w:style w:type="paragraph" w:styleId="TableofFigures">
    <w:name w:val="table of figures"/>
    <w:basedOn w:val="Normal"/>
    <w:next w:val="Normal"/>
    <w:semiHidden/>
    <w:rsid w:val="00012CDA"/>
    <w:pPr>
      <w:tabs>
        <w:tab w:val="right" w:leader="dot" w:pos="9072"/>
      </w:tabs>
      <w:ind w:left="970" w:hanging="403"/>
    </w:pPr>
    <w:rPr>
      <w:rFonts w:ascii="Times New Roman" w:hAnsi="Times New Roman"/>
      <w:b/>
    </w:rPr>
  </w:style>
  <w:style w:type="paragraph" w:styleId="ListNumber">
    <w:name w:val="List Number"/>
    <w:basedOn w:val="List"/>
    <w:rsid w:val="00012CDA"/>
    <w:pPr>
      <w:numPr>
        <w:numId w:val="15"/>
      </w:numPr>
      <w:tabs>
        <w:tab w:val="clear" w:pos="340"/>
      </w:tabs>
    </w:pPr>
  </w:style>
  <w:style w:type="character" w:customStyle="1" w:styleId="WingdingSymbols">
    <w:name w:val="Wingding Symbols"/>
    <w:rsid w:val="00012CDA"/>
    <w:rPr>
      <w:rFonts w:ascii="Wingdings" w:hAnsi="Wingdings"/>
    </w:rPr>
  </w:style>
  <w:style w:type="paragraph" w:customStyle="1" w:styleId="TableHeading">
    <w:name w:val="Table Heading"/>
    <w:basedOn w:val="HeadingBase"/>
    <w:rsid w:val="00012CDA"/>
    <w:pPr>
      <w:keepLines/>
      <w:pBdr>
        <w:bottom w:val="single" w:sz="6" w:space="1" w:color="918585"/>
      </w:pBdr>
      <w:spacing w:before="240"/>
    </w:pPr>
  </w:style>
  <w:style w:type="character" w:customStyle="1" w:styleId="HotSpot">
    <w:name w:val="HotSpot"/>
    <w:rsid w:val="00012CDA"/>
    <w:rPr>
      <w:color w:val="0033CC"/>
      <w:u w:val="none"/>
    </w:rPr>
  </w:style>
  <w:style w:type="paragraph" w:customStyle="1" w:styleId="BodyTextRight">
    <w:name w:val="Body Text Right"/>
    <w:basedOn w:val="BodyText"/>
    <w:rsid w:val="00012CDA"/>
    <w:pPr>
      <w:spacing w:before="0" w:after="0"/>
      <w:jc w:val="right"/>
    </w:pPr>
  </w:style>
  <w:style w:type="paragraph" w:styleId="Index3">
    <w:name w:val="index 3"/>
    <w:basedOn w:val="ListNumber2"/>
    <w:next w:val="Normal"/>
    <w:semiHidden/>
    <w:rsid w:val="00012CDA"/>
    <w:pPr>
      <w:numPr>
        <w:numId w:val="0"/>
      </w:numPr>
      <w:tabs>
        <w:tab w:val="right" w:leader="dot" w:pos="4176"/>
      </w:tabs>
    </w:pPr>
  </w:style>
  <w:style w:type="paragraph" w:styleId="ListNumber2">
    <w:name w:val="List Number 2"/>
    <w:basedOn w:val="List2"/>
    <w:rsid w:val="00012CDA"/>
    <w:pPr>
      <w:numPr>
        <w:numId w:val="10"/>
      </w:numPr>
      <w:tabs>
        <w:tab w:val="clear" w:pos="1060"/>
      </w:tabs>
    </w:pPr>
  </w:style>
  <w:style w:type="paragraph" w:customStyle="1" w:styleId="MarginNote">
    <w:name w:val="Margin Note"/>
    <w:basedOn w:val="BodyText"/>
    <w:rsid w:val="00012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CDA"/>
    <w:rPr>
      <w:sz w:val="32"/>
    </w:rPr>
  </w:style>
  <w:style w:type="paragraph" w:customStyle="1" w:styleId="HeadingProcedure">
    <w:name w:val="Heading Procedure"/>
    <w:basedOn w:val="HeadingBase"/>
    <w:next w:val="Normal"/>
    <w:rsid w:val="00012CDA"/>
    <w:pPr>
      <w:tabs>
        <w:tab w:val="left" w:pos="0"/>
      </w:tabs>
      <w:spacing w:before="120" w:after="60"/>
    </w:pPr>
    <w:rPr>
      <w:i/>
      <w:color w:val="918585"/>
      <w:sz w:val="22"/>
    </w:rPr>
  </w:style>
  <w:style w:type="paragraph" w:customStyle="1" w:styleId="TableBodyText">
    <w:name w:val="Table Body Text"/>
    <w:basedOn w:val="BodyText"/>
    <w:rsid w:val="00012CDA"/>
    <w:pPr>
      <w:spacing w:before="60" w:after="60"/>
    </w:pPr>
  </w:style>
  <w:style w:type="paragraph" w:styleId="ListContinue">
    <w:name w:val="List Continue"/>
    <w:basedOn w:val="List"/>
    <w:rsid w:val="00012CDA"/>
    <w:pPr>
      <w:ind w:firstLine="0"/>
    </w:pPr>
  </w:style>
  <w:style w:type="paragraph" w:customStyle="1" w:styleId="ListNote">
    <w:name w:val="List Note"/>
    <w:basedOn w:val="List"/>
    <w:rsid w:val="00012CDA"/>
    <w:pPr>
      <w:pBdr>
        <w:top w:val="single" w:sz="6" w:space="2" w:color="918585"/>
        <w:bottom w:val="single" w:sz="6" w:space="2" w:color="918585"/>
      </w:pBdr>
      <w:tabs>
        <w:tab w:val="left" w:pos="1021"/>
      </w:tabs>
      <w:ind w:firstLine="0"/>
    </w:pPr>
  </w:style>
  <w:style w:type="paragraph" w:customStyle="1" w:styleId="Warning">
    <w:name w:val="Warning"/>
    <w:basedOn w:val="BodyText"/>
    <w:rsid w:val="00012CDA"/>
    <w:pPr>
      <w:shd w:val="clear" w:color="auto" w:fill="D9D9D9"/>
      <w:tabs>
        <w:tab w:val="left" w:pos="992"/>
      </w:tabs>
      <w:ind w:left="119" w:right="119"/>
    </w:pPr>
    <w:rPr>
      <w:sz w:val="20"/>
    </w:rPr>
  </w:style>
  <w:style w:type="paragraph" w:customStyle="1" w:styleId="MarginIcons">
    <w:name w:val="Margin Icons"/>
    <w:basedOn w:val="BodyText"/>
    <w:rsid w:val="00012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CDA"/>
    <w:rPr>
      <w:rFonts w:ascii="Courier New" w:hAnsi="Courier New"/>
    </w:rPr>
  </w:style>
  <w:style w:type="paragraph" w:customStyle="1" w:styleId="NoteBullet">
    <w:name w:val="Note Bullet"/>
    <w:basedOn w:val="Note"/>
    <w:rsid w:val="00012CDA"/>
    <w:pPr>
      <w:tabs>
        <w:tab w:val="clear" w:pos="680"/>
      </w:tabs>
      <w:spacing w:before="60" w:after="60"/>
    </w:pPr>
  </w:style>
  <w:style w:type="paragraph" w:customStyle="1" w:styleId="SubHeading2">
    <w:name w:val="SubHeading2"/>
    <w:basedOn w:val="HeadingBase"/>
    <w:rsid w:val="00012CDA"/>
    <w:pPr>
      <w:spacing w:before="240" w:after="60"/>
    </w:pPr>
    <w:rPr>
      <w:sz w:val="20"/>
    </w:rPr>
  </w:style>
  <w:style w:type="paragraph" w:customStyle="1" w:styleId="SubHeading1">
    <w:name w:val="SubHeading1"/>
    <w:basedOn w:val="HeadingBase"/>
    <w:rsid w:val="00012CDA"/>
    <w:pPr>
      <w:spacing w:before="240" w:after="60"/>
    </w:pPr>
    <w:rPr>
      <w:color w:val="918585"/>
      <w:sz w:val="22"/>
    </w:rPr>
  </w:style>
  <w:style w:type="paragraph" w:customStyle="1" w:styleId="SideHeading">
    <w:name w:val="Side Heading"/>
    <w:basedOn w:val="HeadingBase"/>
    <w:rsid w:val="00012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CDA"/>
    <w:pPr>
      <w:tabs>
        <w:tab w:val="num" w:pos="360"/>
      </w:tabs>
    </w:pPr>
  </w:style>
  <w:style w:type="paragraph" w:styleId="PlainText">
    <w:name w:val="Plain Text"/>
    <w:basedOn w:val="Normal"/>
    <w:link w:val="PlainTextChar"/>
    <w:rsid w:val="00012CDA"/>
    <w:rPr>
      <w:sz w:val="20"/>
    </w:rPr>
  </w:style>
  <w:style w:type="character" w:customStyle="1" w:styleId="PlainTextChar">
    <w:name w:val="Plain Text Char"/>
    <w:basedOn w:val="DefaultParagraphFont"/>
    <w:link w:val="PlainText"/>
    <w:rsid w:val="00012CDA"/>
    <w:rPr>
      <w:rFonts w:ascii="Courier New" w:eastAsia="Times New Roman" w:hAnsi="Courier New" w:cs="Times New Roman"/>
      <w:sz w:val="20"/>
      <w:szCs w:val="20"/>
      <w:lang w:eastAsia="en-US"/>
    </w:rPr>
  </w:style>
  <w:style w:type="character" w:customStyle="1" w:styleId="MenuOption">
    <w:name w:val="Menu Option"/>
    <w:basedOn w:val="DefaultParagraphFont"/>
    <w:rsid w:val="00012CDA"/>
    <w:rPr>
      <w:b/>
      <w:smallCaps/>
    </w:rPr>
  </w:style>
  <w:style w:type="paragraph" w:customStyle="1" w:styleId="TableListNumber">
    <w:name w:val="Table List Number"/>
    <w:basedOn w:val="ListNumber"/>
    <w:rsid w:val="00012CDA"/>
    <w:pPr>
      <w:numPr>
        <w:numId w:val="0"/>
      </w:numPr>
    </w:pPr>
  </w:style>
  <w:style w:type="paragraph" w:styleId="TOC4">
    <w:name w:val="toc 4"/>
    <w:basedOn w:val="TOCBase"/>
    <w:next w:val="Normal"/>
    <w:semiHidden/>
    <w:rsid w:val="00012CDA"/>
    <w:pPr>
      <w:tabs>
        <w:tab w:val="right" w:leader="dot" w:pos="9071"/>
      </w:tabs>
      <w:ind w:left="1701"/>
    </w:pPr>
  </w:style>
  <w:style w:type="paragraph" w:customStyle="1" w:styleId="ListAlpha">
    <w:name w:val="List Alpha"/>
    <w:basedOn w:val="List"/>
    <w:rsid w:val="00012CDA"/>
    <w:pPr>
      <w:numPr>
        <w:numId w:val="9"/>
      </w:numPr>
    </w:pPr>
  </w:style>
  <w:style w:type="paragraph" w:customStyle="1" w:styleId="ListAlpha2">
    <w:name w:val="List Alpha 2"/>
    <w:basedOn w:val="List2"/>
    <w:rsid w:val="00012CDA"/>
    <w:pPr>
      <w:numPr>
        <w:numId w:val="8"/>
      </w:numPr>
    </w:pPr>
  </w:style>
  <w:style w:type="paragraph" w:styleId="List2">
    <w:name w:val="List 2"/>
    <w:basedOn w:val="BodyText"/>
    <w:rsid w:val="00012CDA"/>
    <w:pPr>
      <w:tabs>
        <w:tab w:val="left" w:pos="680"/>
      </w:tabs>
      <w:spacing w:before="60" w:after="60"/>
      <w:ind w:left="680" w:hanging="340"/>
    </w:pPr>
  </w:style>
  <w:style w:type="paragraph" w:styleId="List3">
    <w:name w:val="List 3"/>
    <w:basedOn w:val="BodyText"/>
    <w:rsid w:val="00012CDA"/>
    <w:pPr>
      <w:tabs>
        <w:tab w:val="left" w:pos="1021"/>
      </w:tabs>
      <w:spacing w:before="60" w:after="60"/>
      <w:ind w:left="1020" w:hanging="340"/>
    </w:pPr>
  </w:style>
  <w:style w:type="paragraph" w:styleId="List4">
    <w:name w:val="List 4"/>
    <w:basedOn w:val="BodyText"/>
    <w:rsid w:val="00012CDA"/>
    <w:pPr>
      <w:tabs>
        <w:tab w:val="left" w:pos="1361"/>
      </w:tabs>
      <w:spacing w:before="60" w:after="60"/>
      <w:ind w:left="1361" w:hanging="340"/>
    </w:pPr>
  </w:style>
  <w:style w:type="paragraph" w:styleId="List5">
    <w:name w:val="List 5"/>
    <w:basedOn w:val="BodyText"/>
    <w:rsid w:val="00012CDA"/>
    <w:pPr>
      <w:tabs>
        <w:tab w:val="left" w:pos="1701"/>
      </w:tabs>
      <w:spacing w:before="60" w:after="60"/>
      <w:ind w:left="1701" w:hanging="340"/>
    </w:pPr>
  </w:style>
  <w:style w:type="paragraph" w:styleId="ListBullet3">
    <w:name w:val="List Bullet 3"/>
    <w:basedOn w:val="List3"/>
    <w:rsid w:val="00012CDA"/>
    <w:pPr>
      <w:numPr>
        <w:numId w:val="14"/>
      </w:numPr>
      <w:tabs>
        <w:tab w:val="clear" w:pos="1021"/>
      </w:tabs>
      <w:ind w:left="1037" w:hanging="357"/>
    </w:pPr>
  </w:style>
  <w:style w:type="paragraph" w:styleId="ListBullet4">
    <w:name w:val="List Bullet 4"/>
    <w:basedOn w:val="List4"/>
    <w:rsid w:val="00012CDA"/>
    <w:pPr>
      <w:numPr>
        <w:numId w:val="3"/>
      </w:numPr>
      <w:tabs>
        <w:tab w:val="clear" w:pos="1361"/>
      </w:tabs>
    </w:pPr>
  </w:style>
  <w:style w:type="paragraph" w:styleId="ListBullet5">
    <w:name w:val="List Bullet 5"/>
    <w:basedOn w:val="List5"/>
    <w:rsid w:val="00012CDA"/>
    <w:pPr>
      <w:numPr>
        <w:numId w:val="4"/>
      </w:numPr>
    </w:pPr>
  </w:style>
  <w:style w:type="paragraph" w:styleId="ListContinue2">
    <w:name w:val="List Continue 2"/>
    <w:basedOn w:val="List2"/>
    <w:rsid w:val="00012CDA"/>
    <w:pPr>
      <w:ind w:firstLine="0"/>
    </w:pPr>
  </w:style>
  <w:style w:type="paragraph" w:styleId="ListContinue3">
    <w:name w:val="List Continue 3"/>
    <w:basedOn w:val="List3"/>
    <w:rsid w:val="00012CDA"/>
    <w:pPr>
      <w:ind w:left="1021" w:firstLine="0"/>
    </w:pPr>
  </w:style>
  <w:style w:type="paragraph" w:styleId="ListContinue4">
    <w:name w:val="List Continue 4"/>
    <w:basedOn w:val="List4"/>
    <w:rsid w:val="00012CDA"/>
    <w:pPr>
      <w:ind w:firstLine="0"/>
    </w:pPr>
  </w:style>
  <w:style w:type="paragraph" w:styleId="ListContinue5">
    <w:name w:val="List Continue 5"/>
    <w:basedOn w:val="List5"/>
    <w:rsid w:val="00012CDA"/>
    <w:pPr>
      <w:ind w:firstLine="0"/>
    </w:pPr>
  </w:style>
  <w:style w:type="paragraph" w:styleId="ListNumber3">
    <w:name w:val="List Number 3"/>
    <w:basedOn w:val="List3"/>
    <w:rsid w:val="00012CDA"/>
    <w:pPr>
      <w:numPr>
        <w:numId w:val="5"/>
      </w:numPr>
    </w:pPr>
  </w:style>
  <w:style w:type="paragraph" w:styleId="ListNumber4">
    <w:name w:val="List Number 4"/>
    <w:basedOn w:val="List4"/>
    <w:rsid w:val="00012CDA"/>
    <w:pPr>
      <w:numPr>
        <w:numId w:val="6"/>
      </w:numPr>
    </w:pPr>
  </w:style>
  <w:style w:type="paragraph" w:styleId="ListNumber5">
    <w:name w:val="List Number 5"/>
    <w:basedOn w:val="List5"/>
    <w:rsid w:val="00012CDA"/>
    <w:pPr>
      <w:numPr>
        <w:numId w:val="7"/>
      </w:numPr>
    </w:pPr>
  </w:style>
  <w:style w:type="paragraph" w:styleId="BlockText">
    <w:name w:val="Block Text"/>
    <w:basedOn w:val="Normal"/>
    <w:rsid w:val="00012CDA"/>
    <w:pPr>
      <w:spacing w:after="120"/>
      <w:ind w:left="1440" w:right="1440"/>
    </w:pPr>
  </w:style>
  <w:style w:type="character" w:customStyle="1" w:styleId="Subscript">
    <w:name w:val="Subscript"/>
    <w:basedOn w:val="DefaultParagraphFont"/>
    <w:rsid w:val="00012CDA"/>
    <w:rPr>
      <w:sz w:val="16"/>
      <w:vertAlign w:val="subscript"/>
    </w:rPr>
  </w:style>
  <w:style w:type="character" w:customStyle="1" w:styleId="Superscript">
    <w:name w:val="Superscript"/>
    <w:basedOn w:val="DefaultParagraphFont"/>
    <w:rsid w:val="00012CDA"/>
    <w:rPr>
      <w:sz w:val="16"/>
      <w:vertAlign w:val="superscript"/>
    </w:rPr>
  </w:style>
  <w:style w:type="character" w:customStyle="1" w:styleId="Symbols">
    <w:name w:val="Symbols"/>
    <w:basedOn w:val="DefaultParagraphFont"/>
    <w:rsid w:val="00012CDA"/>
    <w:rPr>
      <w:rFonts w:ascii="Symbol" w:hAnsi="Symbol"/>
    </w:rPr>
  </w:style>
  <w:style w:type="character" w:customStyle="1" w:styleId="MenuOptions">
    <w:name w:val="Menu Options"/>
    <w:basedOn w:val="DefaultParagraphFont"/>
    <w:rsid w:val="00012CDA"/>
    <w:rPr>
      <w:rFonts w:ascii="Arial Narrow" w:hAnsi="Arial Narrow"/>
      <w:smallCaps/>
    </w:rPr>
  </w:style>
  <w:style w:type="character" w:customStyle="1" w:styleId="Buttons">
    <w:name w:val="Buttons"/>
    <w:basedOn w:val="DefaultParagraphFont"/>
    <w:rsid w:val="00012CDA"/>
    <w:rPr>
      <w:b/>
    </w:rPr>
  </w:style>
  <w:style w:type="character" w:customStyle="1" w:styleId="Underlined">
    <w:name w:val="Underlined"/>
    <w:basedOn w:val="DefaultParagraphFont"/>
    <w:rsid w:val="00012CDA"/>
    <w:rPr>
      <w:u w:val="single"/>
    </w:rPr>
  </w:style>
  <w:style w:type="paragraph" w:customStyle="1" w:styleId="TableBodyTextRight">
    <w:name w:val="Table Body Text Right"/>
    <w:basedOn w:val="TableBodyText"/>
    <w:rsid w:val="00012CDA"/>
    <w:pPr>
      <w:widowControl w:val="0"/>
      <w:autoSpaceDE w:val="0"/>
      <w:autoSpaceDN w:val="0"/>
      <w:adjustRightInd w:val="0"/>
      <w:jc w:val="right"/>
    </w:pPr>
    <w:rPr>
      <w:rFonts w:cs="Arial"/>
      <w:szCs w:val="18"/>
    </w:rPr>
  </w:style>
  <w:style w:type="paragraph" w:customStyle="1" w:styleId="CopyrightText">
    <w:name w:val="Copyright Text"/>
    <w:basedOn w:val="BodyText"/>
    <w:rsid w:val="00012CDA"/>
    <w:rPr>
      <w:sz w:val="18"/>
    </w:rPr>
  </w:style>
  <w:style w:type="paragraph" w:customStyle="1" w:styleId="BodySmallRight">
    <w:name w:val="Body Small Right"/>
    <w:basedOn w:val="BodyTextRight"/>
    <w:rsid w:val="00012CDA"/>
    <w:rPr>
      <w:sz w:val="18"/>
      <w:szCs w:val="18"/>
    </w:rPr>
  </w:style>
  <w:style w:type="paragraph" w:customStyle="1" w:styleId="MarginEdition">
    <w:name w:val="Margin Edition"/>
    <w:basedOn w:val="MarginNote"/>
    <w:rsid w:val="00012CDA"/>
    <w:pPr>
      <w:spacing w:before="0" w:after="0"/>
    </w:pPr>
    <w:rPr>
      <w:rFonts w:ascii="Times New Roman" w:hAnsi="Times New Roman"/>
      <w:color w:val="999999"/>
    </w:rPr>
  </w:style>
  <w:style w:type="paragraph" w:customStyle="1" w:styleId="Spacer">
    <w:name w:val="Spacer"/>
    <w:basedOn w:val="Normal"/>
    <w:rsid w:val="00012CDA"/>
    <w:rPr>
      <w:sz w:val="2"/>
      <w:szCs w:val="2"/>
    </w:rPr>
  </w:style>
  <w:style w:type="character" w:customStyle="1" w:styleId="Small">
    <w:name w:val="Small"/>
    <w:basedOn w:val="DefaultParagraphFont"/>
    <w:rsid w:val="00012CDA"/>
    <w:rPr>
      <w:sz w:val="16"/>
    </w:rPr>
  </w:style>
  <w:style w:type="paragraph" w:customStyle="1" w:styleId="WideTable">
    <w:name w:val="Wide Table"/>
    <w:basedOn w:val="Normal"/>
    <w:rsid w:val="00012CDA"/>
    <w:pPr>
      <w:ind w:left="-1418"/>
    </w:pPr>
    <w:rPr>
      <w:sz w:val="2"/>
      <w:szCs w:val="2"/>
    </w:rPr>
  </w:style>
  <w:style w:type="character" w:styleId="PageNumber">
    <w:name w:val="page number"/>
    <w:basedOn w:val="DefaultParagraphFont"/>
    <w:rsid w:val="00012CDA"/>
  </w:style>
  <w:style w:type="paragraph" w:styleId="Quote">
    <w:name w:val="Quote"/>
    <w:basedOn w:val="Heading1"/>
    <w:link w:val="QuoteChar"/>
    <w:qFormat/>
    <w:rsid w:val="00012CDA"/>
    <w:rPr>
      <w:b w:val="0"/>
      <w:sz w:val="72"/>
      <w:szCs w:val="72"/>
      <w:lang w:val="en-NZ"/>
    </w:rPr>
  </w:style>
  <w:style w:type="character" w:customStyle="1" w:styleId="QuoteChar">
    <w:name w:val="Quote Char"/>
    <w:basedOn w:val="DefaultParagraphFont"/>
    <w:link w:val="Quote"/>
    <w:rsid w:val="00012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CDA"/>
    <w:pPr>
      <w:pageBreakBefore/>
    </w:pPr>
  </w:style>
  <w:style w:type="paragraph" w:customStyle="1" w:styleId="Border">
    <w:name w:val="Border"/>
    <w:basedOn w:val="Normal"/>
    <w:qFormat/>
    <w:rsid w:val="00012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CDA"/>
    <w:rPr>
      <w:b/>
      <w:bCs/>
      <w:i/>
      <w:iCs/>
      <w:color w:val="auto"/>
    </w:rPr>
  </w:style>
  <w:style w:type="paragraph" w:styleId="IntenseQuote">
    <w:name w:val="Intense Quote"/>
    <w:basedOn w:val="Normal"/>
    <w:next w:val="Normal"/>
    <w:link w:val="IntenseQuoteChar"/>
    <w:uiPriority w:val="30"/>
    <w:qFormat/>
    <w:rsid w:val="00012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CDA"/>
    <w:rPr>
      <w:smallCaps/>
      <w:color w:val="auto"/>
      <w:u w:val="single"/>
    </w:rPr>
  </w:style>
  <w:style w:type="character" w:styleId="IntenseReference">
    <w:name w:val="Intense Reference"/>
    <w:basedOn w:val="DefaultParagraphFont"/>
    <w:uiPriority w:val="32"/>
    <w:qFormat/>
    <w:rsid w:val="00012CDA"/>
    <w:rPr>
      <w:b/>
      <w:bCs/>
      <w:smallCaps/>
      <w:color w:val="auto"/>
      <w:spacing w:val="5"/>
      <w:u w:val="single"/>
    </w:rPr>
  </w:style>
  <w:style w:type="paragraph" w:customStyle="1" w:styleId="2ColumnHeading">
    <w:name w:val="2Column Heading"/>
    <w:basedOn w:val="BodyText"/>
    <w:qFormat/>
    <w:rsid w:val="00012CDA"/>
    <w:pPr>
      <w:spacing w:after="60"/>
      <w:ind w:left="-2268"/>
    </w:pPr>
    <w:rPr>
      <w:b/>
    </w:rPr>
  </w:style>
  <w:style w:type="paragraph" w:customStyle="1" w:styleId="Heading1TOC">
    <w:name w:val="Heading1 TOC"/>
    <w:basedOn w:val="Normal"/>
    <w:qFormat/>
    <w:rsid w:val="00012CDA"/>
    <w:pPr>
      <w:spacing w:before="240" w:after="120"/>
    </w:pPr>
    <w:rPr>
      <w:rFonts w:ascii="Times New Roman" w:hAnsi="Times New Roman"/>
      <w:b/>
      <w:sz w:val="32"/>
    </w:rPr>
  </w:style>
  <w:style w:type="paragraph" w:customStyle="1" w:styleId="Heading2TOC">
    <w:name w:val="Heading2 TOC"/>
    <w:basedOn w:val="Normal"/>
    <w:qFormat/>
    <w:rsid w:val="00012CDA"/>
    <w:pPr>
      <w:spacing w:before="240" w:after="60"/>
    </w:pPr>
    <w:rPr>
      <w:rFonts w:ascii="Times New Roman" w:hAnsi="Times New Roman"/>
      <w:b/>
      <w:sz w:val="28"/>
    </w:rPr>
  </w:style>
  <w:style w:type="character" w:customStyle="1" w:styleId="Underline">
    <w:name w:val="Underline"/>
    <w:basedOn w:val="DefaultParagraphFont"/>
    <w:qFormat/>
    <w:rsid w:val="00012CDA"/>
    <w:rPr>
      <w:u w:val="single"/>
    </w:rPr>
  </w:style>
  <w:style w:type="character" w:customStyle="1" w:styleId="BoldandItalics">
    <w:name w:val="Bold and Italics"/>
    <w:qFormat/>
    <w:rsid w:val="00012CDA"/>
    <w:rPr>
      <w:b/>
      <w:i/>
      <w:u w:val="none"/>
    </w:rPr>
  </w:style>
  <w:style w:type="paragraph" w:styleId="BalloonText">
    <w:name w:val="Balloon Text"/>
    <w:basedOn w:val="Normal"/>
    <w:link w:val="BalloonTextChar"/>
    <w:rsid w:val="00012CDA"/>
    <w:rPr>
      <w:rFonts w:ascii="Tahoma" w:hAnsi="Tahoma" w:cs="Tahoma"/>
      <w:sz w:val="16"/>
      <w:szCs w:val="16"/>
    </w:rPr>
  </w:style>
  <w:style w:type="character" w:customStyle="1" w:styleId="BalloonTextChar">
    <w:name w:val="Balloon Text Char"/>
    <w:basedOn w:val="DefaultParagraphFont"/>
    <w:link w:val="BalloonText"/>
    <w:rsid w:val="00012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CDA"/>
    <w:rPr>
      <w:b/>
      <w:color w:val="660033"/>
      <w:spacing w:val="0"/>
    </w:rPr>
  </w:style>
  <w:style w:type="paragraph" w:customStyle="1" w:styleId="Nameditemlist">
    <w:name w:val="Named item list"/>
    <w:basedOn w:val="BodyText"/>
    <w:qFormat/>
    <w:rsid w:val="00012CDA"/>
    <w:pPr>
      <w:tabs>
        <w:tab w:val="left" w:pos="2835"/>
      </w:tabs>
      <w:ind w:left="2835" w:hanging="2835"/>
    </w:pPr>
  </w:style>
  <w:style w:type="paragraph" w:customStyle="1" w:styleId="BodyTextnopadding">
    <w:name w:val="Body Text no padding"/>
    <w:basedOn w:val="BodyText"/>
    <w:qFormat/>
    <w:rsid w:val="00012CDA"/>
    <w:pPr>
      <w:spacing w:before="0" w:after="0"/>
    </w:pPr>
  </w:style>
  <w:style w:type="character" w:styleId="Hyperlink">
    <w:name w:val="Hyperlink"/>
    <w:basedOn w:val="DefaultParagraphFont"/>
    <w:uiPriority w:val="99"/>
    <w:unhideWhenUsed/>
    <w:rsid w:val="00B421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1476</Words>
  <Characters>9644</Characters>
  <Application>Microsoft Office Word</Application>
  <DocSecurity>0</DocSecurity>
  <Lines>275</Lines>
  <Paragraphs>182</Paragraphs>
  <ScaleCrop>false</ScaleCrop>
  <Company>Author-it Software Corporation Ltd.</Company>
  <LinksUpToDate>false</LinksUpToDate>
  <CharactersWithSpaces>10938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FWPCOT4224 Conduct internal audit of chain of custody certification for forest and wood products</dc:title>
  <dc:subject>Approved</dc:subject>
  <dc:creator>Skills Insight</dc:creator>
  <cp:keywords>Release: 1</cp:keywords>
  <dc:description>Review Date: 12 April 2008</dc:description>
  <cp:lastModifiedBy>HSD_TPCMSd.prod</cp:lastModifiedBy>
  <cp:revision>3</cp:revision>
  <dcterms:created xsi:type="dcterms:W3CDTF">2025-03-02T02:17:00Z</dcterms:created>
  <dcterms:modified xsi:type="dcterms:W3CDTF">2025-03-02T02:17:00Z</dcterms:modified>
</cp:coreProperties>
</file>