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F36" w:rsidP="00FD1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FWPCOT4222 Plan for and supervise timber treatment plant operations</w:t>
      </w:r>
      <w:r>
        <w:fldChar w:fldCharType="end"/>
      </w:r>
    </w:p>
    <w:p w:rsidR="00FD1F36" w:rsidP="00FD1F36">
      <w:pPr>
        <w:pStyle w:val="Version"/>
        <w:sectPr w:rsidSect="00692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4E2" w:rsidP="006924E2">
      <w:pPr>
        <w:pStyle w:val="SuperHeading"/>
      </w:pPr>
      <w:r w:rsidRPr="006924E2">
        <w:t>FWPCOT4222 Plan for and supervise timber treatment plant operations</w:t>
      </w:r>
    </w:p>
    <w:p w:rsidR="00000000" w:rsidRPr="006924E2" w:rsidP="006924E2">
      <w:pPr>
        <w:pStyle w:val="Heading1"/>
      </w:pPr>
      <w:bookmarkStart w:id="1" w:name="O_1242100"/>
      <w:bookmarkEnd w:id="1"/>
      <w:r w:rsidRPr="006924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Comments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This version released with FWP Forest and Wood Products Training Package Version 8.0.</w:t>
            </w:r>
          </w:p>
        </w:tc>
      </w:tr>
    </w:tbl>
    <w:p w:rsidR="00000000" w:rsidRPr="006924E2" w:rsidP="006924E2">
      <w:pPr>
        <w:pStyle w:val="BodyText"/>
      </w:pPr>
    </w:p>
    <w:p w:rsidR="00000000" w:rsidRPr="006924E2" w:rsidP="006924E2">
      <w:pPr>
        <w:pStyle w:val="AllowPageBreak"/>
      </w:pPr>
    </w:p>
    <w:p w:rsidR="00000000" w:rsidRPr="006924E2" w:rsidP="006924E2">
      <w:pPr>
        <w:pStyle w:val="Heading1"/>
      </w:pPr>
      <w:bookmarkStart w:id="2" w:name="O_1242101"/>
      <w:bookmarkEnd w:id="2"/>
      <w:r w:rsidRPr="006924E2">
        <w:t>Application</w:t>
      </w:r>
    </w:p>
    <w:p w:rsidR="00000000" w:rsidRPr="006924E2" w:rsidP="00FD1F36">
      <w:pPr>
        <w:pStyle w:val="BodyText"/>
      </w:pPr>
      <w:r w:rsidRPr="006924E2">
        <w:t>This unit of competency describes the skills and knowledge required to plan, supervise and optimise performance of timber treatment plant operations.</w:t>
      </w:r>
    </w:p>
    <w:p w:rsidR="00000000" w:rsidRPr="006924E2" w:rsidP="00FD1F36">
      <w:pPr>
        <w:pStyle w:val="BodyText"/>
      </w:pPr>
      <w:r w:rsidRPr="006924E2">
        <w:t>The unit applies to those individuals who supervise the chemical treatment of timber in a preservation fac</w:t>
      </w:r>
      <w:r w:rsidRPr="006924E2">
        <w:t xml:space="preserve">ility. </w:t>
      </w:r>
    </w:p>
    <w:p w:rsidR="00000000" w:rsidRPr="006924E2" w:rsidP="00FD1F36">
      <w:pPr>
        <w:pStyle w:val="BodyText"/>
      </w:pPr>
      <w:r w:rsidRPr="006924E2">
        <w:t>State and territory regulations, standards and environmental protection licences apply in some jurisdictions to the timber preservation facilities and the use of chemicals used in timber treatment.</w:t>
      </w:r>
    </w:p>
    <w:p w:rsidR="00000000" w:rsidRPr="006924E2" w:rsidP="00FD1F36">
      <w:pPr>
        <w:pStyle w:val="BodyText"/>
      </w:pPr>
      <w:r w:rsidRPr="006924E2">
        <w:t>Copper chrome arsenate (CCA) is a restricted chemi</w:t>
      </w:r>
      <w:r w:rsidRPr="006924E2">
        <w:t>cal product, regulated by the Australian Pesticides and Veterinary Medicines Authority (APVMA). This means CCA-treated timber can only be supplied to, and used by, suitably trained persons authorised under a relevant state or territory law.</w:t>
      </w:r>
    </w:p>
    <w:p w:rsidR="00000000" w:rsidRPr="006924E2" w:rsidP="00FD1F36">
      <w:pPr>
        <w:pStyle w:val="BodyText"/>
      </w:pPr>
      <w:r w:rsidRPr="006924E2">
        <w:t>In Victoria, to</w:t>
      </w:r>
      <w:r w:rsidRPr="006924E2">
        <w:t xml:space="preserve"> comply with licence/permit requirements, organisations must ensure that employees working with CCA demonstrate competence in FWPSAW3242 Treat timber (or the previous equivalent) or are under the direct supervision of a trained and authorised person.</w:t>
      </w:r>
    </w:p>
    <w:p w:rsidR="00000000" w:rsidRPr="006924E2" w:rsidP="00FD1F36">
      <w:pPr>
        <w:pStyle w:val="BodyText"/>
      </w:pPr>
      <w:r w:rsidRPr="006924E2">
        <w:t>For r</w:t>
      </w:r>
      <w:r w:rsidRPr="006924E2">
        <w:t>egulatory information and details in other states and territories, refer to the state or territory licensing body.</w:t>
      </w:r>
    </w:p>
    <w:p w:rsidR="00000000" w:rsidRPr="006924E2" w:rsidP="006924E2">
      <w:pPr>
        <w:pStyle w:val="Heading1"/>
      </w:pPr>
      <w:bookmarkStart w:id="3" w:name="O_1242102"/>
      <w:bookmarkEnd w:id="3"/>
      <w:r w:rsidRPr="006924E2">
        <w:t>Pre-requisite Unit</w:t>
      </w:r>
    </w:p>
    <w:p w:rsidR="00FD1F36" w:rsidP="00FD1F36">
      <w:pPr>
        <w:pStyle w:val="BodyText"/>
      </w:pPr>
      <w:r w:rsidRPr="006924E2">
        <w:t>Nil</w:t>
      </w:r>
    </w:p>
    <w:p w:rsidR="00000000" w:rsidRPr="006924E2" w:rsidP="006924E2">
      <w:pPr>
        <w:pStyle w:val="Heading1"/>
      </w:pPr>
      <w:bookmarkStart w:id="4" w:name="O_1242104"/>
      <w:bookmarkEnd w:id="4"/>
      <w:r w:rsidRPr="006924E2">
        <w:t>Unit Sector</w:t>
      </w:r>
    </w:p>
    <w:p w:rsidR="00000000" w:rsidRPr="006924E2" w:rsidP="00FD1F36">
      <w:pPr>
        <w:pStyle w:val="BodyText"/>
      </w:pPr>
      <w:r w:rsidRPr="006924E2">
        <w:t>Common Technical (COT)</w:t>
      </w:r>
    </w:p>
    <w:p w:rsidR="00000000" w:rsidRPr="006924E2" w:rsidP="006924E2">
      <w:pPr>
        <w:pStyle w:val="Heading1"/>
      </w:pPr>
      <w:bookmarkStart w:id="5" w:name="O_1242105"/>
      <w:bookmarkEnd w:id="5"/>
      <w:r w:rsidRPr="006924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Performance Criteria</w:t>
            </w:r>
          </w:p>
        </w:tc>
      </w:tr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1. Plan for implementing treatment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1.1 Confirm workplace health and safety, environmental protection, containment, quality and operational practices and/or procedures for chemical treatment of timber</w:t>
            </w:r>
          </w:p>
          <w:p w:rsidR="00000000" w:rsidRPr="006924E2" w:rsidP="006924E2">
            <w:pPr>
              <w:pStyle w:val="BodyText"/>
            </w:pPr>
            <w:r w:rsidRPr="006924E2">
              <w:t>1.2 Identify hazards, assess potential risks and confirm risk mitigation measures, including use of personal protective equipment, associated with timber treatment operations</w:t>
            </w:r>
          </w:p>
          <w:p w:rsidR="00000000" w:rsidRPr="006924E2" w:rsidP="006924E2">
            <w:pPr>
              <w:pStyle w:val="BodyText"/>
            </w:pPr>
            <w:r w:rsidRPr="006924E2">
              <w:t>1.3 Confirm legislation, standards and codes of practice relevant to timber treat</w:t>
            </w:r>
            <w:r w:rsidRPr="006924E2">
              <w:t xml:space="preserve">ment plant operations </w:t>
            </w:r>
          </w:p>
          <w:p w:rsidR="00000000" w:rsidRPr="006924E2" w:rsidP="006924E2">
            <w:pPr>
              <w:pStyle w:val="BodyText"/>
            </w:pPr>
            <w:r w:rsidRPr="006924E2">
              <w:t>1.4 Confirm type, components, operating parameters, capability and capacity of treatment plant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1.5 Inspect raw materials, identify possible production and quality implications and communicate variations to production methods to team </w:t>
            </w:r>
            <w:r w:rsidRPr="006924E2">
              <w:t xml:space="preserve">members  </w:t>
            </w:r>
          </w:p>
          <w:p w:rsidR="00000000" w:rsidRPr="006924E2" w:rsidP="006924E2">
            <w:pPr>
              <w:pStyle w:val="BodyText"/>
            </w:pPr>
            <w:r w:rsidRPr="006924E2">
              <w:t>1.6 Assess preservative type and formulation, treatment process, treatment suitability of wood and estimate solution absorption</w:t>
            </w:r>
          </w:p>
          <w:p w:rsidR="00000000" w:rsidRPr="006924E2" w:rsidP="006924E2">
            <w:pPr>
              <w:pStyle w:val="BodyText"/>
            </w:pPr>
            <w:r w:rsidRPr="006924E2">
              <w:t>1.7 Apply timber treatment schedules according to workplace procedures and environmental protection practices and/or p</w:t>
            </w:r>
            <w:r w:rsidRPr="006924E2">
              <w:t>rocedures</w:t>
            </w:r>
          </w:p>
          <w:p w:rsidR="00000000" w:rsidRPr="006924E2" w:rsidP="006924E2">
            <w:pPr>
              <w:pStyle w:val="BodyText"/>
            </w:pPr>
            <w:r w:rsidRPr="006924E2">
              <w:t>1.8 Plan and prescribe waste minimisation and control measures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1.9 Check serviceability of plant control and product testing equipment </w:t>
            </w:r>
          </w:p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1.10 Establish and maintain communication with others according to workplace procedures and workplace health a</w:t>
            </w:r>
            <w:r w:rsidRPr="006924E2">
              <w:t>nd safety requirements</w:t>
            </w:r>
          </w:p>
        </w:tc>
      </w:tr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2. Supervise treatment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2.1 Check and interpret charge sheets and reconciliation statements to ensure accuracy</w:t>
            </w:r>
          </w:p>
          <w:p w:rsidR="00000000" w:rsidRPr="006924E2" w:rsidP="006924E2">
            <w:pPr>
              <w:pStyle w:val="BodyText"/>
            </w:pPr>
            <w:r w:rsidRPr="006924E2">
              <w:t>2.2 Check and analyse process trends for optimum performance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2.3 Monitor treatment operations and output </w:t>
            </w:r>
            <w:r w:rsidRPr="006924E2">
              <w:t>to record possible process improvements and to ensure maximum cost effectiveness</w:t>
            </w:r>
          </w:p>
          <w:p w:rsidR="00000000" w:rsidRPr="006924E2" w:rsidP="006924E2">
            <w:pPr>
              <w:pStyle w:val="BodyText"/>
            </w:pPr>
            <w:r w:rsidRPr="006924E2">
              <w:t>2.4 Control non-conforming treated timber according to workplace procedures and environmental protection practices and/or procedures</w:t>
            </w:r>
          </w:p>
          <w:p w:rsidR="00000000" w:rsidRPr="006924E2" w:rsidP="006924E2">
            <w:pPr>
              <w:pStyle w:val="BodyText"/>
            </w:pPr>
            <w:r w:rsidRPr="006924E2">
              <w:t>2.5 Investigate causes of solution imbalan</w:t>
            </w:r>
            <w:r w:rsidRPr="006924E2">
              <w:t>ce and implement appropriate possible corrective actions</w:t>
            </w:r>
          </w:p>
          <w:p w:rsidR="00000000" w:rsidRPr="006924E2" w:rsidP="006924E2">
            <w:pPr>
              <w:pStyle w:val="BodyText"/>
            </w:pPr>
            <w:r w:rsidRPr="006924E2">
              <w:t>2.6 Investigate, record and report treatment operations, operational problems and equipment faults according to workplace requirements</w:t>
            </w:r>
          </w:p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2.7 Analyse treatment documents and reconciliations to identify </w:t>
            </w:r>
            <w:r w:rsidRPr="006924E2">
              <w:t>potential productivity improvements</w:t>
            </w:r>
          </w:p>
        </w:tc>
      </w:tr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3. Oversee treatment plant maintenance and inventory management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 xml:space="preserve">3.1 Monitor implementation of routine and preventative maintenance and cleaning requirements </w:t>
            </w:r>
          </w:p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3.2 Maintain product and material inventory lev</w:t>
            </w:r>
            <w:r w:rsidRPr="006924E2">
              <w:t>els to meet production and contingency requirements</w:t>
            </w:r>
          </w:p>
        </w:tc>
      </w:tr>
      <w:tr w:rsidTr="00FD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4. Modify operations to optimise performance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4.1 Initiate approved modifications to schedules to ensure optimum performance according to workplace procedures</w:t>
            </w:r>
          </w:p>
          <w:p w:rsidR="00000000" w:rsidRPr="006924E2" w:rsidP="006924E2">
            <w:pPr>
              <w:pStyle w:val="BodyText"/>
            </w:pPr>
            <w:r w:rsidRPr="006924E2">
              <w:t>4.2 Document and communicate treatment improvement modifications according to workplace procedures</w:t>
            </w:r>
          </w:p>
          <w:p w:rsidR="00000000" w:rsidRPr="006924E2" w:rsidP="006924E2">
            <w:pPr>
              <w:pStyle w:val="BodyText"/>
            </w:pPr>
            <w:r w:rsidRPr="006924E2">
              <w:t>4.3 Diagnose developments in treatment processes and related technology for possible implementation</w:t>
            </w:r>
          </w:p>
          <w:p w:rsidR="00000000" w:rsidRPr="006924E2" w:rsidP="006924E2">
            <w:pPr>
              <w:pStyle w:val="BodyText"/>
            </w:pPr>
            <w:r w:rsidRPr="006924E2">
              <w:t>4.4 Analyse and assess technical developments for potenti</w:t>
            </w:r>
            <w:r w:rsidRPr="006924E2">
              <w:t>al incorporation into existing plant operations and procedures</w:t>
            </w:r>
          </w:p>
          <w:p w:rsidR="00000000" w:rsidRPr="006924E2" w:rsidP="006924E2">
            <w:pPr>
              <w:pStyle w:val="BodyText"/>
            </w:pPr>
            <w:r w:rsidRPr="006924E2">
              <w:t>4.5 Authorise, trial, document and introduce proposed developments into site operations</w:t>
            </w:r>
          </w:p>
          <w:p w:rsidR="00000000" w:rsidRPr="006924E2" w:rsidP="006924E2">
            <w:pPr>
              <w:pStyle w:val="BodyText"/>
            </w:pPr>
            <w:r w:rsidRPr="006924E2">
              <w:t>4.6 Dispose of timber from unsuccessful trials according to workplace procedures and environmental protec</w:t>
            </w:r>
            <w:r w:rsidRPr="006924E2">
              <w:t>tion practices and/or procedures</w:t>
            </w:r>
          </w:p>
        </w:tc>
      </w:tr>
    </w:tbl>
    <w:p w:rsidR="00000000" w:rsidRPr="006924E2" w:rsidP="006924E2">
      <w:pPr>
        <w:pStyle w:val="BodyText"/>
      </w:pPr>
    </w:p>
    <w:p w:rsidR="00000000" w:rsidRPr="006924E2" w:rsidP="006924E2">
      <w:pPr>
        <w:pStyle w:val="AllowPageBreak"/>
      </w:pPr>
    </w:p>
    <w:p w:rsidR="00000000" w:rsidRPr="006924E2" w:rsidP="006924E2">
      <w:pPr>
        <w:pStyle w:val="Heading1"/>
      </w:pPr>
      <w:bookmarkStart w:id="6" w:name="O_1242106"/>
      <w:bookmarkEnd w:id="6"/>
      <w:r w:rsidRPr="006924E2">
        <w:t>Foundation Skills</w:t>
      </w:r>
    </w:p>
    <w:p w:rsidR="00000000" w:rsidRPr="00FD1F36" w:rsidP="00FD1F36">
      <w:pPr>
        <w:pStyle w:val="BodyText"/>
        <w:rPr>
          <w:i/>
        </w:rPr>
      </w:pPr>
      <w:r w:rsidRPr="00FD1F36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FD1F36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Description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ListBullet"/>
              <w:rPr>
                <w:lang w:val="en-NZ"/>
              </w:rPr>
            </w:pPr>
            <w:r w:rsidRPr="006924E2">
              <w:t>Extract routine information from industry guides and standard references on timber treatment operations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ListBullet"/>
              <w:rPr>
                <w:lang w:val="en-NZ"/>
              </w:rPr>
            </w:pPr>
            <w:r w:rsidRPr="006924E2">
              <w:t>Complete workplace reports legibly and accurately with correct details of timber treatment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ListBullet"/>
              <w:rPr>
                <w:lang w:val="en-NZ"/>
              </w:rPr>
            </w:pPr>
            <w:r w:rsidRPr="006924E2">
              <w:t>Ask open and closed questions and use active listening techniques to clarify contents of work orders and to convey information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ListBullet"/>
            </w:pPr>
            <w:r w:rsidRPr="006924E2">
              <w:t>Interpret numerical data and trends relevant to timber treatment operations</w:t>
            </w:r>
          </w:p>
        </w:tc>
      </w:tr>
    </w:tbl>
    <w:p w:rsidR="00000000" w:rsidRPr="006924E2" w:rsidP="006924E2">
      <w:pPr>
        <w:pStyle w:val="BodyText"/>
      </w:pPr>
    </w:p>
    <w:p w:rsidR="00000000" w:rsidRPr="006924E2" w:rsidP="006924E2">
      <w:pPr>
        <w:pStyle w:val="AllowPageBreak"/>
      </w:pPr>
    </w:p>
    <w:p w:rsidR="00000000" w:rsidRPr="006924E2" w:rsidP="006924E2">
      <w:pPr>
        <w:pStyle w:val="Heading1"/>
      </w:pPr>
      <w:bookmarkStart w:id="7" w:name="O_1242108"/>
      <w:bookmarkEnd w:id="7"/>
      <w:r w:rsidRPr="006924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Bold"/>
              <w:rPr>
                <w:lang w:val="en-NZ"/>
              </w:rPr>
            </w:pPr>
            <w:r w:rsidRPr="006924E2">
              <w:t>Equivalence status</w:t>
            </w:r>
          </w:p>
        </w:tc>
      </w:tr>
      <w:tr w:rsidTr="006924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FWPCOT4222 Plan for and supervise timber treatment plant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FWPSAW4201 Plan and monitor timber treatment plant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>Revised unit title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Minor revisions to Application 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Added new Elements and Performance Criteria </w:t>
            </w:r>
          </w:p>
          <w:p w:rsidR="00000000" w:rsidRPr="006924E2" w:rsidP="006924E2">
            <w:pPr>
              <w:pStyle w:val="BodyText"/>
            </w:pPr>
            <w:r w:rsidRPr="006924E2">
              <w:t xml:space="preserve">Revised Foundation Skills </w:t>
            </w:r>
          </w:p>
          <w:p w:rsidR="00000000" w:rsidRPr="006924E2" w:rsidP="006924E2">
            <w:pPr>
              <w:pStyle w:val="BodyText"/>
            </w:pPr>
            <w:r w:rsidRPr="006924E2">
              <w:t>Revised Performance Evidence</w:t>
            </w:r>
          </w:p>
          <w:p w:rsidR="00000000" w:rsidRPr="006924E2" w:rsidP="006924E2">
            <w:pPr>
              <w:pStyle w:val="BodyText"/>
            </w:pPr>
            <w:r w:rsidRPr="006924E2">
              <w:t>Added new Knowledge Evidence</w:t>
            </w:r>
          </w:p>
          <w:p w:rsidR="00000000" w:rsidP="006924E2">
            <w:pPr>
              <w:pStyle w:val="BodyText"/>
              <w:rPr>
                <w:lang w:val="en-NZ"/>
              </w:rPr>
            </w:pPr>
            <w:r w:rsidRPr="006924E2">
              <w:t>Revised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4E2" w:rsidP="006924E2">
            <w:pPr>
              <w:pStyle w:val="BodyText"/>
            </w:pPr>
            <w:r w:rsidRPr="006924E2">
              <w:t xml:space="preserve">Not equivalent </w:t>
            </w:r>
          </w:p>
          <w:p w:rsidR="00000000" w:rsidRPr="006924E2" w:rsidP="006924E2">
            <w:pPr>
              <w:pStyle w:val="BodyText"/>
            </w:pPr>
          </w:p>
        </w:tc>
      </w:tr>
    </w:tbl>
    <w:p w:rsidR="00000000" w:rsidRPr="006924E2" w:rsidP="006924E2">
      <w:pPr>
        <w:pStyle w:val="BodyText"/>
      </w:pPr>
    </w:p>
    <w:p w:rsidR="00000000" w:rsidRPr="006924E2" w:rsidP="006924E2">
      <w:pPr>
        <w:pStyle w:val="AllowPageBreak"/>
      </w:pPr>
    </w:p>
    <w:p w:rsidR="00000000" w:rsidRPr="006924E2" w:rsidP="006924E2">
      <w:pPr>
        <w:pStyle w:val="Heading1"/>
      </w:pPr>
      <w:bookmarkStart w:id="8" w:name="O_1242115"/>
      <w:bookmarkEnd w:id="8"/>
      <w:r w:rsidRPr="006924E2">
        <w:t>Links</w:t>
      </w:r>
    </w:p>
    <w:p w:rsidR="00000000" w:rsidRPr="006924E2" w:rsidP="00FD1F36">
      <w:pPr>
        <w:pStyle w:val="BodyText"/>
      </w:pPr>
      <w:r w:rsidRPr="006924E2">
        <w:t>C</w:t>
      </w:r>
      <w:r w:rsidRPr="006924E2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F683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924E2" w:rsidP="006924E2"/>
    <w:sectPr w:rsidSect="006924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E2" w:rsidRPr="00FD1F36" w:rsidP="00FD1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36" w:rsidP="00692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F36" w:rsidP="00692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1F36" w:rsidP="00692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4E2" w:rsidRPr="00FD1F36" w:rsidP="00FD1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36" w:rsidRPr="002D2AF8" w:rsidP="00692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FWPCOT4222 Plan for and supervise timber treatment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D1F36" w:rsidP="00692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229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EC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4E2"/>
  </w:style>
  <w:style w:type="character" w:customStyle="1" w:styleId="Heading1Char">
    <w:name w:val="Heading 1 Char"/>
    <w:basedOn w:val="DefaultParagraphFont"/>
    <w:link w:val="Heading1"/>
    <w:rsid w:val="00692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24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24E2"/>
    <w:rPr>
      <w:i/>
    </w:rPr>
  </w:style>
  <w:style w:type="paragraph" w:customStyle="1" w:styleId="SuperHeading">
    <w:name w:val="SuperHeading"/>
    <w:basedOn w:val="Normal"/>
    <w:rsid w:val="00692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24E2"/>
    <w:rPr>
      <w:b/>
    </w:rPr>
  </w:style>
  <w:style w:type="character" w:customStyle="1" w:styleId="Heading2Char">
    <w:name w:val="Heading 2 Char"/>
    <w:basedOn w:val="DefaultParagraphFont"/>
    <w:link w:val="Heading2"/>
    <w:rsid w:val="00692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2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24E2"/>
    <w:rPr>
      <w:b/>
      <w:spacing w:val="0"/>
    </w:rPr>
  </w:style>
  <w:style w:type="paragraph" w:customStyle="1" w:styleId="SuperTitle">
    <w:name w:val="SuperTitle"/>
    <w:basedOn w:val="Title"/>
    <w:rsid w:val="00692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4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4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4E2"/>
  </w:style>
  <w:style w:type="paragraph" w:styleId="TableofFigures">
    <w:name w:val="table of figures"/>
    <w:basedOn w:val="Normal"/>
    <w:next w:val="Normal"/>
    <w:semiHidden/>
    <w:rsid w:val="00692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4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24E2"/>
    <w:rPr>
      <w:rFonts w:ascii="Wingdings" w:hAnsi="Wingdings"/>
    </w:rPr>
  </w:style>
  <w:style w:type="paragraph" w:customStyle="1" w:styleId="TableHeading">
    <w:name w:val="Table Heading"/>
    <w:basedOn w:val="HeadingBase"/>
    <w:rsid w:val="00692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4E2"/>
    <w:rPr>
      <w:color w:val="0033CC"/>
      <w:u w:val="none"/>
    </w:rPr>
  </w:style>
  <w:style w:type="paragraph" w:customStyle="1" w:styleId="BodyTextRight">
    <w:name w:val="Body Text Right"/>
    <w:basedOn w:val="BodyText"/>
    <w:rsid w:val="00692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4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4E2"/>
    <w:rPr>
      <w:sz w:val="32"/>
    </w:rPr>
  </w:style>
  <w:style w:type="paragraph" w:customStyle="1" w:styleId="HeadingProcedure">
    <w:name w:val="Heading Procedure"/>
    <w:basedOn w:val="HeadingBase"/>
    <w:next w:val="Normal"/>
    <w:rsid w:val="00692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4E2"/>
    <w:pPr>
      <w:spacing w:before="60" w:after="60"/>
    </w:pPr>
  </w:style>
  <w:style w:type="paragraph" w:styleId="ListContinue">
    <w:name w:val="List Continue"/>
    <w:basedOn w:val="List"/>
    <w:rsid w:val="006924E2"/>
    <w:pPr>
      <w:ind w:firstLine="0"/>
    </w:pPr>
  </w:style>
  <w:style w:type="paragraph" w:customStyle="1" w:styleId="ListNote">
    <w:name w:val="List Note"/>
    <w:basedOn w:val="List"/>
    <w:rsid w:val="00692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4E2"/>
    <w:rPr>
      <w:rFonts w:ascii="Courier New" w:hAnsi="Courier New"/>
    </w:rPr>
  </w:style>
  <w:style w:type="paragraph" w:customStyle="1" w:styleId="NoteBullet">
    <w:name w:val="Note Bullet"/>
    <w:basedOn w:val="Note"/>
    <w:rsid w:val="00692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4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2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4E2"/>
    <w:rPr>
      <w:b/>
      <w:smallCaps/>
    </w:rPr>
  </w:style>
  <w:style w:type="paragraph" w:customStyle="1" w:styleId="TableListNumber">
    <w:name w:val="Table List Number"/>
    <w:basedOn w:val="ListNumber"/>
    <w:rsid w:val="00692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4E2"/>
    <w:pPr>
      <w:numPr>
        <w:numId w:val="8"/>
      </w:numPr>
    </w:pPr>
  </w:style>
  <w:style w:type="paragraph" w:customStyle="1" w:styleId="ListAlpha2">
    <w:name w:val="List Alpha 2"/>
    <w:basedOn w:val="List2"/>
    <w:rsid w:val="006924E2"/>
    <w:pPr>
      <w:numPr>
        <w:numId w:val="7"/>
      </w:numPr>
    </w:pPr>
  </w:style>
  <w:style w:type="paragraph" w:styleId="List2">
    <w:name w:val="List 2"/>
    <w:basedOn w:val="BodyText"/>
    <w:rsid w:val="00692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4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4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24E2"/>
    <w:pPr>
      <w:numPr>
        <w:numId w:val="3"/>
      </w:numPr>
    </w:pPr>
  </w:style>
  <w:style w:type="paragraph" w:styleId="ListContinue2">
    <w:name w:val="List Continue 2"/>
    <w:basedOn w:val="List2"/>
    <w:rsid w:val="006924E2"/>
    <w:pPr>
      <w:ind w:firstLine="0"/>
    </w:pPr>
  </w:style>
  <w:style w:type="paragraph" w:styleId="ListContinue3">
    <w:name w:val="List Continue 3"/>
    <w:basedOn w:val="List3"/>
    <w:rsid w:val="006924E2"/>
    <w:pPr>
      <w:ind w:left="1021" w:firstLine="0"/>
    </w:pPr>
  </w:style>
  <w:style w:type="paragraph" w:styleId="ListContinue4">
    <w:name w:val="List Continue 4"/>
    <w:basedOn w:val="List4"/>
    <w:rsid w:val="006924E2"/>
    <w:pPr>
      <w:ind w:firstLine="0"/>
    </w:pPr>
  </w:style>
  <w:style w:type="paragraph" w:styleId="ListContinue5">
    <w:name w:val="List Continue 5"/>
    <w:basedOn w:val="List5"/>
    <w:rsid w:val="006924E2"/>
    <w:pPr>
      <w:ind w:firstLine="0"/>
    </w:pPr>
  </w:style>
  <w:style w:type="paragraph" w:styleId="ListNumber3">
    <w:name w:val="List Number 3"/>
    <w:basedOn w:val="List3"/>
    <w:rsid w:val="006924E2"/>
    <w:pPr>
      <w:numPr>
        <w:numId w:val="4"/>
      </w:numPr>
    </w:pPr>
  </w:style>
  <w:style w:type="paragraph" w:styleId="ListNumber4">
    <w:name w:val="List Number 4"/>
    <w:basedOn w:val="List4"/>
    <w:rsid w:val="006924E2"/>
    <w:pPr>
      <w:numPr>
        <w:numId w:val="5"/>
      </w:numPr>
    </w:pPr>
  </w:style>
  <w:style w:type="paragraph" w:styleId="ListNumber5">
    <w:name w:val="List Number 5"/>
    <w:basedOn w:val="List5"/>
    <w:rsid w:val="006924E2"/>
    <w:pPr>
      <w:numPr>
        <w:numId w:val="6"/>
      </w:numPr>
    </w:pPr>
  </w:style>
  <w:style w:type="paragraph" w:styleId="BlockText">
    <w:name w:val="Block Text"/>
    <w:basedOn w:val="Normal"/>
    <w:rsid w:val="00692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4E2"/>
    <w:rPr>
      <w:sz w:val="16"/>
      <w:vertAlign w:val="superscript"/>
    </w:rPr>
  </w:style>
  <w:style w:type="character" w:customStyle="1" w:styleId="Symbols">
    <w:name w:val="Symbols"/>
    <w:basedOn w:val="DefaultParagraphFont"/>
    <w:rsid w:val="006924E2"/>
    <w:rPr>
      <w:rFonts w:ascii="Symbol" w:hAnsi="Symbol"/>
    </w:rPr>
  </w:style>
  <w:style w:type="character" w:customStyle="1" w:styleId="MenuOptions">
    <w:name w:val="Menu Options"/>
    <w:basedOn w:val="DefaultParagraphFont"/>
    <w:rsid w:val="00692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4E2"/>
    <w:rPr>
      <w:b/>
    </w:rPr>
  </w:style>
  <w:style w:type="character" w:customStyle="1" w:styleId="Underlined">
    <w:name w:val="Underlined"/>
    <w:basedOn w:val="DefaultParagraphFont"/>
    <w:rsid w:val="006924E2"/>
    <w:rPr>
      <w:u w:val="single"/>
    </w:rPr>
  </w:style>
  <w:style w:type="paragraph" w:customStyle="1" w:styleId="TableBodyTextRight">
    <w:name w:val="Table Body Text Right"/>
    <w:basedOn w:val="TableBodyText"/>
    <w:rsid w:val="00692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4E2"/>
    <w:rPr>
      <w:sz w:val="18"/>
    </w:rPr>
  </w:style>
  <w:style w:type="paragraph" w:customStyle="1" w:styleId="BodySmallRight">
    <w:name w:val="Body Small Right"/>
    <w:basedOn w:val="BodyTextRight"/>
    <w:rsid w:val="006924E2"/>
    <w:rPr>
      <w:sz w:val="18"/>
      <w:szCs w:val="18"/>
    </w:rPr>
  </w:style>
  <w:style w:type="paragraph" w:customStyle="1" w:styleId="MarginEdition">
    <w:name w:val="Margin Edition"/>
    <w:basedOn w:val="MarginNote"/>
    <w:rsid w:val="00692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4E2"/>
    <w:rPr>
      <w:sz w:val="2"/>
      <w:szCs w:val="2"/>
    </w:rPr>
  </w:style>
  <w:style w:type="character" w:customStyle="1" w:styleId="Small">
    <w:name w:val="Small"/>
    <w:basedOn w:val="DefaultParagraphFont"/>
    <w:rsid w:val="006924E2"/>
    <w:rPr>
      <w:sz w:val="16"/>
    </w:rPr>
  </w:style>
  <w:style w:type="paragraph" w:customStyle="1" w:styleId="WideTable">
    <w:name w:val="Wide Table"/>
    <w:basedOn w:val="Normal"/>
    <w:rsid w:val="00692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4E2"/>
  </w:style>
  <w:style w:type="paragraph" w:styleId="Quote">
    <w:name w:val="Quote"/>
    <w:basedOn w:val="Heading1"/>
    <w:link w:val="QuoteChar"/>
    <w:qFormat/>
    <w:rsid w:val="00692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4E2"/>
    <w:pPr>
      <w:pageBreakBefore/>
    </w:pPr>
  </w:style>
  <w:style w:type="paragraph" w:customStyle="1" w:styleId="Border">
    <w:name w:val="Border"/>
    <w:basedOn w:val="Normal"/>
    <w:qFormat/>
    <w:rsid w:val="00692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4E2"/>
    <w:rPr>
      <w:u w:val="single"/>
    </w:rPr>
  </w:style>
  <w:style w:type="character" w:customStyle="1" w:styleId="BoldandItalics">
    <w:name w:val="Bold and Italics"/>
    <w:qFormat/>
    <w:rsid w:val="006924E2"/>
    <w:rPr>
      <w:b/>
      <w:i/>
      <w:u w:val="none"/>
    </w:rPr>
  </w:style>
  <w:style w:type="paragraph" w:styleId="BalloonText">
    <w:name w:val="Balloon Text"/>
    <w:basedOn w:val="Normal"/>
    <w:link w:val="BalloonTextChar"/>
    <w:rsid w:val="00692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4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1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802</Words>
  <Characters>5421</Characters>
  <Application>Microsoft Office Word</Application>
  <DocSecurity>0</DocSecurity>
  <Lines>174</Lines>
  <Paragraphs>97</Paragraphs>
  <ScaleCrop>false</ScaleCrop>
  <Company>Author-it Software Corporation Ltd.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FWPCOT4222 Plan for and supervise timber treatment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2024-09-27T00:37:00Z</dcterms:created>
  <dcterms:modified xsi:type="dcterms:W3CDTF">2024-09-27T00:38:00Z</dcterms:modified>
</cp:coreProperties>
</file>