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292" w:rsidP="004C5292">
      <w:pPr>
        <w:pStyle w:val="Title"/>
      </w:pPr>
      <w:r>
        <w:fldChar w:fldCharType="begin"/>
      </w:r>
      <w:r>
        <w:instrText xml:space="preserve"> TITLE   \* MERGEFORMAT </w:instrText>
      </w:r>
      <w:r>
        <w:fldChar w:fldCharType="separate"/>
      </w:r>
      <w:r>
        <w:t>FWPCOT4220 Plan for and coordinate log loading and haulage operations</w:t>
      </w:r>
      <w:r>
        <w:fldChar w:fldCharType="end"/>
      </w:r>
    </w:p>
    <w:p w:rsidR="004C5292" w:rsidP="004C5292">
      <w:pPr>
        <w:pStyle w:val="Version"/>
        <w:sectPr w:rsidSect="00A25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636" w:rsidP="00A25636">
      <w:pPr>
        <w:pStyle w:val="SuperHeading"/>
      </w:pPr>
      <w:r w:rsidRPr="00A25636">
        <w:t>FWPCOT4220 Plan for and coordinate log loading and haulage operations</w:t>
      </w:r>
    </w:p>
    <w:p w:rsidR="00000000" w:rsidRPr="00A25636" w:rsidP="00A25636">
      <w:pPr>
        <w:pStyle w:val="Heading1"/>
      </w:pPr>
      <w:bookmarkStart w:id="1" w:name="O_1207505"/>
      <w:bookmarkEnd w:id="1"/>
      <w:r w:rsidRPr="00A25636">
        <w:t>Modification History</w:t>
      </w:r>
    </w:p>
    <w:tbl>
      <w:tblPr>
        <w:tblW w:w="9520" w:type="dxa"/>
        <w:tblLayout w:type="fixed"/>
        <w:tblCellMar>
          <w:left w:w="62" w:type="dxa"/>
          <w:right w:w="62" w:type="dxa"/>
        </w:tblCellMar>
        <w:tblLook w:val="0000"/>
      </w:tblPr>
      <w:tblGrid>
        <w:gridCol w:w="2580"/>
        <w:gridCol w:w="6940"/>
      </w:tblGrid>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Comments</w:t>
            </w:r>
          </w:p>
        </w:tc>
      </w:tr>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This version released with FWP Forest and Wood Products Training Package Version 7.0.</w:t>
            </w:r>
          </w:p>
        </w:tc>
      </w:tr>
    </w:tbl>
    <w:p w:rsidR="00000000" w:rsidRPr="00A25636" w:rsidP="00A25636">
      <w:pPr>
        <w:pStyle w:val="BodyText"/>
      </w:pPr>
    </w:p>
    <w:p w:rsidR="00000000" w:rsidRPr="00A25636" w:rsidP="00A25636">
      <w:pPr>
        <w:pStyle w:val="AllowPageBreak"/>
      </w:pPr>
    </w:p>
    <w:p w:rsidR="00000000" w:rsidRPr="00A25636" w:rsidP="00A25636">
      <w:pPr>
        <w:pStyle w:val="Heading1"/>
      </w:pPr>
      <w:bookmarkStart w:id="2" w:name="O_1207506"/>
      <w:bookmarkEnd w:id="2"/>
      <w:r w:rsidRPr="00A25636">
        <w:t>Application</w:t>
      </w:r>
    </w:p>
    <w:p w:rsidR="00000000" w:rsidRPr="00A25636" w:rsidP="004C5292">
      <w:pPr>
        <w:pStyle w:val="BodyText"/>
      </w:pPr>
      <w:r w:rsidRPr="00A25636">
        <w:t>This unit of competency describes the skills and knowledge required to plan for and coordinate log loading and haulage operations to facilitate the movement of logs from a native forest or plantation to an end point for processing.</w:t>
      </w:r>
    </w:p>
    <w:p w:rsidR="00000000" w:rsidRPr="00A25636" w:rsidP="004C5292">
      <w:pPr>
        <w:pStyle w:val="BodyText"/>
      </w:pPr>
      <w:r w:rsidRPr="00A25636">
        <w:t>The unit applies to ind</w:t>
      </w:r>
      <w:r w:rsidRPr="00A25636">
        <w:t>ividuals who plan and coordinate log loading and haulage operations.</w:t>
      </w:r>
    </w:p>
    <w:p w:rsidR="00000000" w:rsidRPr="00A25636" w:rsidP="004C5292">
      <w:pPr>
        <w:pStyle w:val="BodyText"/>
      </w:pPr>
      <w:r w:rsidRPr="00A25636">
        <w:t>All work must be carried out to comply with workplace procedures according to state/territory health and safety and food safety regulations, legislation and standards that apply to the wo</w:t>
      </w:r>
      <w:r w:rsidRPr="00A25636">
        <w:t>rkplace.</w:t>
      </w:r>
    </w:p>
    <w:p w:rsidR="00000000" w:rsidRPr="00A25636" w:rsidP="004C5292">
      <w:pPr>
        <w:pStyle w:val="BodyText"/>
      </w:pPr>
      <w:r w:rsidRPr="00A25636">
        <w:t>No licensing, legislative or certification requirements apply to this unit at the time of publication.</w:t>
      </w:r>
    </w:p>
    <w:p w:rsidR="00000000" w:rsidRPr="00A25636" w:rsidP="00A25636">
      <w:pPr>
        <w:pStyle w:val="Heading1"/>
      </w:pPr>
      <w:bookmarkStart w:id="3" w:name="O_1207507"/>
      <w:bookmarkEnd w:id="3"/>
      <w:r w:rsidRPr="00A25636">
        <w:t>Pre-requisite Unit</w:t>
      </w:r>
    </w:p>
    <w:p w:rsidR="004C5292" w:rsidP="004C5292">
      <w:pPr>
        <w:pStyle w:val="BodyText"/>
      </w:pPr>
      <w:r w:rsidRPr="00A25636">
        <w:t xml:space="preserve">Nil </w:t>
      </w:r>
    </w:p>
    <w:p w:rsidR="00000000" w:rsidRPr="00A25636" w:rsidP="00A25636">
      <w:pPr>
        <w:pStyle w:val="Heading1"/>
      </w:pPr>
      <w:bookmarkStart w:id="4" w:name="O_1207509"/>
      <w:bookmarkEnd w:id="4"/>
      <w:r w:rsidRPr="00A25636">
        <w:t>Unit Sector</w:t>
      </w:r>
    </w:p>
    <w:p w:rsidR="004C5292" w:rsidP="004C5292">
      <w:pPr>
        <w:pStyle w:val="BodyText"/>
      </w:pPr>
      <w:r w:rsidRPr="00A25636">
        <w:t>Common Technical (COT)</w:t>
      </w:r>
    </w:p>
    <w:p w:rsidR="00000000" w:rsidRPr="00A25636" w:rsidP="00A25636">
      <w:pPr>
        <w:pStyle w:val="Heading1"/>
      </w:pPr>
      <w:bookmarkStart w:id="5" w:name="O_1207510"/>
      <w:bookmarkEnd w:id="5"/>
      <w:r w:rsidRPr="00A25636">
        <w:t>Elements and Performance Criteria</w:t>
      </w:r>
    </w:p>
    <w:tbl>
      <w:tblPr>
        <w:tblW w:w="9520" w:type="dxa"/>
        <w:tblLayout w:type="fixed"/>
        <w:tblCellMar>
          <w:left w:w="62" w:type="dxa"/>
          <w:right w:w="62" w:type="dxa"/>
        </w:tblCellMar>
        <w:tblLook w:val="0000"/>
      </w:tblPr>
      <w:tblGrid>
        <w:gridCol w:w="2580"/>
        <w:gridCol w:w="6940"/>
      </w:tblGrid>
      <w:tr w:rsidTr="004C52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636">
            <w:pPr>
              <w:pStyle w:val="BodyTextBold"/>
              <w:rPr>
                <w:lang w:val="en-NZ"/>
              </w:rPr>
            </w:pPr>
            <w:r w:rsidRPr="00A2563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636">
            <w:pPr>
              <w:pStyle w:val="BodyTextBold"/>
              <w:rPr>
                <w:lang w:val="en-NZ"/>
              </w:rPr>
            </w:pPr>
            <w:r w:rsidRPr="00A25636">
              <w:t>Performance Criteria</w:t>
            </w:r>
          </w:p>
        </w:tc>
      </w:tr>
      <w:tr w:rsidTr="004C52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rPr>
                <w:rStyle w:val="Emphasis"/>
              </w:rPr>
              <w:t xml:space="preserve">Performance criteria describe the performance needed to demonstrate achievement of the element. </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 xml:space="preserve">1. Check access and landing areas used for </w:t>
            </w:r>
            <w:r w:rsidRPr="00A25636">
              <w:t xml:space="preserve">loading </w:t>
            </w:r>
            <w:r w:rsidRPr="00A25636">
              <w:t>operations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 xml:space="preserve">1.1 Inspect access and landing area to identify risks that may lead to </w:t>
            </w:r>
            <w:r w:rsidRPr="00A25636">
              <w:t>vehicle collisions and/or vehicle instability</w:t>
            </w:r>
          </w:p>
          <w:p w:rsidR="00000000" w:rsidRPr="00A25636" w:rsidP="00A25636">
            <w:pPr>
              <w:pStyle w:val="BodyText"/>
            </w:pPr>
            <w:r w:rsidRPr="00A25636">
              <w:t xml:space="preserve">1.2 Check loading area to identify factors that may adversely impact on the effectiveness of on-board mass management systems such as load scales </w:t>
            </w:r>
          </w:p>
          <w:p w:rsidR="00000000" w:rsidRPr="00A25636" w:rsidP="00A25636">
            <w:pPr>
              <w:pStyle w:val="BodyText"/>
            </w:pPr>
            <w:r w:rsidRPr="00A25636">
              <w:t>1.3 Confirm that the loading area surface is stable and is not subject to excessive compaction during loading</w:t>
            </w:r>
            <w:r w:rsidRPr="00A25636">
              <w:t xml:space="preserve"> operations that may result in on-board mass systems providing inaccurate axle mass information</w:t>
            </w:r>
          </w:p>
          <w:p w:rsidR="00000000" w:rsidRPr="00A25636" w:rsidP="00A25636">
            <w:pPr>
              <w:pStyle w:val="BodyText"/>
            </w:pPr>
            <w:r w:rsidRPr="00A25636">
              <w:t>1.4 Consult with relevant personnel to confirm the maximum cross fall slope of landings and log loading areas for the effective operation of on-board mass manag</w:t>
            </w:r>
            <w:r w:rsidRPr="00A25636">
              <w:t>ement systems</w:t>
            </w:r>
          </w:p>
          <w:p w:rsidR="00000000" w:rsidP="00A25636">
            <w:pPr>
              <w:pStyle w:val="BodyText"/>
              <w:rPr>
                <w:lang w:val="en-NZ"/>
              </w:rPr>
            </w:pPr>
            <w:r w:rsidRPr="00A25636">
              <w:t>1.5 Confirm that the layout of the loading area does not adversely impact on the ability of both the loader and the driver to inspect the load configuration and to ensure that load restraint and load dimensions are correct</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2. Plan and select</w:t>
            </w:r>
            <w:r w:rsidRPr="00A25636">
              <w:t xml:space="preserve"> log haulage route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 xml:space="preserve">2.1 Plan route, taking into account regulatory requirements, mass, dimension, fatigue and the correct matching of vehicle class, configuration, length and roadway </w:t>
            </w:r>
          </w:p>
          <w:p w:rsidR="00000000" w:rsidRPr="00A25636" w:rsidP="00A25636">
            <w:pPr>
              <w:pStyle w:val="BodyText"/>
            </w:pPr>
            <w:r w:rsidRPr="00A25636">
              <w:t>2.2 Establish routes that minimise potential risks by assessing and takin</w:t>
            </w:r>
            <w:r w:rsidRPr="00A25636">
              <w:t xml:space="preserve">g into account weather conditions, changes in log dimensions, frequency of vehicles accessing the route, speed, fatigue, availability of locations to inspect load conditions and community activity on intended route </w:t>
            </w:r>
          </w:p>
          <w:p w:rsidR="00000000" w:rsidRPr="00A25636" w:rsidP="00A25636">
            <w:pPr>
              <w:pStyle w:val="BodyText"/>
            </w:pPr>
            <w:r w:rsidRPr="00A25636">
              <w:t>2.3 Consult with other key parties, wher</w:t>
            </w:r>
            <w:r w:rsidRPr="00A25636">
              <w:t>e possible, to integrate feedback relating to route planning and selection to reduce risks and inform future route planning</w:t>
            </w:r>
          </w:p>
          <w:p w:rsidR="00000000" w:rsidRPr="00A25636" w:rsidP="00A25636">
            <w:pPr>
              <w:pStyle w:val="BodyText"/>
            </w:pPr>
            <w:r w:rsidRPr="00A25636">
              <w:t>2.4 Ensure near miss reporting systems are in place to permit feedback from drivers and others on risks impacting on the route and i</w:t>
            </w:r>
            <w:r w:rsidRPr="00A25636">
              <w:t>nform future route planning</w:t>
            </w:r>
          </w:p>
          <w:p w:rsidR="00000000" w:rsidP="00A25636">
            <w:pPr>
              <w:pStyle w:val="BodyText"/>
              <w:rPr>
                <w:lang w:val="en-NZ"/>
              </w:rPr>
            </w:pPr>
            <w:r w:rsidRPr="00A25636">
              <w:t xml:space="preserve">2.5 Inform driver and other relevant personnel of the selected route and associated conditions and timing for log haulage task </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3. Select haulage vehicle compatible with load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3.1 Identify mass and dimensions of intended load</w:t>
            </w:r>
          </w:p>
          <w:p w:rsidR="00000000" w:rsidRPr="00A25636" w:rsidP="00A25636">
            <w:pPr>
              <w:pStyle w:val="BodyText"/>
            </w:pPr>
            <w:r w:rsidRPr="00A25636">
              <w:t>3.</w:t>
            </w:r>
            <w:r w:rsidRPr="00A25636">
              <w:t>2 Determine the appropriate vehicle for the haulage task</w:t>
            </w:r>
          </w:p>
          <w:p w:rsidR="00000000" w:rsidRPr="00A25636" w:rsidP="00A25636">
            <w:pPr>
              <w:pStyle w:val="BodyText"/>
            </w:pPr>
            <w:r w:rsidRPr="00A25636">
              <w:t>3.3 Check that vehicle maintenance and pre-start check schedules are up-to-date and appropriate for the operating environment</w:t>
            </w:r>
          </w:p>
          <w:p w:rsidR="00000000" w:rsidRPr="00A25636" w:rsidP="00A25636">
            <w:pPr>
              <w:pStyle w:val="BodyText"/>
            </w:pPr>
            <w:r w:rsidRPr="00A25636">
              <w:t xml:space="preserve">3.4 Confirm that the intended load can be transported in accordance with </w:t>
            </w:r>
            <w:r w:rsidRPr="00A25636">
              <w:t>loading and stability requirements</w:t>
            </w:r>
          </w:p>
          <w:p w:rsidR="00000000" w:rsidP="00A25636">
            <w:pPr>
              <w:pStyle w:val="BodyText"/>
              <w:rPr>
                <w:lang w:val="en-NZ"/>
              </w:rPr>
            </w:pPr>
            <w:r w:rsidRPr="00A25636">
              <w:t>3.5 Inform relevant parties if the intended load type is in breach of loading requirements</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4. Coordinate and monitor implementation of log loading and haulage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4.1 Plan rosters and schedules that meet contracte</w:t>
            </w:r>
            <w:r w:rsidRPr="00A25636">
              <w:t>d haulage requirements and which ensure that drivers do not exceed regulated driving hours, exceed speed limits, fail to meet minimum rest requirements or drive while impaired by fatigue</w:t>
            </w:r>
          </w:p>
          <w:p w:rsidR="00000000" w:rsidRPr="00A25636" w:rsidP="00A25636">
            <w:pPr>
              <w:pStyle w:val="BodyText"/>
            </w:pPr>
            <w:r w:rsidRPr="00A25636">
              <w:t xml:space="preserve">4.2 Maintain records of drivers’ activities, including work and rest </w:t>
            </w:r>
            <w:r w:rsidRPr="00A25636">
              <w:t>times, according to workplace procedures</w:t>
            </w:r>
          </w:p>
          <w:p w:rsidR="00000000" w:rsidRPr="00A25636" w:rsidP="00A25636">
            <w:pPr>
              <w:pStyle w:val="BodyText"/>
            </w:pPr>
            <w:r w:rsidRPr="00A25636">
              <w:t>4.3 Coordinate implementation and monitoring of procedures to ensure driver compliance with onsite traffic management plan</w:t>
            </w:r>
          </w:p>
          <w:p w:rsidR="00000000" w:rsidRPr="00A25636" w:rsidP="00A25636">
            <w:pPr>
              <w:pStyle w:val="BodyText"/>
            </w:pPr>
            <w:r w:rsidRPr="00A25636">
              <w:t xml:space="preserve">4.4 Coordinate implementation and monitoring of procedures to ensure drivers do not work while impaired by fatigue or drive in breach of their work or rest options </w:t>
            </w:r>
          </w:p>
          <w:p w:rsidR="00000000" w:rsidRPr="00A25636" w:rsidP="00A25636">
            <w:pPr>
              <w:pStyle w:val="BodyText"/>
            </w:pPr>
            <w:r w:rsidRPr="00A25636">
              <w:t>4.5 Coordinate implementation and monitoring of procedures to ensure vehicles are regularly</w:t>
            </w:r>
            <w:r w:rsidRPr="00A25636">
              <w:t xml:space="preserve"> maintained and that speed limiters, if fitted, function properly</w:t>
            </w:r>
          </w:p>
          <w:p w:rsidR="00000000" w:rsidRPr="00A25636" w:rsidP="00A25636">
            <w:pPr>
              <w:pStyle w:val="BodyText"/>
            </w:pPr>
            <w:r w:rsidRPr="00A25636">
              <w:t xml:space="preserve">4.6 Coordinate implementation and monitoring of procedures to ensure that vehicles are safely loaded in a way that does not exceed mass or dimension limits </w:t>
            </w:r>
          </w:p>
          <w:p w:rsidR="00000000" w:rsidRPr="00A25636" w:rsidP="00A25636">
            <w:pPr>
              <w:pStyle w:val="BodyText"/>
            </w:pPr>
            <w:r w:rsidRPr="00A25636">
              <w:t>4.7 Coordinate implementation and</w:t>
            </w:r>
            <w:r w:rsidRPr="00A25636">
              <w:t xml:space="preserve"> monitoring of procedures to ensure that drivers moving freight containers have a valid Container Weight Declaration </w:t>
            </w:r>
          </w:p>
          <w:p w:rsidR="00000000" w:rsidRPr="00A25636" w:rsidP="00A25636">
            <w:pPr>
              <w:pStyle w:val="BodyText"/>
            </w:pPr>
            <w:r w:rsidRPr="00A25636">
              <w:t>4.8 Coordinate implementation and monitoring of procedures to ensure that loads are appropriately restrained with appropriate restraint eq</w:t>
            </w:r>
            <w:r w:rsidRPr="00A25636">
              <w:t>uipment</w:t>
            </w:r>
          </w:p>
          <w:p w:rsidR="00000000" w:rsidRPr="00A25636" w:rsidP="00A25636">
            <w:pPr>
              <w:pStyle w:val="BodyText"/>
            </w:pPr>
            <w:r w:rsidRPr="00A25636">
              <w:t>4.9 Coordinate implementation and monitoring of procedures to minimise environmental impact of loading and haulage operations</w:t>
            </w:r>
          </w:p>
          <w:p w:rsidR="00000000" w:rsidP="00A25636">
            <w:pPr>
              <w:pStyle w:val="BodyText"/>
              <w:rPr>
                <w:lang w:val="en-NZ"/>
              </w:rPr>
            </w:pPr>
            <w:r w:rsidRPr="00A25636">
              <w:t>4.10 Report to relevant personnel on implementation of log loading and haulage operations</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 xml:space="preserve">5. Participate in load audits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5.1 Participate in load audits on a regular scheduled basis</w:t>
            </w:r>
          </w:p>
          <w:p w:rsidR="00000000" w:rsidP="00A25636">
            <w:pPr>
              <w:pStyle w:val="BodyText"/>
              <w:rPr>
                <w:lang w:val="en-NZ"/>
              </w:rPr>
            </w:pPr>
            <w:r w:rsidRPr="00A25636">
              <w:t>5.2 Use information derived from load audits to identify risks relating to particular haulage tasks and use this information to inform future planning</w:t>
            </w:r>
          </w:p>
        </w:tc>
      </w:tr>
      <w:tr w:rsidTr="004C52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6. Develop lead risk indicators and particip</w:t>
            </w:r>
            <w:r w:rsidRPr="00A25636">
              <w:t>ate in incident reporting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 xml:space="preserve">6.1 Ensure systems are in place for effective near miss reporting for the freight task/s by drivers and others </w:t>
            </w:r>
          </w:p>
          <w:p w:rsidR="00000000" w:rsidRPr="00A25636" w:rsidP="00A25636">
            <w:pPr>
              <w:pStyle w:val="BodyText"/>
            </w:pPr>
            <w:r w:rsidRPr="00A25636">
              <w:t xml:space="preserve">6.2 Ensure that drivers are aware of their responsibilities for reporting near misses </w:t>
            </w:r>
          </w:p>
          <w:p w:rsidR="00000000" w:rsidRPr="00A25636" w:rsidP="00A25636">
            <w:pPr>
              <w:pStyle w:val="BodyText"/>
            </w:pPr>
            <w:r w:rsidRPr="00A25636">
              <w:t>6.3 Monitor outcomes of near mi</w:t>
            </w:r>
            <w:r w:rsidRPr="00A25636">
              <w:t xml:space="preserve">ss reports to develop lead indicators for freight task/s </w:t>
            </w:r>
          </w:p>
          <w:p w:rsidR="00000000" w:rsidRPr="00A25636" w:rsidP="00A25636">
            <w:pPr>
              <w:pStyle w:val="BodyText"/>
            </w:pPr>
            <w:r w:rsidRPr="00A25636">
              <w:t xml:space="preserve">6.4 Communicate lead indicators for the freight task/s to relevant parties that can influence the risk and control measures </w:t>
            </w:r>
          </w:p>
          <w:p w:rsidR="00000000" w:rsidRPr="00A25636" w:rsidP="00A25636">
            <w:pPr>
              <w:pStyle w:val="BodyText"/>
            </w:pPr>
            <w:r w:rsidRPr="00A25636">
              <w:t>6.5 Ensure systems are in place for effective incident reporting and subs</w:t>
            </w:r>
            <w:r w:rsidRPr="00A25636">
              <w:t xml:space="preserve">equent investigation/s </w:t>
            </w:r>
          </w:p>
          <w:p w:rsidR="00000000" w:rsidRPr="00A25636" w:rsidP="00A25636">
            <w:pPr>
              <w:pStyle w:val="BodyText"/>
            </w:pPr>
            <w:r w:rsidRPr="00A25636">
              <w:t>6.6 Ensure incidents are assessed for actual or potential severity and suitable levels of investigation applied</w:t>
            </w:r>
          </w:p>
          <w:p w:rsidR="00000000" w:rsidRPr="00A25636" w:rsidP="00A25636">
            <w:pPr>
              <w:pStyle w:val="BodyText"/>
            </w:pPr>
            <w:r w:rsidRPr="00A25636">
              <w:t xml:space="preserve">6.7 Record and analyse information on near misses, lead indicators and incidents and report to appropriate personnel </w:t>
            </w:r>
          </w:p>
        </w:tc>
      </w:tr>
    </w:tbl>
    <w:p w:rsidR="00000000" w:rsidRPr="00A25636" w:rsidP="00A25636">
      <w:pPr>
        <w:pStyle w:val="BodyText"/>
      </w:pPr>
    </w:p>
    <w:p w:rsidR="00000000" w:rsidRPr="00A25636" w:rsidP="00A25636">
      <w:pPr>
        <w:pStyle w:val="AllowPageBreak"/>
      </w:pPr>
    </w:p>
    <w:p w:rsidR="00000000" w:rsidRPr="00A25636" w:rsidP="00A25636">
      <w:pPr>
        <w:pStyle w:val="Heading1"/>
      </w:pPr>
      <w:bookmarkStart w:id="6" w:name="O_1207511"/>
      <w:bookmarkEnd w:id="6"/>
      <w:r w:rsidRPr="00A25636">
        <w:t>Foundation Skills</w:t>
      </w:r>
    </w:p>
    <w:p w:rsidR="00000000" w:rsidRPr="004C5292" w:rsidP="004C5292">
      <w:pPr>
        <w:pStyle w:val="BodyText"/>
        <w:rPr>
          <w:i/>
        </w:rPr>
      </w:pPr>
      <w:r w:rsidRPr="004C52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256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Description</w:t>
            </w:r>
          </w:p>
        </w:tc>
      </w:tr>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ListBullet"/>
              <w:rPr>
                <w:lang w:val="en-NZ"/>
              </w:rPr>
            </w:pPr>
            <w:r w:rsidRPr="00A25636">
              <w:t>Read complex texts and industry materials in print and electronic form to gather information related to planning log loading and haulage operations</w:t>
            </w:r>
          </w:p>
        </w:tc>
      </w:tr>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ListBullet"/>
              <w:rPr>
                <w:lang w:val="en-NZ"/>
              </w:rPr>
            </w:pPr>
            <w:r w:rsidRPr="00A25636">
              <w:t xml:space="preserve">Complete forms and prepare workplace reports related to log loading and haulage operations </w:t>
            </w:r>
          </w:p>
        </w:tc>
      </w:tr>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ListBullet"/>
            </w:pPr>
            <w:r w:rsidRPr="00A25636">
              <w:t>Ask and respond to questions to clarify information related to log loading and haulage operations</w:t>
            </w:r>
          </w:p>
          <w:p w:rsidR="00000000" w:rsidP="00A25636">
            <w:pPr>
              <w:pStyle w:val="ListBullet"/>
              <w:rPr>
                <w:lang w:val="en-NZ"/>
              </w:rPr>
            </w:pPr>
            <w:r w:rsidRPr="00A25636">
              <w:t>Use appropriate technical language to describe log loading and haulage operations</w:t>
            </w:r>
          </w:p>
        </w:tc>
      </w:tr>
      <w:tr w:rsidTr="00A256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ListBullet"/>
            </w:pPr>
            <w:r w:rsidRPr="00A25636">
              <w:t>Interpret complex numerical and graphical inf</w:t>
            </w:r>
            <w:r w:rsidRPr="00A25636">
              <w:t>ormation related to near misses and incidents associated with log loading and haulage operations</w:t>
            </w:r>
          </w:p>
        </w:tc>
      </w:tr>
    </w:tbl>
    <w:p w:rsidR="00000000" w:rsidRPr="00A25636" w:rsidP="00A25636">
      <w:pPr>
        <w:pStyle w:val="BodyText"/>
      </w:pPr>
    </w:p>
    <w:p w:rsidR="00000000" w:rsidRPr="00A25636" w:rsidP="00A25636">
      <w:pPr>
        <w:pStyle w:val="AllowPageBreak"/>
      </w:pPr>
    </w:p>
    <w:p w:rsidR="00000000" w:rsidRPr="00A25636" w:rsidP="00A25636">
      <w:pPr>
        <w:pStyle w:val="Heading1"/>
      </w:pPr>
      <w:bookmarkStart w:id="7" w:name="O_1207513"/>
      <w:bookmarkEnd w:id="7"/>
      <w:r w:rsidRPr="00A25636">
        <w:t>Unit Mapping Information</w:t>
      </w:r>
    </w:p>
    <w:tbl>
      <w:tblPr>
        <w:tblW w:w="9520" w:type="dxa"/>
        <w:tblLayout w:type="fixed"/>
        <w:tblCellMar>
          <w:left w:w="62" w:type="dxa"/>
          <w:right w:w="62" w:type="dxa"/>
        </w:tblCellMar>
        <w:tblLook w:val="0000"/>
      </w:tblPr>
      <w:tblGrid>
        <w:gridCol w:w="2268"/>
        <w:gridCol w:w="2268"/>
        <w:gridCol w:w="2716"/>
        <w:gridCol w:w="2268"/>
      </w:tblGrid>
      <w:tr w:rsidTr="00A256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Bold"/>
              <w:rPr>
                <w:lang w:val="en-NZ"/>
              </w:rPr>
            </w:pPr>
            <w:r w:rsidRPr="00A25636">
              <w:t>Equivalence status</w:t>
            </w:r>
          </w:p>
        </w:tc>
      </w:tr>
      <w:tr w:rsidTr="00A256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FWPCOT4220 Plan for and coordinate log loading and haulage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636">
            <w:pPr>
              <w:pStyle w:val="BodyText"/>
              <w:rPr>
                <w:lang w:val="en-NZ"/>
              </w:rPr>
            </w:pPr>
            <w:r w:rsidRPr="00A25636">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636" w:rsidP="00A25636">
            <w:pPr>
              <w:pStyle w:val="BodyText"/>
            </w:pPr>
            <w:r w:rsidRPr="00A25636">
              <w:t>Newly created</w:t>
            </w:r>
          </w:p>
        </w:tc>
      </w:tr>
    </w:tbl>
    <w:p w:rsidR="00000000" w:rsidRPr="00A25636" w:rsidP="00A25636">
      <w:pPr>
        <w:pStyle w:val="BodyText"/>
      </w:pPr>
    </w:p>
    <w:p w:rsidR="00000000" w:rsidRPr="00A25636" w:rsidP="00A25636">
      <w:pPr>
        <w:pStyle w:val="AllowPageBreak"/>
      </w:pPr>
    </w:p>
    <w:p w:rsidR="00000000" w:rsidRPr="00A25636" w:rsidP="00A25636">
      <w:pPr>
        <w:pStyle w:val="Heading1"/>
      </w:pPr>
      <w:bookmarkStart w:id="8" w:name="O_1207520"/>
      <w:bookmarkEnd w:id="8"/>
      <w:r w:rsidRPr="00A25636">
        <w:t>Links</w:t>
      </w:r>
    </w:p>
    <w:p w:rsidR="00000000" w:rsidRPr="00A25636" w:rsidP="004C5292">
      <w:pPr>
        <w:pStyle w:val="BodyText"/>
      </w:pPr>
      <w:r w:rsidRPr="00A25636">
        <w:t>Companion Volume</w:t>
      </w:r>
      <w:r w:rsidRPr="00A25636">
        <w:t xml:space="preserve">s, including Implementation Guides, are available at VETNet: - </w:t>
      </w:r>
      <w:r>
        <w:fldChar w:fldCharType="begin"/>
      </w:r>
      <w:r>
        <w:instrText xml:space="preserve"> HYPERLINK "https://vetnet.gov.au/Pages/TrainingDocs.aspx?q=0d96fe23-5747-4c01-9d6f-3509ff8d3d47" </w:instrText>
      </w:r>
      <w:r>
        <w:fldChar w:fldCharType="separate"/>
      </w:r>
      <w:r w:rsidRPr="00723BAF">
        <w:rPr>
          <w:rStyle w:val="Hyperlink"/>
        </w:rPr>
        <w:t>https://vetnet.gov.au/Pages/TrainingDocs.aspx?q=0d96fe23-5747-4c01-9d6f-3509ff8d3d47</w:t>
      </w:r>
      <w:r>
        <w:fldChar w:fldCharType="end"/>
      </w:r>
    </w:p>
    <w:p w:rsidR="00000000" w:rsidRPr="00A25636" w:rsidP="00A25636"/>
    <w:sectPr w:rsidSect="00A25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6" w:rsidRPr="004C5292" w:rsidP="004C5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92" w:rsidP="00A25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292" w:rsidP="00A256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C5292" w:rsidP="00A25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636" w:rsidRPr="004C5292" w:rsidP="004C5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292" w:rsidRPr="002D2AF8" w:rsidP="00A25636">
    <w:pPr>
      <w:pStyle w:val="Header"/>
      <w:framePr w:wrap="around"/>
    </w:pPr>
    <w:r>
      <w:fldChar w:fldCharType="begin"/>
    </w:r>
    <w:r>
      <w:instrText xml:space="preserve"> TITLE   \* MERGEFORMAT </w:instrText>
    </w:r>
    <w:r>
      <w:fldChar w:fldCharType="separate"/>
    </w:r>
    <w:r>
      <w:t>FWPCOT4220 Plan for and coordinate log loading and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C5292" w:rsidP="00A25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A2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FC95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636"/>
    <w:pPr>
      <w:spacing w:before="360" w:after="60"/>
      <w:outlineLvl w:val="0"/>
    </w:pPr>
    <w:rPr>
      <w:sz w:val="32"/>
    </w:rPr>
  </w:style>
  <w:style w:type="paragraph" w:styleId="Heading2">
    <w:name w:val="heading 2"/>
    <w:basedOn w:val="HeadingBase"/>
    <w:next w:val="BodyText"/>
    <w:link w:val="Heading2Char"/>
    <w:qFormat/>
    <w:rsid w:val="00A25636"/>
    <w:pPr>
      <w:keepLines/>
      <w:spacing w:before="240" w:after="120"/>
      <w:outlineLvl w:val="1"/>
    </w:pPr>
    <w:rPr>
      <w:sz w:val="28"/>
      <w:szCs w:val="40"/>
    </w:rPr>
  </w:style>
  <w:style w:type="paragraph" w:styleId="Heading3">
    <w:name w:val="heading 3"/>
    <w:basedOn w:val="HeadingBase"/>
    <w:next w:val="BodyText"/>
    <w:link w:val="Heading3Char"/>
    <w:qFormat/>
    <w:rsid w:val="00A25636"/>
    <w:pPr>
      <w:spacing w:before="180" w:after="120"/>
      <w:outlineLvl w:val="2"/>
    </w:pPr>
    <w:rPr>
      <w:spacing w:val="-10"/>
      <w:kern w:val="32"/>
    </w:rPr>
  </w:style>
  <w:style w:type="paragraph" w:styleId="Heading4">
    <w:name w:val="heading 4"/>
    <w:basedOn w:val="HeadingBase"/>
    <w:next w:val="BodyText"/>
    <w:link w:val="Heading4Char"/>
    <w:qFormat/>
    <w:rsid w:val="00A25636"/>
    <w:pPr>
      <w:spacing w:before="160" w:after="120"/>
      <w:outlineLvl w:val="3"/>
    </w:pPr>
    <w:rPr>
      <w:sz w:val="22"/>
    </w:rPr>
  </w:style>
  <w:style w:type="paragraph" w:styleId="Heading5">
    <w:name w:val="heading 5"/>
    <w:basedOn w:val="HeadingBase"/>
    <w:next w:val="Normal"/>
    <w:link w:val="Heading5Char"/>
    <w:qFormat/>
    <w:rsid w:val="00A25636"/>
    <w:pPr>
      <w:spacing w:before="80"/>
      <w:outlineLvl w:val="4"/>
    </w:pPr>
    <w:rPr>
      <w:color w:val="918585"/>
      <w:sz w:val="20"/>
    </w:rPr>
  </w:style>
  <w:style w:type="paragraph" w:styleId="Heading6">
    <w:name w:val="heading 6"/>
    <w:basedOn w:val="HeadingBase"/>
    <w:next w:val="Normal"/>
    <w:link w:val="Heading6Char"/>
    <w:qFormat/>
    <w:rsid w:val="00A25636"/>
    <w:pPr>
      <w:spacing w:before="60"/>
      <w:outlineLvl w:val="5"/>
    </w:pPr>
    <w:rPr>
      <w:color w:val="918585"/>
      <w:sz w:val="20"/>
    </w:rPr>
  </w:style>
  <w:style w:type="paragraph" w:styleId="Heading7">
    <w:name w:val="heading 7"/>
    <w:basedOn w:val="Normal"/>
    <w:next w:val="Normal"/>
    <w:link w:val="Heading7Char"/>
    <w:qFormat/>
    <w:rsid w:val="00A25636"/>
    <w:pPr>
      <w:ind w:left="720"/>
      <w:outlineLvl w:val="6"/>
    </w:pPr>
    <w:rPr>
      <w:i/>
    </w:rPr>
  </w:style>
  <w:style w:type="paragraph" w:styleId="Heading8">
    <w:name w:val="heading 8"/>
    <w:basedOn w:val="Normal"/>
    <w:next w:val="Normal"/>
    <w:link w:val="Heading8Char"/>
    <w:qFormat/>
    <w:rsid w:val="00A25636"/>
    <w:pPr>
      <w:ind w:left="720"/>
      <w:outlineLvl w:val="7"/>
    </w:pPr>
    <w:rPr>
      <w:i/>
    </w:rPr>
  </w:style>
  <w:style w:type="paragraph" w:styleId="Heading9">
    <w:name w:val="heading 9"/>
    <w:basedOn w:val="Normal"/>
    <w:next w:val="Normal"/>
    <w:link w:val="Heading9Char"/>
    <w:qFormat/>
    <w:rsid w:val="00A25636"/>
    <w:pPr>
      <w:ind w:left="720"/>
      <w:outlineLvl w:val="8"/>
    </w:pPr>
    <w:rPr>
      <w:i/>
    </w:rPr>
  </w:style>
  <w:style w:type="character" w:default="1" w:styleId="DefaultParagraphFont">
    <w:name w:val="Default Paragraph Font"/>
    <w:uiPriority w:val="1"/>
    <w:unhideWhenUsed/>
    <w:rsid w:val="00A25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636"/>
  </w:style>
  <w:style w:type="character" w:customStyle="1" w:styleId="Heading1Char">
    <w:name w:val="Heading 1 Char"/>
    <w:basedOn w:val="DefaultParagraphFont"/>
    <w:link w:val="Heading1"/>
    <w:rsid w:val="00A25636"/>
    <w:rPr>
      <w:rFonts w:ascii="Times New Roman" w:eastAsia="Times New Roman" w:hAnsi="Times New Roman" w:cs="Times New Roman"/>
      <w:b/>
      <w:sz w:val="32"/>
      <w:szCs w:val="20"/>
      <w:lang w:eastAsia="en-US"/>
    </w:rPr>
  </w:style>
  <w:style w:type="paragraph" w:styleId="BodyText">
    <w:name w:val="Body Text"/>
    <w:basedOn w:val="Normal"/>
    <w:link w:val="BodyTextChar"/>
    <w:rsid w:val="00A25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636"/>
    <w:rPr>
      <w:rFonts w:ascii="Times New Roman" w:eastAsia="Times New Roman" w:hAnsi="Times New Roman" w:cs="Times New Roman"/>
      <w:sz w:val="24"/>
      <w:lang w:eastAsia="en-US"/>
    </w:rPr>
  </w:style>
  <w:style w:type="paragraph" w:styleId="ListBullet">
    <w:name w:val="List Bullet"/>
    <w:basedOn w:val="List"/>
    <w:rsid w:val="00A25636"/>
    <w:pPr>
      <w:numPr>
        <w:numId w:val="11"/>
      </w:numPr>
      <w:tabs>
        <w:tab w:val="clear" w:pos="340"/>
      </w:tabs>
      <w:spacing w:before="40" w:after="40"/>
    </w:pPr>
  </w:style>
  <w:style w:type="character" w:styleId="Emphasis">
    <w:name w:val="Emphasis"/>
    <w:basedOn w:val="DefaultParagraphFont"/>
    <w:qFormat/>
    <w:rsid w:val="00A25636"/>
    <w:rPr>
      <w:i/>
    </w:rPr>
  </w:style>
  <w:style w:type="paragraph" w:customStyle="1" w:styleId="SuperHeading">
    <w:name w:val="SuperHeading"/>
    <w:basedOn w:val="Normal"/>
    <w:rsid w:val="00A25636"/>
    <w:pPr>
      <w:spacing w:before="240" w:after="120"/>
      <w:outlineLvl w:val="0"/>
    </w:pPr>
    <w:rPr>
      <w:rFonts w:ascii="Times New Roman" w:hAnsi="Times New Roman"/>
      <w:b/>
      <w:sz w:val="32"/>
    </w:rPr>
  </w:style>
  <w:style w:type="paragraph" w:customStyle="1" w:styleId="AllowPageBreak">
    <w:name w:val="AllowPageBreak"/>
    <w:rsid w:val="00A256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25636"/>
    <w:rPr>
      <w:b/>
    </w:rPr>
  </w:style>
  <w:style w:type="character" w:customStyle="1" w:styleId="Heading2Char">
    <w:name w:val="Heading 2 Char"/>
    <w:basedOn w:val="DefaultParagraphFont"/>
    <w:link w:val="Heading2"/>
    <w:rsid w:val="00A25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636"/>
    <w:rPr>
      <w:rFonts w:ascii="Courier New" w:eastAsia="Times New Roman" w:hAnsi="Courier New" w:cs="Times New Roman"/>
      <w:i/>
      <w:szCs w:val="20"/>
      <w:lang w:eastAsia="en-US"/>
    </w:rPr>
  </w:style>
  <w:style w:type="paragraph" w:customStyle="1" w:styleId="HeadingBase">
    <w:name w:val="Heading Base"/>
    <w:rsid w:val="00A25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636"/>
    <w:pPr>
      <w:tabs>
        <w:tab w:val="right" w:leader="dot" w:pos="9072"/>
      </w:tabs>
      <w:ind w:left="567"/>
    </w:pPr>
    <w:rPr>
      <w:szCs w:val="22"/>
    </w:rPr>
  </w:style>
  <w:style w:type="paragraph" w:customStyle="1" w:styleId="TOCBase">
    <w:name w:val="TOC Base"/>
    <w:rsid w:val="00A25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636"/>
    <w:pPr>
      <w:tabs>
        <w:tab w:val="right" w:leader="dot" w:pos="9072"/>
      </w:tabs>
      <w:spacing w:before="40" w:after="40"/>
      <w:ind w:left="284"/>
    </w:pPr>
    <w:rPr>
      <w:rFonts w:ascii="Times New Roman" w:hAnsi="Times New Roman"/>
    </w:rPr>
  </w:style>
  <w:style w:type="paragraph" w:styleId="TOC1">
    <w:name w:val="toc 1"/>
    <w:basedOn w:val="TOCBase"/>
    <w:next w:val="Normal"/>
    <w:rsid w:val="00A25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636"/>
    <w:rPr>
      <w:rFonts w:ascii="Times New Roman" w:eastAsia="Times New Roman" w:hAnsi="Times New Roman" w:cs="Times New Roman"/>
      <w:sz w:val="16"/>
      <w:lang w:eastAsia="en-US"/>
    </w:rPr>
  </w:style>
  <w:style w:type="paragraph" w:styleId="Title">
    <w:name w:val="Title"/>
    <w:basedOn w:val="HeadingBase"/>
    <w:link w:val="TitleChar"/>
    <w:qFormat/>
    <w:rsid w:val="00A25636"/>
    <w:pPr>
      <w:spacing w:before="5040"/>
      <w:jc w:val="center"/>
    </w:pPr>
    <w:rPr>
      <w:sz w:val="48"/>
      <w:szCs w:val="72"/>
      <w:lang w:val="en-US"/>
    </w:rPr>
  </w:style>
  <w:style w:type="character" w:customStyle="1" w:styleId="TitleChar">
    <w:name w:val="Title Char"/>
    <w:basedOn w:val="DefaultParagraphFont"/>
    <w:link w:val="Title"/>
    <w:rsid w:val="00A25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636"/>
    <w:pPr>
      <w:tabs>
        <w:tab w:val="left" w:pos="3600"/>
        <w:tab w:val="left" w:pos="3958"/>
      </w:tabs>
    </w:pPr>
  </w:style>
  <w:style w:type="paragraph" w:styleId="List">
    <w:name w:val="List"/>
    <w:basedOn w:val="BodyText"/>
    <w:next w:val="BodyText"/>
    <w:rsid w:val="00A25636"/>
    <w:pPr>
      <w:tabs>
        <w:tab w:val="left" w:pos="340"/>
      </w:tabs>
      <w:spacing w:before="60" w:after="60"/>
      <w:ind w:left="340" w:hanging="340"/>
    </w:pPr>
  </w:style>
  <w:style w:type="paragraph" w:customStyle="1" w:styleId="Note">
    <w:name w:val="Note"/>
    <w:basedOn w:val="BodyText"/>
    <w:rsid w:val="00A25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5636"/>
    <w:rPr>
      <w:b/>
      <w:spacing w:val="0"/>
    </w:rPr>
  </w:style>
  <w:style w:type="paragraph" w:customStyle="1" w:styleId="SuperTitle">
    <w:name w:val="SuperTitle"/>
    <w:basedOn w:val="Title"/>
    <w:rsid w:val="00A25636"/>
    <w:pPr>
      <w:framePr w:wrap="auto" w:hAnchor="text" w:y="6049"/>
    </w:pPr>
    <w:rPr>
      <w:color w:val="000000"/>
      <w:sz w:val="40"/>
    </w:rPr>
  </w:style>
  <w:style w:type="paragraph" w:customStyle="1" w:styleId="TOCTitle">
    <w:name w:val="TOCTitle"/>
    <w:basedOn w:val="Heading1"/>
    <w:rsid w:val="00A25636"/>
    <w:pPr>
      <w:spacing w:after="240"/>
      <w:jc w:val="center"/>
      <w:outlineLvl w:val="9"/>
    </w:pPr>
    <w:rPr>
      <w:caps/>
    </w:rPr>
  </w:style>
  <w:style w:type="paragraph" w:customStyle="1" w:styleId="Version">
    <w:name w:val="Version"/>
    <w:rsid w:val="00A256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636"/>
    <w:pPr>
      <w:numPr>
        <w:numId w:val="12"/>
      </w:numPr>
      <w:tabs>
        <w:tab w:val="clear" w:pos="680"/>
      </w:tabs>
    </w:pPr>
  </w:style>
  <w:style w:type="paragraph" w:styleId="Index1">
    <w:name w:val="index 1"/>
    <w:basedOn w:val="Normal"/>
    <w:next w:val="Normal"/>
    <w:semiHidden/>
    <w:rsid w:val="00A25636"/>
    <w:pPr>
      <w:keepNext w:val="0"/>
      <w:tabs>
        <w:tab w:val="right" w:pos="4176"/>
      </w:tabs>
      <w:ind w:left="198" w:hanging="198"/>
    </w:pPr>
    <w:rPr>
      <w:rFonts w:ascii="Garamond" w:hAnsi="Garamond"/>
    </w:rPr>
  </w:style>
  <w:style w:type="paragraph" w:styleId="IndexHeading">
    <w:name w:val="index heading"/>
    <w:basedOn w:val="Normal"/>
    <w:next w:val="Index1"/>
    <w:semiHidden/>
    <w:rsid w:val="00A25636"/>
    <w:pPr>
      <w:spacing w:before="120" w:after="120"/>
    </w:pPr>
    <w:rPr>
      <w:rFonts w:ascii="Arial" w:hAnsi="Arial"/>
      <w:b/>
      <w:color w:val="918585"/>
      <w:sz w:val="24"/>
    </w:rPr>
  </w:style>
  <w:style w:type="paragraph" w:styleId="Header">
    <w:name w:val="header"/>
    <w:basedOn w:val="Normal"/>
    <w:link w:val="HeaderChar"/>
    <w:rsid w:val="00A25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636"/>
    <w:rPr>
      <w:rFonts w:ascii="Times New Roman" w:eastAsia="Times New Roman" w:hAnsi="Times New Roman" w:cs="Times New Roman"/>
      <w:sz w:val="16"/>
      <w:szCs w:val="20"/>
      <w:lang w:val="en-GB" w:eastAsia="en-US"/>
    </w:rPr>
  </w:style>
  <w:style w:type="paragraph" w:customStyle="1" w:styleId="Chapter">
    <w:name w:val="Chapter"/>
    <w:basedOn w:val="Normal"/>
    <w:rsid w:val="00A25636"/>
    <w:pPr>
      <w:spacing w:before="240"/>
    </w:pPr>
    <w:rPr>
      <w:rFonts w:ascii="Times New Roman" w:hAnsi="Times New Roman"/>
      <w:smallCaps/>
      <w:spacing w:val="80"/>
      <w:sz w:val="28"/>
    </w:rPr>
  </w:style>
  <w:style w:type="paragraph" w:customStyle="1" w:styleId="InChapter">
    <w:name w:val="InChapter"/>
    <w:basedOn w:val="Heading3"/>
    <w:rsid w:val="00A25636"/>
    <w:pPr>
      <w:spacing w:after="240"/>
      <w:outlineLvl w:val="9"/>
    </w:pPr>
    <w:rPr>
      <w:noProof/>
    </w:rPr>
  </w:style>
  <w:style w:type="paragraph" w:styleId="Index2">
    <w:name w:val="index 2"/>
    <w:basedOn w:val="Normal"/>
    <w:next w:val="Normal"/>
    <w:semiHidden/>
    <w:rsid w:val="00A25636"/>
    <w:pPr>
      <w:tabs>
        <w:tab w:val="right" w:pos="4176"/>
      </w:tabs>
      <w:ind w:left="568" w:hanging="284"/>
    </w:pPr>
    <w:rPr>
      <w:rFonts w:ascii="Garamond" w:hAnsi="Garamond"/>
    </w:rPr>
  </w:style>
  <w:style w:type="paragraph" w:customStyle="1" w:styleId="Byline">
    <w:name w:val="Byline"/>
    <w:rsid w:val="00A25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636"/>
    <w:pPr>
      <w:tabs>
        <w:tab w:val="clear" w:pos="3600"/>
        <w:tab w:val="clear" w:pos="3958"/>
      </w:tabs>
      <w:jc w:val="right"/>
    </w:pPr>
  </w:style>
  <w:style w:type="paragraph" w:styleId="Caption">
    <w:name w:val="caption"/>
    <w:basedOn w:val="BodyText"/>
    <w:next w:val="Normal"/>
    <w:qFormat/>
    <w:rsid w:val="00A25636"/>
    <w:pPr>
      <w:framePr w:w="2268" w:hSpace="181" w:vSpace="181" w:wrap="around" w:vAnchor="text" w:hAnchor="page" w:x="1135" w:y="285" w:anchorLock="1"/>
    </w:pPr>
    <w:rPr>
      <w:i/>
    </w:rPr>
  </w:style>
  <w:style w:type="paragraph" w:customStyle="1" w:styleId="MiniTOCTitle">
    <w:name w:val="MiniTOCTitle"/>
    <w:basedOn w:val="Heading4"/>
    <w:rsid w:val="00A25636"/>
    <w:pPr>
      <w:spacing w:before="240"/>
      <w:outlineLvl w:val="9"/>
    </w:pPr>
    <w:rPr>
      <w:noProof/>
      <w:sz w:val="24"/>
    </w:rPr>
  </w:style>
  <w:style w:type="paragraph" w:customStyle="1" w:styleId="MiniTOCItem">
    <w:name w:val="MiniTOCItem"/>
    <w:basedOn w:val="ListBullet"/>
    <w:rsid w:val="00A25636"/>
    <w:pPr>
      <w:numPr>
        <w:numId w:val="0"/>
      </w:numPr>
      <w:tabs>
        <w:tab w:val="right" w:leader="dot" w:pos="6521"/>
      </w:tabs>
      <w:spacing w:before="0" w:after="0"/>
    </w:pPr>
  </w:style>
  <w:style w:type="paragraph" w:customStyle="1" w:styleId="TOFTitle">
    <w:name w:val="TOFTitle"/>
    <w:basedOn w:val="TOCTitle"/>
    <w:rsid w:val="00A25636"/>
  </w:style>
  <w:style w:type="paragraph" w:styleId="TableofFigures">
    <w:name w:val="table of figures"/>
    <w:basedOn w:val="Normal"/>
    <w:next w:val="Normal"/>
    <w:semiHidden/>
    <w:rsid w:val="00A25636"/>
    <w:pPr>
      <w:tabs>
        <w:tab w:val="right" w:leader="dot" w:pos="9072"/>
      </w:tabs>
      <w:ind w:left="970" w:hanging="403"/>
    </w:pPr>
    <w:rPr>
      <w:rFonts w:ascii="Times New Roman" w:hAnsi="Times New Roman"/>
      <w:b/>
    </w:rPr>
  </w:style>
  <w:style w:type="paragraph" w:styleId="ListNumber">
    <w:name w:val="List Number"/>
    <w:basedOn w:val="List"/>
    <w:rsid w:val="00A25636"/>
    <w:pPr>
      <w:numPr>
        <w:numId w:val="14"/>
      </w:numPr>
      <w:tabs>
        <w:tab w:val="clear" w:pos="340"/>
      </w:tabs>
    </w:pPr>
  </w:style>
  <w:style w:type="character" w:customStyle="1" w:styleId="WingdingSymbols">
    <w:name w:val="Wingding Symbols"/>
    <w:rsid w:val="00A25636"/>
    <w:rPr>
      <w:rFonts w:ascii="Wingdings" w:hAnsi="Wingdings"/>
    </w:rPr>
  </w:style>
  <w:style w:type="paragraph" w:customStyle="1" w:styleId="TableHeading">
    <w:name w:val="Table Heading"/>
    <w:basedOn w:val="HeadingBase"/>
    <w:rsid w:val="00A25636"/>
    <w:pPr>
      <w:keepLines/>
      <w:pBdr>
        <w:bottom w:val="single" w:sz="6" w:space="1" w:color="918585"/>
      </w:pBdr>
      <w:spacing w:before="240"/>
    </w:pPr>
  </w:style>
  <w:style w:type="character" w:customStyle="1" w:styleId="HotSpot">
    <w:name w:val="HotSpot"/>
    <w:rsid w:val="00A25636"/>
    <w:rPr>
      <w:color w:val="0033CC"/>
      <w:u w:val="none"/>
    </w:rPr>
  </w:style>
  <w:style w:type="paragraph" w:customStyle="1" w:styleId="BodyTextRight">
    <w:name w:val="Body Text Right"/>
    <w:basedOn w:val="BodyText"/>
    <w:rsid w:val="00A25636"/>
    <w:pPr>
      <w:spacing w:before="0" w:after="0"/>
      <w:jc w:val="right"/>
    </w:pPr>
  </w:style>
  <w:style w:type="paragraph" w:styleId="Index3">
    <w:name w:val="index 3"/>
    <w:basedOn w:val="ListNumber2"/>
    <w:next w:val="Normal"/>
    <w:semiHidden/>
    <w:rsid w:val="00A25636"/>
    <w:pPr>
      <w:numPr>
        <w:numId w:val="0"/>
      </w:numPr>
      <w:tabs>
        <w:tab w:val="right" w:leader="dot" w:pos="4176"/>
      </w:tabs>
    </w:pPr>
  </w:style>
  <w:style w:type="paragraph" w:styleId="ListNumber2">
    <w:name w:val="List Number 2"/>
    <w:basedOn w:val="List2"/>
    <w:rsid w:val="00A25636"/>
    <w:pPr>
      <w:numPr>
        <w:numId w:val="9"/>
      </w:numPr>
      <w:tabs>
        <w:tab w:val="clear" w:pos="1060"/>
      </w:tabs>
    </w:pPr>
  </w:style>
  <w:style w:type="paragraph" w:customStyle="1" w:styleId="MarginNote">
    <w:name w:val="Margin Note"/>
    <w:basedOn w:val="BodyText"/>
    <w:rsid w:val="00A25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636"/>
    <w:rPr>
      <w:sz w:val="32"/>
    </w:rPr>
  </w:style>
  <w:style w:type="paragraph" w:customStyle="1" w:styleId="HeadingProcedure">
    <w:name w:val="Heading Procedure"/>
    <w:basedOn w:val="HeadingBase"/>
    <w:next w:val="Normal"/>
    <w:rsid w:val="00A25636"/>
    <w:pPr>
      <w:tabs>
        <w:tab w:val="left" w:pos="0"/>
      </w:tabs>
      <w:spacing w:before="120" w:after="60"/>
    </w:pPr>
    <w:rPr>
      <w:i/>
      <w:color w:val="918585"/>
      <w:sz w:val="22"/>
    </w:rPr>
  </w:style>
  <w:style w:type="paragraph" w:customStyle="1" w:styleId="TableBodyText">
    <w:name w:val="Table Body Text"/>
    <w:basedOn w:val="BodyText"/>
    <w:rsid w:val="00A25636"/>
    <w:pPr>
      <w:spacing w:before="60" w:after="60"/>
    </w:pPr>
  </w:style>
  <w:style w:type="paragraph" w:styleId="ListContinue">
    <w:name w:val="List Continue"/>
    <w:basedOn w:val="List"/>
    <w:rsid w:val="00A25636"/>
    <w:pPr>
      <w:ind w:firstLine="0"/>
    </w:pPr>
  </w:style>
  <w:style w:type="paragraph" w:customStyle="1" w:styleId="ListNote">
    <w:name w:val="List Note"/>
    <w:basedOn w:val="List"/>
    <w:rsid w:val="00A25636"/>
    <w:pPr>
      <w:pBdr>
        <w:top w:val="single" w:sz="6" w:space="2" w:color="918585"/>
        <w:bottom w:val="single" w:sz="6" w:space="2" w:color="918585"/>
      </w:pBdr>
      <w:tabs>
        <w:tab w:val="left" w:pos="1021"/>
      </w:tabs>
      <w:ind w:firstLine="0"/>
    </w:pPr>
  </w:style>
  <w:style w:type="paragraph" w:customStyle="1" w:styleId="Warning">
    <w:name w:val="Warning"/>
    <w:basedOn w:val="BodyText"/>
    <w:rsid w:val="00A25636"/>
    <w:pPr>
      <w:shd w:val="clear" w:color="auto" w:fill="D9D9D9"/>
      <w:tabs>
        <w:tab w:val="left" w:pos="992"/>
      </w:tabs>
      <w:ind w:left="119" w:right="119"/>
    </w:pPr>
    <w:rPr>
      <w:sz w:val="20"/>
    </w:rPr>
  </w:style>
  <w:style w:type="paragraph" w:customStyle="1" w:styleId="MarginIcons">
    <w:name w:val="Margin Icons"/>
    <w:basedOn w:val="BodyText"/>
    <w:rsid w:val="00A25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636"/>
    <w:rPr>
      <w:rFonts w:ascii="Courier New" w:hAnsi="Courier New"/>
    </w:rPr>
  </w:style>
  <w:style w:type="paragraph" w:customStyle="1" w:styleId="NoteBullet">
    <w:name w:val="Note Bullet"/>
    <w:basedOn w:val="Note"/>
    <w:rsid w:val="00A25636"/>
    <w:pPr>
      <w:tabs>
        <w:tab w:val="clear" w:pos="680"/>
      </w:tabs>
      <w:spacing w:before="60" w:after="60"/>
    </w:pPr>
  </w:style>
  <w:style w:type="paragraph" w:customStyle="1" w:styleId="SubHeading2">
    <w:name w:val="SubHeading2"/>
    <w:basedOn w:val="HeadingBase"/>
    <w:rsid w:val="00A25636"/>
    <w:pPr>
      <w:spacing w:before="240" w:after="60"/>
    </w:pPr>
    <w:rPr>
      <w:sz w:val="20"/>
    </w:rPr>
  </w:style>
  <w:style w:type="paragraph" w:customStyle="1" w:styleId="SubHeading1">
    <w:name w:val="SubHeading1"/>
    <w:basedOn w:val="HeadingBase"/>
    <w:rsid w:val="00A25636"/>
    <w:pPr>
      <w:spacing w:before="240" w:after="60"/>
    </w:pPr>
    <w:rPr>
      <w:color w:val="918585"/>
      <w:sz w:val="22"/>
    </w:rPr>
  </w:style>
  <w:style w:type="paragraph" w:customStyle="1" w:styleId="SideHeading">
    <w:name w:val="Side Heading"/>
    <w:basedOn w:val="HeadingBase"/>
    <w:rsid w:val="00A25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636"/>
    <w:pPr>
      <w:numPr>
        <w:numId w:val="10"/>
      </w:numPr>
    </w:pPr>
  </w:style>
  <w:style w:type="paragraph" w:styleId="PlainText">
    <w:name w:val="Plain Text"/>
    <w:basedOn w:val="Normal"/>
    <w:link w:val="PlainTextChar"/>
    <w:rsid w:val="00A25636"/>
    <w:rPr>
      <w:sz w:val="20"/>
    </w:rPr>
  </w:style>
  <w:style w:type="character" w:customStyle="1" w:styleId="PlainTextChar">
    <w:name w:val="Plain Text Char"/>
    <w:basedOn w:val="DefaultParagraphFont"/>
    <w:link w:val="PlainText"/>
    <w:rsid w:val="00A25636"/>
    <w:rPr>
      <w:rFonts w:ascii="Courier New" w:eastAsia="Times New Roman" w:hAnsi="Courier New" w:cs="Times New Roman"/>
      <w:sz w:val="20"/>
      <w:szCs w:val="20"/>
      <w:lang w:eastAsia="en-US"/>
    </w:rPr>
  </w:style>
  <w:style w:type="character" w:customStyle="1" w:styleId="MenuOption">
    <w:name w:val="Menu Option"/>
    <w:basedOn w:val="DefaultParagraphFont"/>
    <w:rsid w:val="00A25636"/>
    <w:rPr>
      <w:b/>
      <w:smallCaps/>
    </w:rPr>
  </w:style>
  <w:style w:type="paragraph" w:customStyle="1" w:styleId="TableListNumber">
    <w:name w:val="Table List Number"/>
    <w:basedOn w:val="ListNumber"/>
    <w:rsid w:val="00A25636"/>
    <w:pPr>
      <w:numPr>
        <w:numId w:val="0"/>
      </w:numPr>
    </w:pPr>
  </w:style>
  <w:style w:type="paragraph" w:styleId="TOC4">
    <w:name w:val="toc 4"/>
    <w:basedOn w:val="TOCBase"/>
    <w:next w:val="Normal"/>
    <w:semiHidden/>
    <w:rsid w:val="00A25636"/>
    <w:pPr>
      <w:tabs>
        <w:tab w:val="right" w:leader="dot" w:pos="9071"/>
      </w:tabs>
      <w:ind w:left="1701"/>
    </w:pPr>
  </w:style>
  <w:style w:type="paragraph" w:customStyle="1" w:styleId="ListAlpha">
    <w:name w:val="List Alpha"/>
    <w:basedOn w:val="List"/>
    <w:rsid w:val="00A25636"/>
    <w:pPr>
      <w:numPr>
        <w:numId w:val="8"/>
      </w:numPr>
    </w:pPr>
  </w:style>
  <w:style w:type="paragraph" w:customStyle="1" w:styleId="ListAlpha2">
    <w:name w:val="List Alpha 2"/>
    <w:basedOn w:val="List2"/>
    <w:rsid w:val="00A25636"/>
    <w:pPr>
      <w:numPr>
        <w:numId w:val="7"/>
      </w:numPr>
    </w:pPr>
  </w:style>
  <w:style w:type="paragraph" w:styleId="List2">
    <w:name w:val="List 2"/>
    <w:basedOn w:val="BodyText"/>
    <w:rsid w:val="00A25636"/>
    <w:pPr>
      <w:tabs>
        <w:tab w:val="left" w:pos="680"/>
      </w:tabs>
      <w:spacing w:before="60" w:after="60"/>
      <w:ind w:left="680" w:hanging="340"/>
    </w:pPr>
  </w:style>
  <w:style w:type="paragraph" w:styleId="List3">
    <w:name w:val="List 3"/>
    <w:basedOn w:val="BodyText"/>
    <w:rsid w:val="00A25636"/>
    <w:pPr>
      <w:tabs>
        <w:tab w:val="left" w:pos="1021"/>
      </w:tabs>
      <w:spacing w:before="60" w:after="60"/>
      <w:ind w:left="1020" w:hanging="340"/>
    </w:pPr>
  </w:style>
  <w:style w:type="paragraph" w:styleId="List4">
    <w:name w:val="List 4"/>
    <w:basedOn w:val="BodyText"/>
    <w:rsid w:val="00A25636"/>
    <w:pPr>
      <w:tabs>
        <w:tab w:val="left" w:pos="1361"/>
      </w:tabs>
      <w:spacing w:before="60" w:after="60"/>
      <w:ind w:left="1361" w:hanging="340"/>
    </w:pPr>
  </w:style>
  <w:style w:type="paragraph" w:styleId="List5">
    <w:name w:val="List 5"/>
    <w:basedOn w:val="BodyText"/>
    <w:rsid w:val="00A25636"/>
    <w:pPr>
      <w:tabs>
        <w:tab w:val="left" w:pos="1701"/>
      </w:tabs>
      <w:spacing w:before="60" w:after="60"/>
      <w:ind w:left="1701" w:hanging="340"/>
    </w:pPr>
  </w:style>
  <w:style w:type="paragraph" w:styleId="ListBullet3">
    <w:name w:val="List Bullet 3"/>
    <w:basedOn w:val="List3"/>
    <w:rsid w:val="00A25636"/>
    <w:pPr>
      <w:numPr>
        <w:numId w:val="13"/>
      </w:numPr>
      <w:tabs>
        <w:tab w:val="clear" w:pos="1021"/>
      </w:tabs>
      <w:ind w:left="1037" w:hanging="357"/>
    </w:pPr>
  </w:style>
  <w:style w:type="paragraph" w:styleId="ListBullet4">
    <w:name w:val="List Bullet 4"/>
    <w:basedOn w:val="List4"/>
    <w:rsid w:val="00A25636"/>
    <w:pPr>
      <w:numPr>
        <w:numId w:val="2"/>
      </w:numPr>
      <w:tabs>
        <w:tab w:val="clear" w:pos="1361"/>
      </w:tabs>
    </w:pPr>
  </w:style>
  <w:style w:type="paragraph" w:styleId="ListBullet5">
    <w:name w:val="List Bullet 5"/>
    <w:basedOn w:val="List5"/>
    <w:rsid w:val="00A25636"/>
    <w:pPr>
      <w:numPr>
        <w:numId w:val="3"/>
      </w:numPr>
    </w:pPr>
  </w:style>
  <w:style w:type="paragraph" w:styleId="ListContinue2">
    <w:name w:val="List Continue 2"/>
    <w:basedOn w:val="List2"/>
    <w:rsid w:val="00A25636"/>
    <w:pPr>
      <w:ind w:firstLine="0"/>
    </w:pPr>
  </w:style>
  <w:style w:type="paragraph" w:styleId="ListContinue3">
    <w:name w:val="List Continue 3"/>
    <w:basedOn w:val="List3"/>
    <w:rsid w:val="00A25636"/>
    <w:pPr>
      <w:ind w:left="1021" w:firstLine="0"/>
    </w:pPr>
  </w:style>
  <w:style w:type="paragraph" w:styleId="ListContinue4">
    <w:name w:val="List Continue 4"/>
    <w:basedOn w:val="List4"/>
    <w:rsid w:val="00A25636"/>
    <w:pPr>
      <w:ind w:firstLine="0"/>
    </w:pPr>
  </w:style>
  <w:style w:type="paragraph" w:styleId="ListContinue5">
    <w:name w:val="List Continue 5"/>
    <w:basedOn w:val="List5"/>
    <w:rsid w:val="00A25636"/>
    <w:pPr>
      <w:ind w:firstLine="0"/>
    </w:pPr>
  </w:style>
  <w:style w:type="paragraph" w:styleId="ListNumber3">
    <w:name w:val="List Number 3"/>
    <w:basedOn w:val="List3"/>
    <w:rsid w:val="00A25636"/>
    <w:pPr>
      <w:numPr>
        <w:numId w:val="4"/>
      </w:numPr>
    </w:pPr>
  </w:style>
  <w:style w:type="paragraph" w:styleId="ListNumber4">
    <w:name w:val="List Number 4"/>
    <w:basedOn w:val="List4"/>
    <w:rsid w:val="00A25636"/>
    <w:pPr>
      <w:numPr>
        <w:numId w:val="5"/>
      </w:numPr>
    </w:pPr>
  </w:style>
  <w:style w:type="paragraph" w:styleId="ListNumber5">
    <w:name w:val="List Number 5"/>
    <w:basedOn w:val="List5"/>
    <w:rsid w:val="00A25636"/>
    <w:pPr>
      <w:numPr>
        <w:numId w:val="6"/>
      </w:numPr>
    </w:pPr>
  </w:style>
  <w:style w:type="paragraph" w:styleId="BlockText">
    <w:name w:val="Block Text"/>
    <w:basedOn w:val="Normal"/>
    <w:rsid w:val="00A25636"/>
    <w:pPr>
      <w:spacing w:after="120"/>
      <w:ind w:left="1440" w:right="1440"/>
    </w:pPr>
  </w:style>
  <w:style w:type="character" w:customStyle="1" w:styleId="Subscript">
    <w:name w:val="Subscript"/>
    <w:basedOn w:val="DefaultParagraphFont"/>
    <w:rsid w:val="00A25636"/>
    <w:rPr>
      <w:sz w:val="16"/>
      <w:vertAlign w:val="subscript"/>
    </w:rPr>
  </w:style>
  <w:style w:type="character" w:customStyle="1" w:styleId="Superscript">
    <w:name w:val="Superscript"/>
    <w:basedOn w:val="DefaultParagraphFont"/>
    <w:rsid w:val="00A25636"/>
    <w:rPr>
      <w:sz w:val="16"/>
      <w:vertAlign w:val="superscript"/>
    </w:rPr>
  </w:style>
  <w:style w:type="character" w:customStyle="1" w:styleId="Symbols">
    <w:name w:val="Symbols"/>
    <w:basedOn w:val="DefaultParagraphFont"/>
    <w:rsid w:val="00A25636"/>
    <w:rPr>
      <w:rFonts w:ascii="Symbol" w:hAnsi="Symbol"/>
    </w:rPr>
  </w:style>
  <w:style w:type="character" w:customStyle="1" w:styleId="MenuOptions">
    <w:name w:val="Menu Options"/>
    <w:basedOn w:val="DefaultParagraphFont"/>
    <w:rsid w:val="00A25636"/>
    <w:rPr>
      <w:rFonts w:ascii="Arial Narrow" w:hAnsi="Arial Narrow"/>
      <w:smallCaps/>
    </w:rPr>
  </w:style>
  <w:style w:type="character" w:customStyle="1" w:styleId="Buttons">
    <w:name w:val="Buttons"/>
    <w:basedOn w:val="DefaultParagraphFont"/>
    <w:rsid w:val="00A25636"/>
    <w:rPr>
      <w:b/>
    </w:rPr>
  </w:style>
  <w:style w:type="character" w:customStyle="1" w:styleId="Underlined">
    <w:name w:val="Underlined"/>
    <w:basedOn w:val="DefaultParagraphFont"/>
    <w:rsid w:val="00A25636"/>
    <w:rPr>
      <w:u w:val="single"/>
    </w:rPr>
  </w:style>
  <w:style w:type="paragraph" w:customStyle="1" w:styleId="TableBodyTextRight">
    <w:name w:val="Table Body Text Right"/>
    <w:basedOn w:val="TableBodyText"/>
    <w:rsid w:val="00A25636"/>
    <w:pPr>
      <w:widowControl w:val="0"/>
      <w:autoSpaceDE w:val="0"/>
      <w:autoSpaceDN w:val="0"/>
      <w:adjustRightInd w:val="0"/>
      <w:jc w:val="right"/>
    </w:pPr>
    <w:rPr>
      <w:rFonts w:cs="Arial"/>
      <w:szCs w:val="18"/>
    </w:rPr>
  </w:style>
  <w:style w:type="paragraph" w:customStyle="1" w:styleId="CopyrightText">
    <w:name w:val="Copyright Text"/>
    <w:basedOn w:val="BodyText"/>
    <w:rsid w:val="00A25636"/>
    <w:rPr>
      <w:sz w:val="18"/>
    </w:rPr>
  </w:style>
  <w:style w:type="paragraph" w:customStyle="1" w:styleId="BodySmallRight">
    <w:name w:val="Body Small Right"/>
    <w:basedOn w:val="BodyTextRight"/>
    <w:rsid w:val="00A25636"/>
    <w:rPr>
      <w:sz w:val="18"/>
      <w:szCs w:val="18"/>
    </w:rPr>
  </w:style>
  <w:style w:type="paragraph" w:customStyle="1" w:styleId="MarginEdition">
    <w:name w:val="Margin Edition"/>
    <w:basedOn w:val="MarginNote"/>
    <w:rsid w:val="00A25636"/>
    <w:pPr>
      <w:spacing w:before="0" w:after="0"/>
    </w:pPr>
    <w:rPr>
      <w:rFonts w:ascii="Times New Roman" w:hAnsi="Times New Roman"/>
      <w:color w:val="999999"/>
    </w:rPr>
  </w:style>
  <w:style w:type="paragraph" w:customStyle="1" w:styleId="Spacer">
    <w:name w:val="Spacer"/>
    <w:basedOn w:val="Normal"/>
    <w:rsid w:val="00A25636"/>
    <w:rPr>
      <w:sz w:val="2"/>
      <w:szCs w:val="2"/>
    </w:rPr>
  </w:style>
  <w:style w:type="character" w:customStyle="1" w:styleId="Small">
    <w:name w:val="Small"/>
    <w:basedOn w:val="DefaultParagraphFont"/>
    <w:rsid w:val="00A25636"/>
    <w:rPr>
      <w:sz w:val="16"/>
    </w:rPr>
  </w:style>
  <w:style w:type="paragraph" w:customStyle="1" w:styleId="WideTable">
    <w:name w:val="Wide Table"/>
    <w:basedOn w:val="Normal"/>
    <w:rsid w:val="00A25636"/>
    <w:pPr>
      <w:ind w:left="-1418"/>
    </w:pPr>
    <w:rPr>
      <w:sz w:val="2"/>
      <w:szCs w:val="2"/>
    </w:rPr>
  </w:style>
  <w:style w:type="character" w:styleId="PageNumber">
    <w:name w:val="page number"/>
    <w:basedOn w:val="DefaultParagraphFont"/>
    <w:rsid w:val="00A25636"/>
  </w:style>
  <w:style w:type="paragraph" w:styleId="Quote">
    <w:name w:val="Quote"/>
    <w:basedOn w:val="Heading1"/>
    <w:link w:val="QuoteChar"/>
    <w:qFormat/>
    <w:rsid w:val="00A25636"/>
    <w:rPr>
      <w:b w:val="0"/>
      <w:sz w:val="72"/>
      <w:szCs w:val="72"/>
      <w:lang w:val="en-NZ"/>
    </w:rPr>
  </w:style>
  <w:style w:type="character" w:customStyle="1" w:styleId="QuoteChar">
    <w:name w:val="Quote Char"/>
    <w:basedOn w:val="DefaultParagraphFont"/>
    <w:link w:val="Quote"/>
    <w:rsid w:val="00A25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636"/>
    <w:pPr>
      <w:pageBreakBefore/>
    </w:pPr>
  </w:style>
  <w:style w:type="paragraph" w:customStyle="1" w:styleId="Border">
    <w:name w:val="Border"/>
    <w:basedOn w:val="Normal"/>
    <w:qFormat/>
    <w:rsid w:val="00A25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636"/>
    <w:rPr>
      <w:b/>
      <w:bCs/>
      <w:i/>
      <w:iCs/>
      <w:color w:val="auto"/>
    </w:rPr>
  </w:style>
  <w:style w:type="paragraph" w:styleId="IntenseQuote">
    <w:name w:val="Intense Quote"/>
    <w:basedOn w:val="Normal"/>
    <w:next w:val="Normal"/>
    <w:link w:val="IntenseQuoteChar"/>
    <w:uiPriority w:val="30"/>
    <w:qFormat/>
    <w:rsid w:val="00A25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636"/>
    <w:rPr>
      <w:smallCaps/>
      <w:color w:val="auto"/>
      <w:u w:val="single"/>
    </w:rPr>
  </w:style>
  <w:style w:type="character" w:styleId="IntenseReference">
    <w:name w:val="Intense Reference"/>
    <w:basedOn w:val="DefaultParagraphFont"/>
    <w:uiPriority w:val="32"/>
    <w:qFormat/>
    <w:rsid w:val="00A25636"/>
    <w:rPr>
      <w:b/>
      <w:bCs/>
      <w:smallCaps/>
      <w:color w:val="auto"/>
      <w:spacing w:val="5"/>
      <w:u w:val="single"/>
    </w:rPr>
  </w:style>
  <w:style w:type="paragraph" w:customStyle="1" w:styleId="2ColumnHeading">
    <w:name w:val="2Column Heading"/>
    <w:basedOn w:val="BodyText"/>
    <w:qFormat/>
    <w:rsid w:val="00A25636"/>
    <w:pPr>
      <w:spacing w:after="60"/>
      <w:ind w:left="-2268"/>
    </w:pPr>
    <w:rPr>
      <w:b/>
    </w:rPr>
  </w:style>
  <w:style w:type="paragraph" w:customStyle="1" w:styleId="Heading1TOC">
    <w:name w:val="Heading1 TOC"/>
    <w:basedOn w:val="Normal"/>
    <w:qFormat/>
    <w:rsid w:val="00A25636"/>
    <w:pPr>
      <w:spacing w:before="240" w:after="120"/>
    </w:pPr>
    <w:rPr>
      <w:rFonts w:ascii="Times New Roman" w:hAnsi="Times New Roman"/>
      <w:b/>
      <w:sz w:val="32"/>
    </w:rPr>
  </w:style>
  <w:style w:type="paragraph" w:customStyle="1" w:styleId="Heading2TOC">
    <w:name w:val="Heading2 TOC"/>
    <w:basedOn w:val="Normal"/>
    <w:qFormat/>
    <w:rsid w:val="00A25636"/>
    <w:pPr>
      <w:spacing w:before="240" w:after="60"/>
    </w:pPr>
    <w:rPr>
      <w:rFonts w:ascii="Times New Roman" w:hAnsi="Times New Roman"/>
      <w:b/>
      <w:sz w:val="28"/>
    </w:rPr>
  </w:style>
  <w:style w:type="character" w:customStyle="1" w:styleId="Underline">
    <w:name w:val="Underline"/>
    <w:basedOn w:val="DefaultParagraphFont"/>
    <w:qFormat/>
    <w:rsid w:val="00A25636"/>
    <w:rPr>
      <w:u w:val="single"/>
    </w:rPr>
  </w:style>
  <w:style w:type="character" w:customStyle="1" w:styleId="BoldandItalics">
    <w:name w:val="Bold and Italics"/>
    <w:qFormat/>
    <w:rsid w:val="00A25636"/>
    <w:rPr>
      <w:b/>
      <w:i/>
      <w:u w:val="none"/>
    </w:rPr>
  </w:style>
  <w:style w:type="paragraph" w:styleId="BalloonText">
    <w:name w:val="Balloon Text"/>
    <w:basedOn w:val="Normal"/>
    <w:link w:val="BalloonTextChar"/>
    <w:rsid w:val="00A25636"/>
    <w:rPr>
      <w:rFonts w:ascii="Tahoma" w:hAnsi="Tahoma" w:cs="Tahoma"/>
      <w:sz w:val="16"/>
      <w:szCs w:val="16"/>
    </w:rPr>
  </w:style>
  <w:style w:type="character" w:customStyle="1" w:styleId="BalloonTextChar">
    <w:name w:val="Balloon Text Char"/>
    <w:basedOn w:val="DefaultParagraphFont"/>
    <w:link w:val="BalloonText"/>
    <w:rsid w:val="00A25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636"/>
    <w:rPr>
      <w:b/>
      <w:color w:val="660033"/>
      <w:spacing w:val="0"/>
    </w:rPr>
  </w:style>
  <w:style w:type="paragraph" w:customStyle="1" w:styleId="Nameditemlist">
    <w:name w:val="Named item list"/>
    <w:basedOn w:val="BodyText"/>
    <w:qFormat/>
    <w:rsid w:val="00A25636"/>
    <w:pPr>
      <w:tabs>
        <w:tab w:val="left" w:pos="2835"/>
      </w:tabs>
      <w:ind w:left="2835" w:hanging="2835"/>
    </w:pPr>
  </w:style>
  <w:style w:type="paragraph" w:customStyle="1" w:styleId="BodyTextnopadding">
    <w:name w:val="Body Text no padding"/>
    <w:basedOn w:val="BodyText"/>
    <w:qFormat/>
    <w:rsid w:val="00A25636"/>
    <w:pPr>
      <w:spacing w:before="0" w:after="0"/>
    </w:pPr>
  </w:style>
  <w:style w:type="character" w:styleId="Hyperlink">
    <w:name w:val="Hyperlink"/>
    <w:basedOn w:val="DefaultParagraphFont"/>
    <w:uiPriority w:val="99"/>
    <w:unhideWhenUsed/>
    <w:rsid w:val="004C5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6536</Characters>
  <Application>Microsoft Office Word</Application>
  <DocSecurity>0</DocSecurity>
  <Lines>198</Lines>
  <Paragraphs>103</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FWPCOT4220 Plan for and coordinate log loading and haulage operations</dc:title>
  <dc:subject>Approved</dc:subject>
  <dc:creator>Skills Impact</dc:creator>
  <cp:keywords>Release: 1</cp:keywords>
  <dc:description>Review Date: 12 April 2008</dc:description>
  <cp:lastModifiedBy>HSD_TPCMSd.prod</cp:lastModifiedBy>
  <cp:revision>3</cp:revision>
  <dcterms:created xsi:type="dcterms:W3CDTF">2024-04-26T01:29:00Z</dcterms:created>
  <dcterms:modified xsi:type="dcterms:W3CDTF">2024-04-26T01:29:00Z</dcterms:modified>
</cp:coreProperties>
</file>