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A9F" w:rsidP="00E86A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FWPCOT4211 Monitor stock control procedures</w:t>
      </w:r>
      <w:r>
        <w:fldChar w:fldCharType="end"/>
      </w:r>
    </w:p>
    <w:p w:rsidR="00E86A9F" w:rsidP="00E86A9F">
      <w:pPr>
        <w:pStyle w:val="Version"/>
        <w:sectPr w:rsidSect="00C22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D77" w:rsidP="00C22D77">
      <w:pPr>
        <w:pStyle w:val="SuperHeading"/>
      </w:pPr>
      <w:r w:rsidRPr="00C22D77">
        <w:t>Assessment Requirements for FWPCOT4211 Monitor stock control procedures</w:t>
      </w:r>
    </w:p>
    <w:p w:rsidR="00000000" w:rsidRPr="00C22D77" w:rsidP="00C22D77">
      <w:pPr>
        <w:pStyle w:val="Heading1"/>
      </w:pPr>
      <w:bookmarkStart w:id="1" w:name="O_1101972"/>
      <w:bookmarkEnd w:id="1"/>
      <w:r w:rsidRPr="00C22D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77">
            <w:pPr>
              <w:pStyle w:val="BodyTextBold"/>
              <w:rPr>
                <w:lang w:val="en-NZ"/>
              </w:rPr>
            </w:pPr>
            <w:r w:rsidRPr="00C22D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77">
            <w:pPr>
              <w:pStyle w:val="BodyTextBold"/>
              <w:rPr>
                <w:lang w:val="en-NZ"/>
              </w:rPr>
            </w:pPr>
            <w:r w:rsidRPr="00C22D77">
              <w:t>Comments</w:t>
            </w:r>
          </w:p>
        </w:tc>
      </w:tr>
      <w:tr w:rsidTr="00C2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77">
            <w:pPr>
              <w:pStyle w:val="BodyText"/>
              <w:rPr>
                <w:lang w:val="en-NZ"/>
              </w:rPr>
            </w:pPr>
            <w:r w:rsidRPr="00C22D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77" w:rsidP="00C22D77">
            <w:pPr>
              <w:pStyle w:val="BodyText"/>
            </w:pPr>
            <w:r w:rsidRPr="00C22D77">
              <w:t>This version released with FWP Forest and Wood Products Training Package Version 6.0.</w:t>
            </w:r>
          </w:p>
        </w:tc>
      </w:tr>
    </w:tbl>
    <w:p w:rsidR="00000000" w:rsidRPr="00C22D77" w:rsidP="00C22D77">
      <w:pPr>
        <w:pStyle w:val="BodyText"/>
      </w:pPr>
    </w:p>
    <w:p w:rsidR="00000000" w:rsidRPr="00C22D77" w:rsidP="00C22D77">
      <w:pPr>
        <w:pStyle w:val="AllowPageBreak"/>
      </w:pPr>
    </w:p>
    <w:p w:rsidR="00000000" w:rsidRPr="00C22D77" w:rsidP="00C22D77">
      <w:pPr>
        <w:pStyle w:val="Heading1"/>
      </w:pPr>
      <w:bookmarkStart w:id="2" w:name="O_1101973"/>
      <w:bookmarkEnd w:id="2"/>
      <w:r w:rsidRPr="00C22D77">
        <w:t>Performance Evidence</w:t>
      </w:r>
    </w:p>
    <w:p w:rsidR="00000000" w:rsidRPr="00C22D77" w:rsidP="00E86A9F">
      <w:pPr>
        <w:pStyle w:val="BodyText"/>
      </w:pPr>
      <w:r w:rsidRPr="00C22D77">
        <w:t>An individual demonstrating competency must satisfy all of the elements and performance criteria in this unit.</w:t>
      </w:r>
    </w:p>
    <w:p w:rsidR="00000000" w:rsidRPr="00C22D77" w:rsidP="00E86A9F">
      <w:pPr>
        <w:pStyle w:val="BodyText"/>
      </w:pPr>
      <w:r w:rsidRPr="00C22D77">
        <w:t>There must be evidence that the individual has monitored receipt and despatch of a minimum of four different stocked product</w:t>
      </w:r>
      <w:r w:rsidRPr="00C22D77">
        <w:t>s and has:</w:t>
      </w:r>
    </w:p>
    <w:p w:rsidR="00000000" w:rsidRPr="00C22D77" w:rsidP="00C22D77">
      <w:pPr>
        <w:pStyle w:val="ListBullet"/>
      </w:pPr>
      <w:r w:rsidRPr="00C22D77">
        <w:t xml:space="preserve">followed workplace policies and procedures relevant to monitoring stock control </w:t>
      </w:r>
    </w:p>
    <w:p w:rsidR="00000000" w:rsidRPr="00C22D77" w:rsidP="00C22D77">
      <w:pPr>
        <w:pStyle w:val="ListBullet"/>
      </w:pPr>
      <w:r w:rsidRPr="00C22D77">
        <w:t xml:space="preserve">appropriately delegated receipt, despatch and recording of stock </w:t>
      </w:r>
    </w:p>
    <w:p w:rsidR="00000000" w:rsidRPr="00C22D77" w:rsidP="00C22D77">
      <w:pPr>
        <w:pStyle w:val="ListBullet"/>
      </w:pPr>
      <w:r w:rsidRPr="00C22D77">
        <w:t>monitored inventory levels and stock security</w:t>
      </w:r>
    </w:p>
    <w:p w:rsidR="00000000" w:rsidRPr="00C22D77" w:rsidP="00C22D77">
      <w:pPr>
        <w:pStyle w:val="ListBullet"/>
      </w:pPr>
      <w:r w:rsidRPr="00C22D77">
        <w:t>implemented site security procedures for the control of stock.</w:t>
      </w:r>
    </w:p>
    <w:p w:rsidR="00000000" w:rsidRPr="00C22D77" w:rsidP="00C22D77">
      <w:pPr>
        <w:pStyle w:val="AllowPageBreak"/>
      </w:pPr>
    </w:p>
    <w:p w:rsidR="00000000" w:rsidRPr="00C22D77" w:rsidP="00C22D77">
      <w:pPr>
        <w:pStyle w:val="Heading1"/>
      </w:pPr>
      <w:bookmarkStart w:id="3" w:name="O_1101974"/>
      <w:bookmarkEnd w:id="3"/>
      <w:r w:rsidRPr="00C22D77">
        <w:t>Knowledge Evidence</w:t>
      </w:r>
    </w:p>
    <w:p w:rsidR="00000000" w:rsidRPr="00C22D77" w:rsidP="00E86A9F">
      <w:pPr>
        <w:pStyle w:val="BodyText"/>
      </w:pPr>
      <w:r w:rsidRPr="00C22D77">
        <w:t xml:space="preserve">An individual must be able to demonstrate the knowledge required to perform the tasks outlined in the elements and performance criteria of this unit. This </w:t>
      </w:r>
      <w:r w:rsidRPr="00C22D77">
        <w:t>includes knowledge of:</w:t>
      </w:r>
    </w:p>
    <w:p w:rsidR="00000000" w:rsidRPr="00C22D77" w:rsidP="00C22D77">
      <w:pPr>
        <w:pStyle w:val="ListBullet"/>
      </w:pPr>
      <w:r w:rsidRPr="00C22D77">
        <w:t>role limitations and responsibilities of self, other stock control personnel and buyers for maintaining stock</w:t>
      </w:r>
    </w:p>
    <w:p w:rsidR="00000000" w:rsidRPr="00C22D77" w:rsidP="00C22D77">
      <w:pPr>
        <w:pStyle w:val="ListBullet"/>
      </w:pPr>
      <w:r w:rsidRPr="00C22D77">
        <w:t>typical product groups for forest product factories</w:t>
      </w:r>
    </w:p>
    <w:p w:rsidR="00000000" w:rsidRPr="00C22D77" w:rsidP="00C22D77">
      <w:pPr>
        <w:pStyle w:val="ListBullet"/>
      </w:pPr>
      <w:r w:rsidRPr="00C22D77">
        <w:t>principles of stock control:</w:t>
      </w:r>
    </w:p>
    <w:p w:rsidR="00000000" w:rsidRPr="00C22D77" w:rsidP="00C22D77">
      <w:pPr>
        <w:pStyle w:val="ListBullet2"/>
      </w:pPr>
      <w:r w:rsidRPr="00C22D77">
        <w:t>rotation and replenishment</w:t>
      </w:r>
    </w:p>
    <w:p w:rsidR="00000000" w:rsidRPr="00C22D77" w:rsidP="00C22D77">
      <w:pPr>
        <w:pStyle w:val="ListBullet2"/>
      </w:pPr>
      <w:r w:rsidRPr="00C22D77">
        <w:t xml:space="preserve">product life </w:t>
      </w:r>
      <w:r w:rsidRPr="00C22D77">
        <w:t>cycle and maximising the use of all stock</w:t>
      </w:r>
    </w:p>
    <w:p w:rsidR="00000000" w:rsidRPr="00C22D77" w:rsidP="00C22D77">
      <w:pPr>
        <w:pStyle w:val="ListBullet2"/>
      </w:pPr>
      <w:r w:rsidRPr="00C22D77">
        <w:t>financial implications of stock level control</w:t>
      </w:r>
    </w:p>
    <w:p w:rsidR="00000000" w:rsidRPr="00C22D77" w:rsidP="00C22D77">
      <w:pPr>
        <w:pStyle w:val="ListBullet"/>
      </w:pPr>
      <w:r w:rsidRPr="00C22D77">
        <w:t>typical stock control processes:</w:t>
      </w:r>
    </w:p>
    <w:p w:rsidR="00000000" w:rsidRPr="00C22D77" w:rsidP="00C22D77">
      <w:pPr>
        <w:pStyle w:val="ListBullet2"/>
      </w:pPr>
      <w:r w:rsidRPr="00C22D77">
        <w:t>recording incoming stock</w:t>
      </w:r>
    </w:p>
    <w:p w:rsidR="00000000" w:rsidRPr="00C22D77" w:rsidP="00C22D77">
      <w:pPr>
        <w:pStyle w:val="ListBullet2"/>
      </w:pPr>
      <w:r w:rsidRPr="00C22D77">
        <w:t>recording and reporting discrepancies and quality deficiencies</w:t>
      </w:r>
    </w:p>
    <w:p w:rsidR="00000000" w:rsidRPr="00C22D77" w:rsidP="00C22D77">
      <w:pPr>
        <w:pStyle w:val="ListBullet2"/>
      </w:pPr>
      <w:r w:rsidRPr="00C22D77">
        <w:t>recording stock levels</w:t>
      </w:r>
    </w:p>
    <w:p w:rsidR="00000000" w:rsidRPr="00C22D77" w:rsidP="00C22D77">
      <w:pPr>
        <w:pStyle w:val="ListBullet2"/>
      </w:pPr>
      <w:r w:rsidRPr="00C22D77">
        <w:t>monitoring and maintaining quality of stock</w:t>
      </w:r>
    </w:p>
    <w:p w:rsidR="00000000" w:rsidRPr="00C22D77" w:rsidP="00C22D77">
      <w:pPr>
        <w:pStyle w:val="ListBullet2"/>
      </w:pPr>
      <w:r w:rsidRPr="00C22D77">
        <w:t>monitoring and maintaining stock at optimum levels</w:t>
      </w:r>
    </w:p>
    <w:p w:rsidR="00000000" w:rsidRPr="00C22D77" w:rsidP="00C22D77">
      <w:pPr>
        <w:pStyle w:val="ListBullet2"/>
      </w:pPr>
      <w:r w:rsidRPr="00C22D77">
        <w:t>maintaining security of stock</w:t>
      </w:r>
    </w:p>
    <w:p w:rsidR="00000000" w:rsidRPr="00C22D77" w:rsidP="00C22D77">
      <w:pPr>
        <w:pStyle w:val="ListBullet2"/>
      </w:pPr>
      <w:r w:rsidRPr="00C22D77">
        <w:t>waste handling, sorting, disposal and recycling</w:t>
      </w:r>
    </w:p>
    <w:p w:rsidR="00000000" w:rsidRPr="00C22D77" w:rsidP="00C22D77">
      <w:pPr>
        <w:pStyle w:val="ListBullet"/>
      </w:pPr>
      <w:r w:rsidRPr="00C22D77">
        <w:t>workplace stock reorder cycles</w:t>
      </w:r>
    </w:p>
    <w:p w:rsidR="00000000" w:rsidRPr="00C22D77" w:rsidP="00C22D77">
      <w:pPr>
        <w:pStyle w:val="ListBullet"/>
      </w:pPr>
      <w:r w:rsidRPr="00C22D77">
        <w:t>internal distribution processes</w:t>
      </w:r>
    </w:p>
    <w:p w:rsidR="00000000" w:rsidRPr="00C22D77" w:rsidP="00C22D77">
      <w:pPr>
        <w:pStyle w:val="ListBullet"/>
      </w:pPr>
      <w:r w:rsidRPr="00C22D77">
        <w:t>reasons for stock l</w:t>
      </w:r>
      <w:r w:rsidRPr="00C22D77">
        <w:t>oss and damage, and methods to control these</w:t>
      </w:r>
    </w:p>
    <w:p w:rsidR="00000000" w:rsidRPr="00C22D77" w:rsidP="00C22D77">
      <w:pPr>
        <w:pStyle w:val="ListBullet"/>
      </w:pPr>
      <w:r w:rsidRPr="00C22D77">
        <w:t>layout of stores area in forest products factories</w:t>
      </w:r>
    </w:p>
    <w:p w:rsidR="00000000" w:rsidRPr="00C22D77" w:rsidP="00C22D77">
      <w:pPr>
        <w:pStyle w:val="ListBullet"/>
      </w:pPr>
      <w:r w:rsidRPr="00C22D77">
        <w:t>environmental storage requirements to maintain materials in optimum condition</w:t>
      </w:r>
    </w:p>
    <w:p w:rsidR="00000000" w:rsidRPr="00C22D77" w:rsidP="00C22D77">
      <w:pPr>
        <w:pStyle w:val="ListBullet"/>
      </w:pPr>
      <w:r w:rsidRPr="00C22D77">
        <w:t>methods to categorise and label stock materials</w:t>
      </w:r>
    </w:p>
    <w:p w:rsidR="00000000" w:rsidRPr="00C22D77" w:rsidP="00C22D77">
      <w:pPr>
        <w:pStyle w:val="ListBullet"/>
      </w:pPr>
      <w:r w:rsidRPr="00C22D77">
        <w:t>format, content and use of stock c</w:t>
      </w:r>
      <w:r w:rsidRPr="00C22D77">
        <w:t>ontrol documents and reports</w:t>
      </w:r>
    </w:p>
    <w:p w:rsidR="00000000" w:rsidRPr="00C22D77" w:rsidP="00C22D77">
      <w:pPr>
        <w:pStyle w:val="ListBullet"/>
      </w:pPr>
      <w:r w:rsidRPr="00C22D77">
        <w:t>features, functions and system capabilities of stock control software</w:t>
      </w:r>
    </w:p>
    <w:p w:rsidR="00000000" w:rsidRPr="00C22D77" w:rsidP="00C22D77">
      <w:pPr>
        <w:pStyle w:val="ListBullet"/>
      </w:pPr>
      <w:r w:rsidRPr="00C22D77">
        <w:t>workplace policies and procedures specific to stock control, store and site security.</w:t>
      </w:r>
    </w:p>
    <w:p w:rsidR="00000000" w:rsidRPr="00C22D77" w:rsidP="00C22D77">
      <w:pPr>
        <w:pStyle w:val="AllowPageBreak"/>
      </w:pPr>
    </w:p>
    <w:p w:rsidR="00000000" w:rsidRPr="00C22D77" w:rsidP="00C22D77">
      <w:pPr>
        <w:pStyle w:val="Heading1"/>
      </w:pPr>
      <w:bookmarkStart w:id="4" w:name="O_1101975"/>
      <w:bookmarkEnd w:id="4"/>
      <w:r w:rsidRPr="00C22D77">
        <w:t>Assessment Conditions</w:t>
      </w:r>
    </w:p>
    <w:p w:rsidR="00000000" w:rsidRPr="00C22D77" w:rsidP="00E86A9F">
      <w:pPr>
        <w:pStyle w:val="BodyText"/>
      </w:pPr>
      <w:r w:rsidRPr="00C22D77">
        <w:t>Assessment of the skills in this unit of competency must take place under the following conditions:</w:t>
      </w:r>
    </w:p>
    <w:p w:rsidR="00000000" w:rsidRPr="00C22D77" w:rsidP="00C22D77">
      <w:pPr>
        <w:pStyle w:val="ListBullet"/>
      </w:pPr>
      <w:r w:rsidRPr="00C22D77">
        <w:t>physical conditions:</w:t>
      </w:r>
    </w:p>
    <w:p w:rsidR="00000000" w:rsidRPr="00C22D77" w:rsidP="00C22D77">
      <w:pPr>
        <w:pStyle w:val="ListBullet2"/>
      </w:pPr>
      <w:r w:rsidRPr="00C22D77">
        <w:t>skills must be demonstrated in a manufacturing or process facility or timber yard or an environment that accurately represents workpl</w:t>
      </w:r>
      <w:r w:rsidRPr="00C22D77">
        <w:t>ace conditions</w:t>
      </w:r>
    </w:p>
    <w:p w:rsidR="00000000" w:rsidRPr="00C22D77" w:rsidP="00C22D77">
      <w:pPr>
        <w:pStyle w:val="ListBullet"/>
      </w:pPr>
      <w:r w:rsidRPr="00C22D77">
        <w:t>resources, equipment and materials:</w:t>
      </w:r>
    </w:p>
    <w:p w:rsidR="00000000" w:rsidRPr="00C22D77" w:rsidP="00C22D77">
      <w:pPr>
        <w:pStyle w:val="ListBullet2"/>
      </w:pPr>
      <w:r w:rsidRPr="00C22D77">
        <w:t>appropriate and sufficient products and stock</w:t>
      </w:r>
    </w:p>
    <w:p w:rsidR="00000000" w:rsidRPr="00C22D77" w:rsidP="00C22D77">
      <w:pPr>
        <w:pStyle w:val="ListBullet"/>
      </w:pPr>
      <w:r w:rsidRPr="00C22D77">
        <w:t>specifications:</w:t>
      </w:r>
    </w:p>
    <w:p w:rsidR="00000000" w:rsidRPr="00C22D77" w:rsidP="00C22D77">
      <w:pPr>
        <w:pStyle w:val="ListBullet2"/>
      </w:pPr>
      <w:r w:rsidRPr="00C22D77">
        <w:t xml:space="preserve">access to workplace policies and procedures relevant to monitoring stock control </w:t>
      </w:r>
    </w:p>
    <w:p w:rsidR="00000000" w:rsidRPr="00C22D77" w:rsidP="00C22D77">
      <w:pPr>
        <w:pStyle w:val="ListBullet2"/>
      </w:pPr>
      <w:r w:rsidRPr="00C22D77">
        <w:t>access to workplace forms and documentation for monitorin</w:t>
      </w:r>
      <w:r w:rsidRPr="00C22D77">
        <w:t>g stock</w:t>
      </w:r>
    </w:p>
    <w:p w:rsidR="00000000" w:rsidRPr="00C22D77" w:rsidP="00C22D77">
      <w:pPr>
        <w:pStyle w:val="ListBullet"/>
      </w:pPr>
      <w:r w:rsidRPr="00C22D77">
        <w:t>relationships:</w:t>
      </w:r>
    </w:p>
    <w:p w:rsidR="00000000" w:rsidRPr="00C22D77" w:rsidP="00C22D77">
      <w:pPr>
        <w:pStyle w:val="ListBullet2"/>
      </w:pPr>
      <w:r w:rsidRPr="00C22D77">
        <w:t>persons to delegate roles and responsibilities.</w:t>
      </w:r>
    </w:p>
    <w:p w:rsidR="00000000" w:rsidRPr="00C22D77" w:rsidP="00E86A9F">
      <w:pPr>
        <w:pStyle w:val="BodyText"/>
      </w:pPr>
      <w:r w:rsidRPr="00C22D77">
        <w:t xml:space="preserve">Assessors of this unit must satisfy the requirements for assessors in applicable vocational education and training legislation, frameworks and/or standards. </w:t>
      </w:r>
    </w:p>
    <w:p w:rsidR="00000000" w:rsidRPr="00C22D77" w:rsidP="00C22D77">
      <w:pPr>
        <w:pStyle w:val="Heading1"/>
      </w:pPr>
      <w:bookmarkStart w:id="5" w:name="O_1101978"/>
      <w:bookmarkEnd w:id="5"/>
      <w:r w:rsidRPr="00C22D77">
        <w:t>Links</w:t>
      </w:r>
    </w:p>
    <w:p w:rsidR="00000000" w:rsidRPr="00C22D77" w:rsidP="00E86A9F">
      <w:pPr>
        <w:pStyle w:val="BodyText"/>
      </w:pPr>
      <w:r w:rsidRPr="00C22D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59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2D77" w:rsidP="00C22D77"/>
    <w:sectPr w:rsidSect="00C22D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77" w:rsidRPr="00E86A9F" w:rsidP="00E86A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9F" w:rsidP="00C22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A9F" w:rsidP="00C22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6A9F" w:rsidP="00C22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D77" w:rsidRPr="00E86A9F" w:rsidP="00E86A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9F" w:rsidRPr="002D2AF8" w:rsidP="00C22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FWPCOT4211 Monitor stock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86A9F" w:rsidP="00C22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826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6E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C0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D77"/>
  </w:style>
  <w:style w:type="character" w:customStyle="1" w:styleId="Heading1Char">
    <w:name w:val="Heading 1 Char"/>
    <w:basedOn w:val="DefaultParagraphFont"/>
    <w:link w:val="Heading1"/>
    <w:rsid w:val="00C22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D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D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D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D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2D77"/>
    <w:rPr>
      <w:b/>
    </w:rPr>
  </w:style>
  <w:style w:type="character" w:customStyle="1" w:styleId="Heading2Char">
    <w:name w:val="Heading 2 Char"/>
    <w:basedOn w:val="DefaultParagraphFont"/>
    <w:link w:val="Heading2"/>
    <w:rsid w:val="00C22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D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D77"/>
    <w:rPr>
      <w:b/>
      <w:spacing w:val="0"/>
    </w:rPr>
  </w:style>
  <w:style w:type="paragraph" w:customStyle="1" w:styleId="SuperTitle">
    <w:name w:val="SuperTitle"/>
    <w:basedOn w:val="Title"/>
    <w:rsid w:val="00C22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D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D77"/>
    <w:rPr>
      <w:i/>
    </w:rPr>
  </w:style>
  <w:style w:type="paragraph" w:styleId="Caption">
    <w:name w:val="caption"/>
    <w:basedOn w:val="BodyText"/>
    <w:next w:val="Normal"/>
    <w:qFormat/>
    <w:rsid w:val="00C22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D77"/>
  </w:style>
  <w:style w:type="paragraph" w:styleId="TableofFigures">
    <w:name w:val="table of figures"/>
    <w:basedOn w:val="Normal"/>
    <w:next w:val="Normal"/>
    <w:semiHidden/>
    <w:rsid w:val="00C22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D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D77"/>
    <w:rPr>
      <w:rFonts w:ascii="Wingdings" w:hAnsi="Wingdings"/>
    </w:rPr>
  </w:style>
  <w:style w:type="paragraph" w:customStyle="1" w:styleId="TableHeading">
    <w:name w:val="Table Heading"/>
    <w:basedOn w:val="HeadingBase"/>
    <w:rsid w:val="00C22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D77"/>
    <w:rPr>
      <w:color w:val="0033CC"/>
      <w:u w:val="none"/>
    </w:rPr>
  </w:style>
  <w:style w:type="paragraph" w:customStyle="1" w:styleId="BodyTextRight">
    <w:name w:val="Body Text Right"/>
    <w:basedOn w:val="BodyText"/>
    <w:rsid w:val="00C22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D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D77"/>
    <w:rPr>
      <w:sz w:val="32"/>
    </w:rPr>
  </w:style>
  <w:style w:type="paragraph" w:customStyle="1" w:styleId="HeadingProcedure">
    <w:name w:val="Heading Procedure"/>
    <w:basedOn w:val="HeadingBase"/>
    <w:next w:val="Normal"/>
    <w:rsid w:val="00C22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D77"/>
    <w:pPr>
      <w:spacing w:before="60" w:after="60"/>
    </w:pPr>
  </w:style>
  <w:style w:type="paragraph" w:styleId="ListContinue">
    <w:name w:val="List Continue"/>
    <w:basedOn w:val="List"/>
    <w:rsid w:val="00C22D77"/>
    <w:pPr>
      <w:ind w:firstLine="0"/>
    </w:pPr>
  </w:style>
  <w:style w:type="paragraph" w:customStyle="1" w:styleId="ListNote">
    <w:name w:val="List Note"/>
    <w:basedOn w:val="List"/>
    <w:rsid w:val="00C22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D77"/>
    <w:rPr>
      <w:rFonts w:ascii="Courier New" w:hAnsi="Courier New"/>
    </w:rPr>
  </w:style>
  <w:style w:type="paragraph" w:customStyle="1" w:styleId="NoteBullet">
    <w:name w:val="Note Bullet"/>
    <w:basedOn w:val="Note"/>
    <w:rsid w:val="00C22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D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D77"/>
    <w:rPr>
      <w:b/>
      <w:smallCaps/>
    </w:rPr>
  </w:style>
  <w:style w:type="paragraph" w:customStyle="1" w:styleId="TableListNumber">
    <w:name w:val="Table List Number"/>
    <w:basedOn w:val="ListNumber"/>
    <w:rsid w:val="00C22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D77"/>
    <w:pPr>
      <w:numPr>
        <w:numId w:val="9"/>
      </w:numPr>
    </w:pPr>
  </w:style>
  <w:style w:type="paragraph" w:customStyle="1" w:styleId="ListAlpha2">
    <w:name w:val="List Alpha 2"/>
    <w:basedOn w:val="List2"/>
    <w:rsid w:val="00C22D77"/>
    <w:pPr>
      <w:numPr>
        <w:numId w:val="8"/>
      </w:numPr>
    </w:pPr>
  </w:style>
  <w:style w:type="paragraph" w:styleId="List2">
    <w:name w:val="List 2"/>
    <w:basedOn w:val="BodyText"/>
    <w:rsid w:val="00C22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D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D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D77"/>
    <w:pPr>
      <w:numPr>
        <w:numId w:val="4"/>
      </w:numPr>
    </w:pPr>
  </w:style>
  <w:style w:type="paragraph" w:styleId="ListContinue2">
    <w:name w:val="List Continue 2"/>
    <w:basedOn w:val="List2"/>
    <w:rsid w:val="00C22D77"/>
    <w:pPr>
      <w:ind w:firstLine="0"/>
    </w:pPr>
  </w:style>
  <w:style w:type="paragraph" w:styleId="ListContinue3">
    <w:name w:val="List Continue 3"/>
    <w:basedOn w:val="List3"/>
    <w:rsid w:val="00C22D77"/>
    <w:pPr>
      <w:ind w:left="1021" w:firstLine="0"/>
    </w:pPr>
  </w:style>
  <w:style w:type="paragraph" w:styleId="ListContinue4">
    <w:name w:val="List Continue 4"/>
    <w:basedOn w:val="List4"/>
    <w:rsid w:val="00C22D77"/>
    <w:pPr>
      <w:ind w:firstLine="0"/>
    </w:pPr>
  </w:style>
  <w:style w:type="paragraph" w:styleId="ListContinue5">
    <w:name w:val="List Continue 5"/>
    <w:basedOn w:val="List5"/>
    <w:rsid w:val="00C22D77"/>
    <w:pPr>
      <w:ind w:firstLine="0"/>
    </w:pPr>
  </w:style>
  <w:style w:type="paragraph" w:styleId="ListNumber3">
    <w:name w:val="List Number 3"/>
    <w:basedOn w:val="List3"/>
    <w:rsid w:val="00C22D77"/>
    <w:pPr>
      <w:numPr>
        <w:numId w:val="5"/>
      </w:numPr>
    </w:pPr>
  </w:style>
  <w:style w:type="paragraph" w:styleId="ListNumber4">
    <w:name w:val="List Number 4"/>
    <w:basedOn w:val="List4"/>
    <w:rsid w:val="00C22D77"/>
    <w:pPr>
      <w:numPr>
        <w:numId w:val="6"/>
      </w:numPr>
    </w:pPr>
  </w:style>
  <w:style w:type="paragraph" w:styleId="ListNumber5">
    <w:name w:val="List Number 5"/>
    <w:basedOn w:val="List5"/>
    <w:rsid w:val="00C22D77"/>
    <w:pPr>
      <w:numPr>
        <w:numId w:val="7"/>
      </w:numPr>
    </w:pPr>
  </w:style>
  <w:style w:type="paragraph" w:styleId="BlockText">
    <w:name w:val="Block Text"/>
    <w:basedOn w:val="Normal"/>
    <w:rsid w:val="00C22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D77"/>
    <w:rPr>
      <w:sz w:val="16"/>
      <w:vertAlign w:val="superscript"/>
    </w:rPr>
  </w:style>
  <w:style w:type="character" w:customStyle="1" w:styleId="Symbols">
    <w:name w:val="Symbols"/>
    <w:basedOn w:val="DefaultParagraphFont"/>
    <w:rsid w:val="00C22D77"/>
    <w:rPr>
      <w:rFonts w:ascii="Symbol" w:hAnsi="Symbol"/>
    </w:rPr>
  </w:style>
  <w:style w:type="character" w:customStyle="1" w:styleId="MenuOptions">
    <w:name w:val="Menu Options"/>
    <w:basedOn w:val="DefaultParagraphFont"/>
    <w:rsid w:val="00C22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D77"/>
    <w:rPr>
      <w:b/>
    </w:rPr>
  </w:style>
  <w:style w:type="character" w:customStyle="1" w:styleId="Underlined">
    <w:name w:val="Underlined"/>
    <w:basedOn w:val="DefaultParagraphFont"/>
    <w:rsid w:val="00C22D77"/>
    <w:rPr>
      <w:u w:val="single"/>
    </w:rPr>
  </w:style>
  <w:style w:type="paragraph" w:customStyle="1" w:styleId="TableBodyTextRight">
    <w:name w:val="Table Body Text Right"/>
    <w:basedOn w:val="TableBodyText"/>
    <w:rsid w:val="00C22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D77"/>
    <w:rPr>
      <w:sz w:val="18"/>
    </w:rPr>
  </w:style>
  <w:style w:type="paragraph" w:customStyle="1" w:styleId="BodySmallRight">
    <w:name w:val="Body Small Right"/>
    <w:basedOn w:val="BodyTextRight"/>
    <w:rsid w:val="00C22D77"/>
    <w:rPr>
      <w:sz w:val="18"/>
      <w:szCs w:val="18"/>
    </w:rPr>
  </w:style>
  <w:style w:type="paragraph" w:customStyle="1" w:styleId="MarginEdition">
    <w:name w:val="Margin Edition"/>
    <w:basedOn w:val="MarginNote"/>
    <w:rsid w:val="00C22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D77"/>
    <w:rPr>
      <w:sz w:val="2"/>
      <w:szCs w:val="2"/>
    </w:rPr>
  </w:style>
  <w:style w:type="character" w:customStyle="1" w:styleId="Small">
    <w:name w:val="Small"/>
    <w:basedOn w:val="DefaultParagraphFont"/>
    <w:rsid w:val="00C22D77"/>
    <w:rPr>
      <w:sz w:val="16"/>
    </w:rPr>
  </w:style>
  <w:style w:type="paragraph" w:customStyle="1" w:styleId="WideTable">
    <w:name w:val="Wide Table"/>
    <w:basedOn w:val="Normal"/>
    <w:rsid w:val="00C22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D77"/>
  </w:style>
  <w:style w:type="paragraph" w:styleId="Quote">
    <w:name w:val="Quote"/>
    <w:basedOn w:val="Heading1"/>
    <w:link w:val="QuoteChar"/>
    <w:qFormat/>
    <w:rsid w:val="00C22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D77"/>
    <w:pPr>
      <w:pageBreakBefore/>
    </w:pPr>
  </w:style>
  <w:style w:type="paragraph" w:customStyle="1" w:styleId="Border">
    <w:name w:val="Border"/>
    <w:basedOn w:val="Normal"/>
    <w:qFormat/>
    <w:rsid w:val="00C22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D77"/>
    <w:rPr>
      <w:u w:val="single"/>
    </w:rPr>
  </w:style>
  <w:style w:type="character" w:customStyle="1" w:styleId="BoldandItalics">
    <w:name w:val="Bold and Italics"/>
    <w:qFormat/>
    <w:rsid w:val="00C22D77"/>
    <w:rPr>
      <w:b/>
      <w:i/>
      <w:u w:val="none"/>
    </w:rPr>
  </w:style>
  <w:style w:type="paragraph" w:styleId="BalloonText">
    <w:name w:val="Balloon Text"/>
    <w:basedOn w:val="Normal"/>
    <w:link w:val="BalloonTextChar"/>
    <w:rsid w:val="00C22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D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D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D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6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2844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FWPCOT4211 Monitor stock control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