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B91" w:rsidP="00BD0B91">
      <w:pPr>
        <w:pStyle w:val="Title"/>
      </w:pPr>
      <w:r>
        <w:fldChar w:fldCharType="begin"/>
      </w:r>
      <w:r>
        <w:instrText xml:space="preserve"> TITLE   \* MERGEFORMAT </w:instrText>
      </w:r>
      <w:r>
        <w:fldChar w:fldCharType="separate"/>
      </w:r>
      <w:r>
        <w:t>FWPCOT4210 Provide specialised timber product solutions</w:t>
      </w:r>
      <w:r>
        <w:fldChar w:fldCharType="end"/>
      </w:r>
    </w:p>
    <w:p w:rsidR="00BD0B91" w:rsidP="00BD0B91">
      <w:pPr>
        <w:pStyle w:val="Version"/>
        <w:sectPr w:rsidSect="00EF33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39A" w:rsidP="00EF339A">
      <w:pPr>
        <w:pStyle w:val="SuperHeading"/>
      </w:pPr>
      <w:r w:rsidRPr="00EF339A">
        <w:t>FWPCOT4210 Provide specialised timber product solutions</w:t>
      </w:r>
    </w:p>
    <w:p w:rsidR="00000000" w:rsidRPr="00EF339A" w:rsidP="00EF339A">
      <w:pPr>
        <w:pStyle w:val="Heading1"/>
      </w:pPr>
      <w:bookmarkStart w:id="1" w:name="O_1101943"/>
      <w:bookmarkEnd w:id="1"/>
      <w:r w:rsidRPr="00EF339A">
        <w:t>Modification History</w:t>
      </w:r>
    </w:p>
    <w:tbl>
      <w:tblPr>
        <w:tblW w:w="9520" w:type="dxa"/>
        <w:tblLayout w:type="fixed"/>
        <w:tblCellMar>
          <w:left w:w="62" w:type="dxa"/>
          <w:right w:w="62" w:type="dxa"/>
        </w:tblCellMar>
        <w:tblLook w:val="0000"/>
      </w:tblPr>
      <w:tblGrid>
        <w:gridCol w:w="2580"/>
        <w:gridCol w:w="6940"/>
      </w:tblGrid>
      <w:tr w:rsidTr="00EF33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Bold"/>
              <w:rPr>
                <w:lang w:val="en-NZ"/>
              </w:rPr>
            </w:pPr>
            <w:r w:rsidRPr="00EF339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Bold"/>
              <w:rPr>
                <w:lang w:val="en-NZ"/>
              </w:rPr>
            </w:pPr>
            <w:r w:rsidRPr="00EF339A">
              <w:t>Comments</w:t>
            </w:r>
          </w:p>
        </w:tc>
      </w:tr>
      <w:tr w:rsidTr="00EF33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
              <w:rPr>
                <w:lang w:val="en-NZ"/>
              </w:rPr>
            </w:pPr>
            <w:r w:rsidRPr="00EF339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39A" w:rsidP="00EF339A">
            <w:pPr>
              <w:pStyle w:val="BodyText"/>
            </w:pPr>
            <w:r w:rsidRPr="00EF339A">
              <w:t>This version released with FWP Forest and Wood Products Training Package Version 6.0.</w:t>
            </w:r>
          </w:p>
        </w:tc>
      </w:tr>
    </w:tbl>
    <w:p w:rsidR="00000000" w:rsidRPr="00EF339A" w:rsidP="00EF339A">
      <w:pPr>
        <w:pStyle w:val="BodyText"/>
      </w:pPr>
    </w:p>
    <w:p w:rsidR="00000000" w:rsidRPr="00EF339A" w:rsidP="00EF339A">
      <w:pPr>
        <w:pStyle w:val="AllowPageBreak"/>
      </w:pPr>
    </w:p>
    <w:p w:rsidR="00000000" w:rsidRPr="00EF339A" w:rsidP="00EF339A">
      <w:pPr>
        <w:pStyle w:val="Heading1"/>
      </w:pPr>
      <w:bookmarkStart w:id="2" w:name="O_1101944"/>
      <w:bookmarkEnd w:id="2"/>
      <w:r w:rsidRPr="00EF339A">
        <w:t>Application</w:t>
      </w:r>
    </w:p>
    <w:p w:rsidR="00000000" w:rsidRPr="00EF339A" w:rsidP="00BD0B91">
      <w:pPr>
        <w:pStyle w:val="BodyText"/>
      </w:pPr>
      <w:r w:rsidRPr="00EF339A">
        <w:t>This unit of competency describes the skills and knowledge required to</w:t>
      </w:r>
      <w:r w:rsidRPr="00EF339A">
        <w:t xml:space="preserve"> provide advice and solutions to customers, clients and other sales staff using specialised wood and timber product knowledge. The unit includes advice on product selection, quality and quantity, price, services and warranties with respect to wood and timb</w:t>
      </w:r>
      <w:r w:rsidRPr="00EF339A">
        <w:t xml:space="preserve">er products. </w:t>
      </w:r>
    </w:p>
    <w:p w:rsidR="00000000" w:rsidRPr="00EF339A" w:rsidP="00BD0B91">
      <w:pPr>
        <w:pStyle w:val="BodyText"/>
      </w:pPr>
      <w:r w:rsidRPr="00EF339A">
        <w:t>The unit applies to individuals who work as account sales staff, customer service/salespeople (retail or wholesale), customer service officers, sales team leaders, sales team leaders (timber products), timber advisers, and yard operators, and</w:t>
      </w:r>
      <w:r w:rsidRPr="00EF339A">
        <w:t xml:space="preserve"> they are responsible for providing specialised advice on timber product solutions to customers and colleagues.</w:t>
      </w:r>
    </w:p>
    <w:p w:rsidR="00000000" w:rsidRPr="00EF339A" w:rsidP="00BD0B91">
      <w:pPr>
        <w:pStyle w:val="BodyText"/>
      </w:pPr>
      <w:r w:rsidRPr="00EF339A">
        <w:t>No licensing, legislative or certification requirements apply to this unit at the time of publication.</w:t>
      </w:r>
    </w:p>
    <w:p w:rsidR="00000000" w:rsidRPr="00EF339A" w:rsidP="00EF339A">
      <w:pPr>
        <w:pStyle w:val="Heading1"/>
      </w:pPr>
      <w:bookmarkStart w:id="3" w:name="O_1101945"/>
      <w:bookmarkEnd w:id="3"/>
      <w:r w:rsidRPr="00EF339A">
        <w:t>Pre-requisite Unit</w:t>
      </w:r>
    </w:p>
    <w:p w:rsidR="00000000" w:rsidRPr="00EF339A" w:rsidP="00BD0B91">
      <w:pPr>
        <w:pStyle w:val="BodyText"/>
      </w:pPr>
      <w:r w:rsidRPr="00EF339A">
        <w:t>Nil</w:t>
      </w:r>
    </w:p>
    <w:p w:rsidR="00000000" w:rsidRPr="00EF339A" w:rsidP="00EF339A">
      <w:pPr>
        <w:pStyle w:val="Heading1"/>
      </w:pPr>
      <w:bookmarkStart w:id="4" w:name="O_1101947"/>
      <w:bookmarkEnd w:id="4"/>
      <w:r w:rsidRPr="00EF339A">
        <w:t>Unit Sector</w:t>
      </w:r>
    </w:p>
    <w:p w:rsidR="00000000" w:rsidRPr="00EF339A" w:rsidP="00BD0B91">
      <w:pPr>
        <w:pStyle w:val="BodyText"/>
      </w:pPr>
      <w:r w:rsidRPr="00EF339A">
        <w:t>Common Technical (COT)</w:t>
      </w:r>
    </w:p>
    <w:p w:rsidR="00000000" w:rsidRPr="00EF339A" w:rsidP="00EF339A">
      <w:pPr>
        <w:pStyle w:val="Heading1"/>
      </w:pPr>
      <w:bookmarkStart w:id="5" w:name="O_1101948"/>
      <w:bookmarkEnd w:id="5"/>
      <w:r w:rsidRPr="00EF339A">
        <w:t>Elements and Performance Criteria</w:t>
      </w:r>
    </w:p>
    <w:tbl>
      <w:tblPr>
        <w:tblW w:w="9520" w:type="dxa"/>
        <w:tblLayout w:type="fixed"/>
        <w:tblCellMar>
          <w:left w:w="62" w:type="dxa"/>
          <w:right w:w="62" w:type="dxa"/>
        </w:tblCellMar>
        <w:tblLook w:val="0000"/>
      </w:tblPr>
      <w:tblGrid>
        <w:gridCol w:w="2580"/>
        <w:gridCol w:w="6940"/>
      </w:tblGrid>
      <w:tr w:rsidTr="00BD0B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339A">
            <w:pPr>
              <w:pStyle w:val="BodyTextBold"/>
              <w:rPr>
                <w:lang w:val="en-NZ"/>
              </w:rPr>
            </w:pPr>
            <w:r w:rsidRPr="00EF339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339A">
            <w:pPr>
              <w:pStyle w:val="BodyTextBold"/>
              <w:rPr>
                <w:lang w:val="en-NZ"/>
              </w:rPr>
            </w:pPr>
            <w:r w:rsidRPr="00EF339A">
              <w:t>Performance Criteria</w:t>
            </w:r>
          </w:p>
        </w:tc>
      </w:tr>
      <w:tr w:rsidTr="00BD0B9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339A" w:rsidP="00EF339A">
            <w:pPr>
              <w:pStyle w:val="BodyText"/>
            </w:pPr>
            <w:r w:rsidRPr="00EF339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
              <w:rPr>
                <w:lang w:val="en-NZ"/>
              </w:rPr>
            </w:pPr>
            <w:r w:rsidRPr="00EF339A">
              <w:rPr>
                <w:rStyle w:val="Emphasis"/>
              </w:rPr>
              <w:t>Performance criteria describe the performance needed to demonstrate achievement of the element.</w:t>
            </w:r>
          </w:p>
        </w:tc>
      </w:tr>
      <w:tr w:rsidTr="00BD0B91">
        <w:tblPrEx>
          <w:tblW w:w="9520" w:type="dxa"/>
          <w:tblLayout w:type="fixed"/>
          <w:tblCellMar>
            <w:left w:w="62" w:type="dxa"/>
            <w:right w:w="62" w:type="dxa"/>
          </w:tblCellMar>
          <w:tblLook w:val="0000"/>
        </w:tblPrEx>
        <w:trPr>
          <w:trHeight w:val="368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39A" w:rsidP="00EF339A">
            <w:pPr>
              <w:pStyle w:val="BodyText"/>
            </w:pPr>
            <w:r w:rsidRPr="00EF339A">
              <w:t>1. Develop complete solutions for customers/clients</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39A" w:rsidP="00EF339A">
            <w:pPr>
              <w:pStyle w:val="BodyText"/>
            </w:pPr>
            <w:r w:rsidRPr="00EF339A">
              <w:t>1.1 Establish scope of work, intended application, environment and structural integrity with customer/clie</w:t>
            </w:r>
            <w:r w:rsidRPr="00EF339A">
              <w:t>nt</w:t>
            </w:r>
          </w:p>
          <w:p w:rsidR="00000000" w:rsidRPr="00EF339A" w:rsidP="00EF339A">
            <w:pPr>
              <w:pStyle w:val="BodyText"/>
            </w:pPr>
            <w:r w:rsidRPr="00EF339A">
              <w:t>1.2 Identify suitable wood and timber products by accessing relevant sources of information</w:t>
            </w:r>
          </w:p>
          <w:p w:rsidR="00000000" w:rsidRPr="00EF339A" w:rsidP="00EF339A">
            <w:pPr>
              <w:pStyle w:val="BodyText"/>
            </w:pPr>
            <w:r w:rsidRPr="00EF339A">
              <w:t>1.3 Convey detailed information on wood and timber product features, specifications, benefits, product options and fixing/construction issues to assist customer/</w:t>
            </w:r>
            <w:r w:rsidRPr="00EF339A">
              <w:t>client to make buying decisions</w:t>
            </w:r>
          </w:p>
          <w:p w:rsidR="00000000" w:rsidRPr="00EF339A" w:rsidP="00EF339A">
            <w:pPr>
              <w:pStyle w:val="BodyText"/>
            </w:pPr>
            <w:r w:rsidRPr="00EF339A">
              <w:t>1.4 Use sketches, drawings and technical specifications in print and electronic format to explain wood and timber product features to customer/client</w:t>
            </w:r>
          </w:p>
          <w:p w:rsidR="00000000" w:rsidRPr="00EF339A" w:rsidP="00EF339A">
            <w:pPr>
              <w:pStyle w:val="BodyText"/>
            </w:pPr>
            <w:r w:rsidRPr="00EF339A">
              <w:t xml:space="preserve">1.5 Establish wood and timber product quantities and pricing according to </w:t>
            </w:r>
            <w:r w:rsidRPr="00EF339A">
              <w:t>customer/client requirements</w:t>
            </w:r>
          </w:p>
          <w:p w:rsidR="00000000" w:rsidRPr="00EF339A" w:rsidP="00EF339A">
            <w:pPr>
              <w:pStyle w:val="BodyText"/>
            </w:pPr>
            <w:r w:rsidRPr="00EF339A">
              <w:t>1.6 Provide customer/client with accurate product warranty, payment options, delivery, inclusions and other sale-related information</w:t>
            </w:r>
          </w:p>
          <w:p w:rsidR="00000000" w:rsidRPr="00EF339A" w:rsidP="00EF339A">
            <w:pPr>
              <w:pStyle w:val="BodyText"/>
            </w:pPr>
            <w:r w:rsidRPr="00EF339A">
              <w:t>1.7 Confirm recommendations comply with legislative, design and building code requirements</w:t>
            </w:r>
          </w:p>
          <w:p w:rsidR="00000000" w:rsidRPr="00EF339A" w:rsidP="00EF339A">
            <w:pPr>
              <w:pStyle w:val="BodyText"/>
            </w:pPr>
            <w:r w:rsidRPr="00EF339A">
              <w:t>1.8 Implement processes to ensure wood and timber products are fit for purpose and are delivered safely to the customer/client</w:t>
            </w:r>
          </w:p>
          <w:p w:rsidR="00000000" w:rsidP="00EF339A">
            <w:pPr>
              <w:pStyle w:val="BodyText"/>
              <w:rPr>
                <w:lang w:val="en-NZ"/>
              </w:rPr>
            </w:pPr>
            <w:r w:rsidRPr="00EF339A">
              <w:t>1.9 Communicate fitting, installation, moisture protection, and surface preparation and finishing instructions or recommendations</w:t>
            </w:r>
            <w:r w:rsidRPr="00EF339A">
              <w:t xml:space="preserve"> for wood and timber products to customer/client</w:t>
            </w:r>
          </w:p>
        </w:tc>
      </w:tr>
      <w:tr w:rsidTr="00BD0B91">
        <w:tblPrEx>
          <w:tblW w:w="9520" w:type="dxa"/>
          <w:tblLayout w:type="fixed"/>
          <w:tblCellMar>
            <w:left w:w="62" w:type="dxa"/>
            <w:right w:w="62" w:type="dxa"/>
          </w:tblCellMar>
          <w:tblLook w:val="0000"/>
        </w:tblPrEx>
        <w:trPr>
          <w:trHeight w:val="291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
              <w:rPr>
                <w:lang w:val="en-NZ"/>
              </w:rPr>
            </w:pPr>
            <w:r w:rsidRPr="00EF339A">
              <w:t>2. Manage customer relations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39A" w:rsidP="00EF339A">
            <w:pPr>
              <w:pStyle w:val="BodyText"/>
            </w:pPr>
            <w:r w:rsidRPr="00EF339A">
              <w:t>2.1 Confirm delivery of services and products meets workplace customer service standards</w:t>
            </w:r>
          </w:p>
          <w:p w:rsidR="00000000" w:rsidRPr="00EF339A" w:rsidP="00EF339A">
            <w:pPr>
              <w:pStyle w:val="BodyText"/>
            </w:pPr>
            <w:r w:rsidRPr="00EF339A">
              <w:t>2.2 Apply effective interpersonal techniques in communicating with client/customer</w:t>
            </w:r>
          </w:p>
          <w:p w:rsidR="00000000" w:rsidRPr="00EF339A" w:rsidP="00EF339A">
            <w:pPr>
              <w:pStyle w:val="BodyText"/>
            </w:pPr>
            <w:r w:rsidRPr="00EF339A">
              <w:t>2.3 C</w:t>
            </w:r>
            <w:r w:rsidRPr="00EF339A">
              <w:t>ontribute to the improvement of customer service standards, policies and processes</w:t>
            </w:r>
          </w:p>
          <w:p w:rsidR="00000000" w:rsidP="00EF339A">
            <w:pPr>
              <w:pStyle w:val="BodyText"/>
              <w:rPr>
                <w:lang w:val="en-NZ"/>
              </w:rPr>
            </w:pPr>
            <w:r w:rsidRPr="00EF339A">
              <w:t>2.4 Identify and remedy customer service problems, and make suggestions for improving the quality of customer service</w:t>
            </w:r>
          </w:p>
        </w:tc>
      </w:tr>
      <w:tr w:rsidTr="00BD0B91">
        <w:tblPrEx>
          <w:tblW w:w="9520" w:type="dxa"/>
          <w:tblLayout w:type="fixed"/>
          <w:tblCellMar>
            <w:left w:w="62" w:type="dxa"/>
            <w:right w:w="62" w:type="dxa"/>
          </w:tblCellMar>
          <w:tblLook w:val="0000"/>
        </w:tblPrEx>
        <w:trPr>
          <w:trHeight w:val="333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
              <w:rPr>
                <w:lang w:val="en-NZ"/>
              </w:rPr>
            </w:pPr>
            <w:r w:rsidRPr="00EF339A">
              <w:t>3. Select wood and timber products for different appli</w:t>
            </w:r>
            <w:r w:rsidRPr="00EF339A">
              <w:t>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39A" w:rsidP="00EF339A">
            <w:pPr>
              <w:pStyle w:val="BodyText"/>
            </w:pPr>
            <w:r w:rsidRPr="00EF339A">
              <w:t>3.1 Relate properties, characteristics, features, grade and treatments of wood and timber products to a range of domestic and commercial applications</w:t>
            </w:r>
          </w:p>
          <w:p w:rsidR="00000000" w:rsidRPr="00EF339A" w:rsidP="00EF339A">
            <w:pPr>
              <w:pStyle w:val="BodyText"/>
            </w:pPr>
            <w:r w:rsidRPr="00EF339A">
              <w:t xml:space="preserve">3.2 Identify wood and timber products to suit customer/client requirements, and confirm selection </w:t>
            </w:r>
            <w:r w:rsidRPr="00EF339A">
              <w:t xml:space="preserve">by referencing manufacturer and other sources of technical information </w:t>
            </w:r>
          </w:p>
          <w:p w:rsidR="00000000" w:rsidRPr="00EF339A" w:rsidP="00EF339A">
            <w:pPr>
              <w:pStyle w:val="BodyText"/>
            </w:pPr>
            <w:r w:rsidRPr="00EF339A">
              <w:t>3.3 Obtain installation requirements from customer/client and relate to product selection to ensure that product is suitable and product integrity is maintained</w:t>
            </w:r>
          </w:p>
          <w:p w:rsidR="00000000" w:rsidP="00EF339A">
            <w:pPr>
              <w:pStyle w:val="BodyText"/>
              <w:rPr>
                <w:lang w:val="en-NZ"/>
              </w:rPr>
            </w:pPr>
            <w:r w:rsidRPr="00EF339A">
              <w:t>3.4 Provide detailed fi</w:t>
            </w:r>
            <w:r w:rsidRPr="00EF339A">
              <w:t xml:space="preserve">xing and installation requirements for timber products to timber advisers, building professionals, tradespeople and other customers/clients </w:t>
            </w:r>
          </w:p>
        </w:tc>
      </w:tr>
      <w:tr w:rsidTr="00BD0B91">
        <w:tblPrEx>
          <w:tblW w:w="9520" w:type="dxa"/>
          <w:tblLayout w:type="fixed"/>
          <w:tblCellMar>
            <w:left w:w="62" w:type="dxa"/>
            <w:right w:w="62" w:type="dxa"/>
          </w:tblCellMar>
          <w:tblLook w:val="0000"/>
        </w:tblPrEx>
        <w:trPr>
          <w:trHeight w:val="339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
              <w:rPr>
                <w:lang w:val="en-NZ"/>
              </w:rPr>
            </w:pPr>
            <w:r w:rsidRPr="00EF339A">
              <w:t>4. Access and assess information on new wood, timber and related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39A" w:rsidP="00EF339A">
            <w:pPr>
              <w:pStyle w:val="BodyText"/>
            </w:pPr>
            <w:r w:rsidRPr="00EF339A">
              <w:t>4.1 Use business technologies and networks to access, monitor and select information on new wood, timber and related products according to workplace requirements</w:t>
            </w:r>
          </w:p>
          <w:p w:rsidR="00000000" w:rsidRPr="00EF339A" w:rsidP="00EF339A">
            <w:pPr>
              <w:pStyle w:val="BodyText"/>
            </w:pPr>
            <w:r w:rsidRPr="00EF339A">
              <w:t>4.2 Identify emerging wood and timber technology trends, applications, impacts and benefits</w:t>
            </w:r>
          </w:p>
          <w:p w:rsidR="00000000" w:rsidRPr="00EF339A" w:rsidP="00EF339A">
            <w:pPr>
              <w:pStyle w:val="BodyText"/>
            </w:pPr>
            <w:r w:rsidRPr="00EF339A">
              <w:t>4.</w:t>
            </w:r>
            <w:r w:rsidRPr="00EF339A">
              <w:t>3 Assess the value of new wood and timber technologies, services and products to the organisation and marketplace, including ways to promote and advance both the organisation and the industry</w:t>
            </w:r>
          </w:p>
          <w:p w:rsidR="00000000" w:rsidRPr="00EF339A" w:rsidP="00EF339A">
            <w:pPr>
              <w:pStyle w:val="BodyText"/>
            </w:pPr>
            <w:r w:rsidRPr="00EF339A">
              <w:t>4.4 Communicate new innovations in wood and timber technology to</w:t>
            </w:r>
            <w:r w:rsidRPr="00EF339A">
              <w:t xml:space="preserve"> staff, colleagues and customers/clients</w:t>
            </w:r>
          </w:p>
        </w:tc>
      </w:tr>
    </w:tbl>
    <w:p w:rsidR="00000000" w:rsidRPr="00EF339A" w:rsidP="00EF339A">
      <w:pPr>
        <w:pStyle w:val="BodyText"/>
      </w:pPr>
    </w:p>
    <w:p w:rsidR="00000000" w:rsidRPr="00EF339A" w:rsidP="00EF339A">
      <w:pPr>
        <w:pStyle w:val="AllowPageBreak"/>
      </w:pPr>
    </w:p>
    <w:p w:rsidR="00000000" w:rsidRPr="00EF339A" w:rsidP="00EF339A">
      <w:pPr>
        <w:pStyle w:val="Heading1"/>
      </w:pPr>
      <w:bookmarkStart w:id="6" w:name="O_1101949"/>
      <w:bookmarkEnd w:id="6"/>
      <w:r w:rsidRPr="00EF339A">
        <w:t>Foundation Skills</w:t>
      </w:r>
    </w:p>
    <w:p w:rsidR="00000000" w:rsidRPr="00BD0B91" w:rsidP="00BD0B91">
      <w:pPr>
        <w:pStyle w:val="BodyText"/>
        <w:rPr>
          <w:i/>
        </w:rPr>
      </w:pPr>
      <w:r w:rsidRPr="00BD0B91">
        <w:rPr>
          <w:rStyle w:val="Emphasis"/>
        </w:rPr>
        <w:t>This section describes those language, literacy, numeracy and employment skills that are essential for performance in this unit of competency but are not explicit in the perfor</w:t>
      </w:r>
      <w:r w:rsidRPr="00BD0B91">
        <w:rPr>
          <w:rStyle w:val="Emphasis"/>
        </w:rPr>
        <w:t>mance criteria.</w:t>
      </w:r>
    </w:p>
    <w:tbl>
      <w:tblPr>
        <w:tblW w:w="9520" w:type="dxa"/>
        <w:tblLayout w:type="fixed"/>
        <w:tblCellMar>
          <w:left w:w="62" w:type="dxa"/>
          <w:right w:w="62" w:type="dxa"/>
        </w:tblCellMar>
        <w:tblLook w:val="0000"/>
      </w:tblPr>
      <w:tblGrid>
        <w:gridCol w:w="2580"/>
        <w:gridCol w:w="6940"/>
      </w:tblGrid>
      <w:tr w:rsidTr="00EF33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Bold"/>
              <w:rPr>
                <w:lang w:val="en-NZ"/>
              </w:rPr>
            </w:pPr>
            <w:r w:rsidRPr="00EF339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Bold"/>
              <w:rPr>
                <w:lang w:val="en-NZ"/>
              </w:rPr>
            </w:pPr>
            <w:r w:rsidRPr="00EF339A">
              <w:t>Description</w:t>
            </w:r>
          </w:p>
        </w:tc>
      </w:tr>
      <w:tr w:rsidTr="00EF33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
              <w:rPr>
                <w:lang w:val="en-NZ"/>
              </w:rPr>
            </w:pPr>
            <w:r w:rsidRPr="00EF339A">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ListBullet"/>
              <w:rPr>
                <w:lang w:val="en-NZ"/>
              </w:rPr>
            </w:pPr>
            <w:r w:rsidRPr="00EF339A">
              <w:t>Identify, analyse and evaluate complex technical information to identify performance, trends and outcomes</w:t>
            </w:r>
          </w:p>
        </w:tc>
      </w:tr>
      <w:tr w:rsidTr="00EF33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
              <w:rPr>
                <w:lang w:val="en-NZ"/>
              </w:rPr>
            </w:pPr>
            <w:r w:rsidRPr="00EF339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ListBullet"/>
              <w:rPr>
                <w:lang w:val="en-NZ"/>
              </w:rPr>
            </w:pPr>
            <w:r w:rsidRPr="00EF339A">
              <w:t xml:space="preserve">Prepare documentation using format and language appropriate to context and customer/client </w:t>
            </w:r>
            <w:r w:rsidRPr="00EF339A">
              <w:t xml:space="preserve">requirements </w:t>
            </w:r>
          </w:p>
        </w:tc>
      </w:tr>
      <w:tr w:rsidTr="00EF33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
              <w:rPr>
                <w:lang w:val="en-NZ"/>
              </w:rPr>
            </w:pPr>
            <w:r w:rsidRPr="00EF339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39A" w:rsidP="00EF339A">
            <w:pPr>
              <w:pStyle w:val="ListBullet"/>
            </w:pPr>
            <w:r w:rsidRPr="00EF339A">
              <w:t>Present information and seek advice using language appropriate to audience</w:t>
            </w:r>
          </w:p>
          <w:p w:rsidR="00000000" w:rsidP="00EF339A">
            <w:pPr>
              <w:pStyle w:val="ListBullet"/>
              <w:rPr>
                <w:lang w:val="en-NZ"/>
              </w:rPr>
            </w:pPr>
            <w:r w:rsidRPr="00EF339A">
              <w:t>Participate in discussions using listening and questioning to elicit advice and to clarify or confirm understanding</w:t>
            </w:r>
          </w:p>
        </w:tc>
      </w:tr>
      <w:tr w:rsidTr="00EF33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
              <w:rPr>
                <w:lang w:val="en-NZ"/>
              </w:rPr>
            </w:pPr>
            <w:r w:rsidRPr="00EF339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39A" w:rsidP="00EF339A">
            <w:pPr>
              <w:pStyle w:val="ListBullet"/>
            </w:pPr>
            <w:r w:rsidRPr="00EF339A">
              <w:t>Calculate numerical information relating to cost, time, quantity and dimension</w:t>
            </w:r>
          </w:p>
        </w:tc>
      </w:tr>
    </w:tbl>
    <w:p w:rsidR="00000000" w:rsidRPr="00EF339A" w:rsidP="00EF339A">
      <w:pPr>
        <w:pStyle w:val="BodyText"/>
      </w:pPr>
    </w:p>
    <w:p w:rsidR="00000000" w:rsidRPr="00EF339A" w:rsidP="00EF339A">
      <w:pPr>
        <w:pStyle w:val="AllowPageBreak"/>
      </w:pPr>
    </w:p>
    <w:p w:rsidR="00000000" w:rsidRPr="00EF339A" w:rsidP="00EF339A">
      <w:pPr>
        <w:pStyle w:val="Heading1"/>
      </w:pPr>
      <w:bookmarkStart w:id="7" w:name="O_1101951"/>
      <w:bookmarkEnd w:id="7"/>
      <w:r w:rsidRPr="00EF339A">
        <w:t>Unit Mapping Information</w:t>
      </w:r>
    </w:p>
    <w:tbl>
      <w:tblPr>
        <w:tblW w:w="9520" w:type="dxa"/>
        <w:tblLayout w:type="fixed"/>
        <w:tblCellMar>
          <w:left w:w="62" w:type="dxa"/>
          <w:right w:w="62" w:type="dxa"/>
        </w:tblCellMar>
        <w:tblLook w:val="0000"/>
      </w:tblPr>
      <w:tblGrid>
        <w:gridCol w:w="2268"/>
        <w:gridCol w:w="2268"/>
        <w:gridCol w:w="2716"/>
        <w:gridCol w:w="2268"/>
      </w:tblGrid>
      <w:tr w:rsidTr="00EF339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Bold"/>
              <w:rPr>
                <w:lang w:val="en-NZ"/>
              </w:rPr>
            </w:pPr>
            <w:r w:rsidRPr="00EF339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Bold"/>
              <w:rPr>
                <w:lang w:val="en-NZ"/>
              </w:rPr>
            </w:pPr>
            <w:r w:rsidRPr="00EF339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Bold"/>
              <w:rPr>
                <w:lang w:val="en-NZ"/>
              </w:rPr>
            </w:pPr>
            <w:r w:rsidRPr="00EF339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Bold"/>
              <w:rPr>
                <w:lang w:val="en-NZ"/>
              </w:rPr>
            </w:pPr>
            <w:r w:rsidRPr="00EF339A">
              <w:t>Equivalence status</w:t>
            </w:r>
          </w:p>
        </w:tc>
      </w:tr>
      <w:tr w:rsidTr="00EF339A">
        <w:tblPrEx>
          <w:tblW w:w="9520" w:type="dxa"/>
          <w:tblLayout w:type="fixed"/>
          <w:tblCellMar>
            <w:left w:w="62" w:type="dxa"/>
            <w:right w:w="62" w:type="dxa"/>
          </w:tblCellMar>
          <w:tblLook w:val="0000"/>
        </w:tblPrEx>
        <w:trPr>
          <w:trHeight w:val="62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
              <w:rPr>
                <w:lang w:val="en-NZ"/>
              </w:rPr>
            </w:pPr>
            <w:r w:rsidRPr="00EF339A">
              <w:t>FWPCOT4210 Provide specialised timber product solutions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39A">
            <w:pPr>
              <w:pStyle w:val="BodyText"/>
              <w:rPr>
                <w:lang w:val="en-NZ"/>
              </w:rPr>
            </w:pPr>
            <w:r w:rsidRPr="00EF339A">
              <w:t>FWPCOT3269 Provide specialised timber product solutions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39A" w:rsidP="00EF339A">
            <w:pPr>
              <w:pStyle w:val="BodyText"/>
            </w:pPr>
            <w:r w:rsidRPr="00EF339A">
              <w:t>Clarified Application</w:t>
            </w:r>
          </w:p>
          <w:p w:rsidR="00000000" w:rsidRPr="00EF339A" w:rsidP="00EF339A">
            <w:pPr>
              <w:pStyle w:val="BodyText"/>
            </w:pPr>
            <w:r w:rsidRPr="00EF339A">
              <w:t>Reworded Elements and Performance Criteria</w:t>
            </w:r>
          </w:p>
          <w:p w:rsidR="00000000" w:rsidP="00EF339A">
            <w:pPr>
              <w:pStyle w:val="BodyText"/>
              <w:rPr>
                <w:lang w:val="en-NZ"/>
              </w:rPr>
            </w:pPr>
            <w:r w:rsidRPr="00EF339A">
              <w:t>Updated Foundation Skills, Performance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39A" w:rsidP="00EF339A">
            <w:pPr>
              <w:pStyle w:val="BodyText"/>
            </w:pPr>
            <w:r w:rsidRPr="00EF339A">
              <w:t>Equiv</w:t>
            </w:r>
            <w:r w:rsidRPr="00EF339A">
              <w:t>alent</w:t>
            </w:r>
          </w:p>
        </w:tc>
      </w:tr>
    </w:tbl>
    <w:p w:rsidR="00000000" w:rsidRPr="00EF339A" w:rsidP="00EF339A">
      <w:pPr>
        <w:pStyle w:val="BodyText"/>
      </w:pPr>
    </w:p>
    <w:p w:rsidR="00000000" w:rsidRPr="00EF339A" w:rsidP="00EF339A">
      <w:pPr>
        <w:pStyle w:val="AllowPageBreak"/>
      </w:pPr>
    </w:p>
    <w:p w:rsidR="00000000" w:rsidRPr="00EF339A" w:rsidP="00EF339A">
      <w:pPr>
        <w:pStyle w:val="Heading1"/>
      </w:pPr>
      <w:bookmarkStart w:id="8" w:name="O_1101958"/>
      <w:bookmarkEnd w:id="8"/>
      <w:r w:rsidRPr="00EF339A">
        <w:t>Links</w:t>
      </w:r>
    </w:p>
    <w:p w:rsidR="00000000" w:rsidRPr="00EF339A" w:rsidP="00BD0B91">
      <w:pPr>
        <w:pStyle w:val="BodyText"/>
      </w:pPr>
      <w:r w:rsidRPr="00EF339A">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02604">
        <w:rPr>
          <w:rStyle w:val="Hyperlink"/>
        </w:rPr>
        <w:t>https://vetnet.gov.au/Pages/TrainingDocs.aspx?q=0d96fe23-5747-4c01-9d6f-3509ff8d3d47</w:t>
      </w:r>
      <w:r>
        <w:fldChar w:fldCharType="end"/>
      </w:r>
    </w:p>
    <w:p w:rsidR="00000000" w:rsidRPr="00EF339A" w:rsidP="00EF339A"/>
    <w:sectPr w:rsidSect="00EF33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9A" w:rsidRPr="00BD0B91" w:rsidP="00BD0B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91" w:rsidP="00EF3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0B91" w:rsidP="00EF339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BD0B91" w:rsidP="00EF33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39A" w:rsidRPr="00BD0B91" w:rsidP="00BD0B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91" w:rsidRPr="002D2AF8" w:rsidP="00EF339A">
    <w:pPr>
      <w:pStyle w:val="Header"/>
      <w:framePr w:wrap="around"/>
    </w:pPr>
    <w:r>
      <w:fldChar w:fldCharType="begin"/>
    </w:r>
    <w:r>
      <w:instrText xml:space="preserve"> TITLE   \* MERGEFORMAT </w:instrText>
    </w:r>
    <w:r>
      <w:fldChar w:fldCharType="separate"/>
    </w:r>
    <w:r>
      <w:t>FWPCOT4210 Provide specialised timber product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BD0B91" w:rsidP="00EF33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FE84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BE1F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3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39A"/>
    <w:pPr>
      <w:spacing w:before="360" w:after="60"/>
      <w:outlineLvl w:val="0"/>
    </w:pPr>
    <w:rPr>
      <w:sz w:val="32"/>
    </w:rPr>
  </w:style>
  <w:style w:type="paragraph" w:styleId="Heading2">
    <w:name w:val="heading 2"/>
    <w:basedOn w:val="HeadingBase"/>
    <w:next w:val="BodyText"/>
    <w:link w:val="Heading2Char"/>
    <w:qFormat/>
    <w:rsid w:val="00EF339A"/>
    <w:pPr>
      <w:keepLines/>
      <w:spacing w:before="240" w:after="120"/>
      <w:outlineLvl w:val="1"/>
    </w:pPr>
    <w:rPr>
      <w:sz w:val="28"/>
      <w:szCs w:val="40"/>
    </w:rPr>
  </w:style>
  <w:style w:type="paragraph" w:styleId="Heading3">
    <w:name w:val="heading 3"/>
    <w:basedOn w:val="HeadingBase"/>
    <w:next w:val="BodyText"/>
    <w:link w:val="Heading3Char"/>
    <w:qFormat/>
    <w:rsid w:val="00EF339A"/>
    <w:pPr>
      <w:spacing w:before="180" w:after="120"/>
      <w:outlineLvl w:val="2"/>
    </w:pPr>
    <w:rPr>
      <w:spacing w:val="-10"/>
      <w:kern w:val="32"/>
    </w:rPr>
  </w:style>
  <w:style w:type="paragraph" w:styleId="Heading4">
    <w:name w:val="heading 4"/>
    <w:basedOn w:val="HeadingBase"/>
    <w:next w:val="BodyText"/>
    <w:link w:val="Heading4Char"/>
    <w:qFormat/>
    <w:rsid w:val="00EF339A"/>
    <w:pPr>
      <w:spacing w:before="160" w:after="120"/>
      <w:outlineLvl w:val="3"/>
    </w:pPr>
    <w:rPr>
      <w:sz w:val="22"/>
    </w:rPr>
  </w:style>
  <w:style w:type="paragraph" w:styleId="Heading5">
    <w:name w:val="heading 5"/>
    <w:basedOn w:val="HeadingBase"/>
    <w:next w:val="Normal"/>
    <w:link w:val="Heading5Char"/>
    <w:qFormat/>
    <w:rsid w:val="00EF339A"/>
    <w:pPr>
      <w:spacing w:before="80"/>
      <w:outlineLvl w:val="4"/>
    </w:pPr>
    <w:rPr>
      <w:color w:val="918585"/>
      <w:sz w:val="20"/>
    </w:rPr>
  </w:style>
  <w:style w:type="paragraph" w:styleId="Heading6">
    <w:name w:val="heading 6"/>
    <w:basedOn w:val="HeadingBase"/>
    <w:next w:val="Normal"/>
    <w:link w:val="Heading6Char"/>
    <w:qFormat/>
    <w:rsid w:val="00EF339A"/>
    <w:pPr>
      <w:spacing w:before="60"/>
      <w:outlineLvl w:val="5"/>
    </w:pPr>
    <w:rPr>
      <w:color w:val="918585"/>
      <w:sz w:val="20"/>
    </w:rPr>
  </w:style>
  <w:style w:type="paragraph" w:styleId="Heading7">
    <w:name w:val="heading 7"/>
    <w:basedOn w:val="Normal"/>
    <w:next w:val="Normal"/>
    <w:link w:val="Heading7Char"/>
    <w:qFormat/>
    <w:rsid w:val="00EF339A"/>
    <w:pPr>
      <w:ind w:left="720"/>
      <w:outlineLvl w:val="6"/>
    </w:pPr>
    <w:rPr>
      <w:i/>
    </w:rPr>
  </w:style>
  <w:style w:type="paragraph" w:styleId="Heading8">
    <w:name w:val="heading 8"/>
    <w:basedOn w:val="Normal"/>
    <w:next w:val="Normal"/>
    <w:link w:val="Heading8Char"/>
    <w:qFormat/>
    <w:rsid w:val="00EF339A"/>
    <w:pPr>
      <w:ind w:left="720"/>
      <w:outlineLvl w:val="7"/>
    </w:pPr>
    <w:rPr>
      <w:i/>
    </w:rPr>
  </w:style>
  <w:style w:type="paragraph" w:styleId="Heading9">
    <w:name w:val="heading 9"/>
    <w:basedOn w:val="Normal"/>
    <w:next w:val="Normal"/>
    <w:link w:val="Heading9Char"/>
    <w:qFormat/>
    <w:rsid w:val="00EF339A"/>
    <w:pPr>
      <w:ind w:left="720"/>
      <w:outlineLvl w:val="8"/>
    </w:pPr>
    <w:rPr>
      <w:i/>
    </w:rPr>
  </w:style>
  <w:style w:type="character" w:default="1" w:styleId="DefaultParagraphFont">
    <w:name w:val="Default Paragraph Font"/>
    <w:uiPriority w:val="1"/>
    <w:unhideWhenUsed/>
    <w:rsid w:val="00EF3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39A"/>
  </w:style>
  <w:style w:type="character" w:customStyle="1" w:styleId="Heading1Char">
    <w:name w:val="Heading 1 Char"/>
    <w:basedOn w:val="DefaultParagraphFont"/>
    <w:link w:val="Heading1"/>
    <w:rsid w:val="00EF339A"/>
    <w:rPr>
      <w:rFonts w:ascii="Times New Roman" w:eastAsia="Times New Roman" w:hAnsi="Times New Roman" w:cs="Times New Roman"/>
      <w:b/>
      <w:sz w:val="32"/>
      <w:szCs w:val="20"/>
      <w:lang w:eastAsia="en-US"/>
    </w:rPr>
  </w:style>
  <w:style w:type="paragraph" w:styleId="BodyText">
    <w:name w:val="Body Text"/>
    <w:basedOn w:val="Normal"/>
    <w:link w:val="BodyTextChar"/>
    <w:rsid w:val="00EF33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39A"/>
    <w:rPr>
      <w:rFonts w:ascii="Times New Roman" w:eastAsia="Times New Roman" w:hAnsi="Times New Roman" w:cs="Times New Roman"/>
      <w:sz w:val="24"/>
      <w:lang w:eastAsia="en-US"/>
    </w:rPr>
  </w:style>
  <w:style w:type="paragraph" w:styleId="ListBullet">
    <w:name w:val="List Bullet"/>
    <w:basedOn w:val="List"/>
    <w:rsid w:val="00EF339A"/>
    <w:pPr>
      <w:numPr>
        <w:numId w:val="11"/>
      </w:numPr>
      <w:tabs>
        <w:tab w:val="clear" w:pos="340"/>
      </w:tabs>
      <w:spacing w:before="40" w:after="40"/>
    </w:pPr>
  </w:style>
  <w:style w:type="character" w:styleId="Emphasis">
    <w:name w:val="Emphasis"/>
    <w:basedOn w:val="DefaultParagraphFont"/>
    <w:qFormat/>
    <w:rsid w:val="00EF339A"/>
    <w:rPr>
      <w:i/>
    </w:rPr>
  </w:style>
  <w:style w:type="paragraph" w:customStyle="1" w:styleId="SuperHeading">
    <w:name w:val="SuperHeading"/>
    <w:basedOn w:val="Normal"/>
    <w:rsid w:val="00EF339A"/>
    <w:pPr>
      <w:spacing w:before="240" w:after="120"/>
      <w:outlineLvl w:val="0"/>
    </w:pPr>
    <w:rPr>
      <w:rFonts w:ascii="Times New Roman" w:hAnsi="Times New Roman"/>
      <w:b/>
      <w:sz w:val="32"/>
    </w:rPr>
  </w:style>
  <w:style w:type="paragraph" w:customStyle="1" w:styleId="AllowPageBreak">
    <w:name w:val="AllowPageBreak"/>
    <w:rsid w:val="00EF33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F339A"/>
    <w:rPr>
      <w:b/>
    </w:rPr>
  </w:style>
  <w:style w:type="character" w:customStyle="1" w:styleId="Heading2Char">
    <w:name w:val="Heading 2 Char"/>
    <w:basedOn w:val="DefaultParagraphFont"/>
    <w:link w:val="Heading2"/>
    <w:rsid w:val="00EF3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3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3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39A"/>
    <w:rPr>
      <w:rFonts w:ascii="Courier New" w:eastAsia="Times New Roman" w:hAnsi="Courier New" w:cs="Times New Roman"/>
      <w:i/>
      <w:szCs w:val="20"/>
      <w:lang w:eastAsia="en-US"/>
    </w:rPr>
  </w:style>
  <w:style w:type="paragraph" w:customStyle="1" w:styleId="HeadingBase">
    <w:name w:val="Heading Base"/>
    <w:rsid w:val="00EF3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39A"/>
    <w:pPr>
      <w:tabs>
        <w:tab w:val="right" w:leader="dot" w:pos="9072"/>
      </w:tabs>
      <w:ind w:left="567"/>
    </w:pPr>
    <w:rPr>
      <w:szCs w:val="22"/>
    </w:rPr>
  </w:style>
  <w:style w:type="paragraph" w:customStyle="1" w:styleId="TOCBase">
    <w:name w:val="TOC Base"/>
    <w:rsid w:val="00EF3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39A"/>
    <w:pPr>
      <w:tabs>
        <w:tab w:val="right" w:leader="dot" w:pos="9072"/>
      </w:tabs>
      <w:spacing w:before="40" w:after="40"/>
      <w:ind w:left="284"/>
    </w:pPr>
    <w:rPr>
      <w:rFonts w:ascii="Times New Roman" w:hAnsi="Times New Roman"/>
    </w:rPr>
  </w:style>
  <w:style w:type="paragraph" w:styleId="TOC1">
    <w:name w:val="toc 1"/>
    <w:basedOn w:val="TOCBase"/>
    <w:next w:val="Normal"/>
    <w:rsid w:val="00EF33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39A"/>
    <w:rPr>
      <w:rFonts w:ascii="Times New Roman" w:eastAsia="Times New Roman" w:hAnsi="Times New Roman" w:cs="Times New Roman"/>
      <w:sz w:val="16"/>
      <w:lang w:eastAsia="en-US"/>
    </w:rPr>
  </w:style>
  <w:style w:type="paragraph" w:styleId="Title">
    <w:name w:val="Title"/>
    <w:basedOn w:val="HeadingBase"/>
    <w:link w:val="TitleChar"/>
    <w:qFormat/>
    <w:rsid w:val="00EF339A"/>
    <w:pPr>
      <w:spacing w:before="5040"/>
      <w:jc w:val="center"/>
    </w:pPr>
    <w:rPr>
      <w:sz w:val="48"/>
      <w:szCs w:val="72"/>
      <w:lang w:val="en-US"/>
    </w:rPr>
  </w:style>
  <w:style w:type="character" w:customStyle="1" w:styleId="TitleChar">
    <w:name w:val="Title Char"/>
    <w:basedOn w:val="DefaultParagraphFont"/>
    <w:link w:val="Title"/>
    <w:rsid w:val="00EF3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39A"/>
    <w:pPr>
      <w:tabs>
        <w:tab w:val="left" w:pos="3600"/>
        <w:tab w:val="left" w:pos="3958"/>
      </w:tabs>
    </w:pPr>
  </w:style>
  <w:style w:type="paragraph" w:styleId="List">
    <w:name w:val="List"/>
    <w:basedOn w:val="BodyText"/>
    <w:next w:val="BodyText"/>
    <w:rsid w:val="00EF339A"/>
    <w:pPr>
      <w:tabs>
        <w:tab w:val="left" w:pos="340"/>
      </w:tabs>
      <w:spacing w:before="60" w:after="60"/>
      <w:ind w:left="340" w:hanging="340"/>
    </w:pPr>
  </w:style>
  <w:style w:type="paragraph" w:customStyle="1" w:styleId="Note">
    <w:name w:val="Note"/>
    <w:basedOn w:val="BodyText"/>
    <w:rsid w:val="00EF33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339A"/>
    <w:rPr>
      <w:b/>
      <w:spacing w:val="0"/>
    </w:rPr>
  </w:style>
  <w:style w:type="paragraph" w:customStyle="1" w:styleId="SuperTitle">
    <w:name w:val="SuperTitle"/>
    <w:basedOn w:val="Title"/>
    <w:rsid w:val="00EF339A"/>
    <w:pPr>
      <w:framePr w:wrap="auto" w:hAnchor="text" w:y="6049"/>
    </w:pPr>
    <w:rPr>
      <w:color w:val="000000"/>
      <w:sz w:val="40"/>
    </w:rPr>
  </w:style>
  <w:style w:type="paragraph" w:customStyle="1" w:styleId="TOCTitle">
    <w:name w:val="TOCTitle"/>
    <w:basedOn w:val="Heading1"/>
    <w:rsid w:val="00EF339A"/>
    <w:pPr>
      <w:spacing w:after="240"/>
      <w:jc w:val="center"/>
      <w:outlineLvl w:val="9"/>
    </w:pPr>
    <w:rPr>
      <w:caps/>
    </w:rPr>
  </w:style>
  <w:style w:type="paragraph" w:customStyle="1" w:styleId="Version">
    <w:name w:val="Version"/>
    <w:rsid w:val="00EF33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339A"/>
    <w:pPr>
      <w:numPr>
        <w:numId w:val="12"/>
      </w:numPr>
      <w:tabs>
        <w:tab w:val="clear" w:pos="680"/>
      </w:tabs>
    </w:pPr>
  </w:style>
  <w:style w:type="paragraph" w:styleId="Index1">
    <w:name w:val="index 1"/>
    <w:basedOn w:val="Normal"/>
    <w:next w:val="Normal"/>
    <w:semiHidden/>
    <w:rsid w:val="00EF339A"/>
    <w:pPr>
      <w:keepNext w:val="0"/>
      <w:tabs>
        <w:tab w:val="right" w:pos="4176"/>
      </w:tabs>
      <w:ind w:left="198" w:hanging="198"/>
    </w:pPr>
    <w:rPr>
      <w:rFonts w:ascii="Garamond" w:hAnsi="Garamond"/>
    </w:rPr>
  </w:style>
  <w:style w:type="paragraph" w:styleId="IndexHeading">
    <w:name w:val="index heading"/>
    <w:basedOn w:val="Normal"/>
    <w:next w:val="Index1"/>
    <w:semiHidden/>
    <w:rsid w:val="00EF339A"/>
    <w:pPr>
      <w:spacing w:before="120" w:after="120"/>
    </w:pPr>
    <w:rPr>
      <w:rFonts w:ascii="Arial" w:hAnsi="Arial"/>
      <w:b/>
      <w:color w:val="918585"/>
      <w:sz w:val="24"/>
    </w:rPr>
  </w:style>
  <w:style w:type="paragraph" w:styleId="Header">
    <w:name w:val="header"/>
    <w:basedOn w:val="Normal"/>
    <w:link w:val="HeaderChar"/>
    <w:rsid w:val="00EF3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39A"/>
    <w:rPr>
      <w:rFonts w:ascii="Times New Roman" w:eastAsia="Times New Roman" w:hAnsi="Times New Roman" w:cs="Times New Roman"/>
      <w:sz w:val="16"/>
      <w:szCs w:val="20"/>
      <w:lang w:val="en-GB" w:eastAsia="en-US"/>
    </w:rPr>
  </w:style>
  <w:style w:type="paragraph" w:customStyle="1" w:styleId="Chapter">
    <w:name w:val="Chapter"/>
    <w:basedOn w:val="Normal"/>
    <w:rsid w:val="00EF339A"/>
    <w:pPr>
      <w:spacing w:before="240"/>
    </w:pPr>
    <w:rPr>
      <w:rFonts w:ascii="Times New Roman" w:hAnsi="Times New Roman"/>
      <w:smallCaps/>
      <w:spacing w:val="80"/>
      <w:sz w:val="28"/>
    </w:rPr>
  </w:style>
  <w:style w:type="paragraph" w:customStyle="1" w:styleId="InChapter">
    <w:name w:val="InChapter"/>
    <w:basedOn w:val="Heading3"/>
    <w:rsid w:val="00EF339A"/>
    <w:pPr>
      <w:spacing w:after="240"/>
      <w:outlineLvl w:val="9"/>
    </w:pPr>
    <w:rPr>
      <w:noProof/>
    </w:rPr>
  </w:style>
  <w:style w:type="paragraph" w:styleId="Index2">
    <w:name w:val="index 2"/>
    <w:basedOn w:val="Normal"/>
    <w:next w:val="Normal"/>
    <w:semiHidden/>
    <w:rsid w:val="00EF339A"/>
    <w:pPr>
      <w:tabs>
        <w:tab w:val="right" w:pos="4176"/>
      </w:tabs>
      <w:ind w:left="568" w:hanging="284"/>
    </w:pPr>
    <w:rPr>
      <w:rFonts w:ascii="Garamond" w:hAnsi="Garamond"/>
    </w:rPr>
  </w:style>
  <w:style w:type="paragraph" w:customStyle="1" w:styleId="Byline">
    <w:name w:val="Byline"/>
    <w:rsid w:val="00EF3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39A"/>
    <w:pPr>
      <w:tabs>
        <w:tab w:val="clear" w:pos="3600"/>
        <w:tab w:val="clear" w:pos="3958"/>
      </w:tabs>
      <w:jc w:val="right"/>
    </w:pPr>
  </w:style>
  <w:style w:type="paragraph" w:styleId="Caption">
    <w:name w:val="caption"/>
    <w:basedOn w:val="BodyText"/>
    <w:next w:val="Normal"/>
    <w:qFormat/>
    <w:rsid w:val="00EF339A"/>
    <w:pPr>
      <w:framePr w:w="2268" w:hSpace="181" w:vSpace="181" w:wrap="around" w:vAnchor="text" w:hAnchor="page" w:x="1135" w:y="285" w:anchorLock="1"/>
    </w:pPr>
    <w:rPr>
      <w:i/>
    </w:rPr>
  </w:style>
  <w:style w:type="paragraph" w:customStyle="1" w:styleId="MiniTOCTitle">
    <w:name w:val="MiniTOCTitle"/>
    <w:basedOn w:val="Heading4"/>
    <w:rsid w:val="00EF339A"/>
    <w:pPr>
      <w:spacing w:before="240"/>
      <w:outlineLvl w:val="9"/>
    </w:pPr>
    <w:rPr>
      <w:noProof/>
      <w:sz w:val="24"/>
    </w:rPr>
  </w:style>
  <w:style w:type="paragraph" w:customStyle="1" w:styleId="MiniTOCItem">
    <w:name w:val="MiniTOCItem"/>
    <w:basedOn w:val="ListBullet"/>
    <w:rsid w:val="00EF339A"/>
    <w:pPr>
      <w:numPr>
        <w:numId w:val="0"/>
      </w:numPr>
      <w:tabs>
        <w:tab w:val="right" w:leader="dot" w:pos="6521"/>
      </w:tabs>
      <w:spacing w:before="0" w:after="0"/>
    </w:pPr>
  </w:style>
  <w:style w:type="paragraph" w:customStyle="1" w:styleId="TOFTitle">
    <w:name w:val="TOFTitle"/>
    <w:basedOn w:val="TOCTitle"/>
    <w:rsid w:val="00EF339A"/>
  </w:style>
  <w:style w:type="paragraph" w:styleId="TableofFigures">
    <w:name w:val="table of figures"/>
    <w:basedOn w:val="Normal"/>
    <w:next w:val="Normal"/>
    <w:semiHidden/>
    <w:rsid w:val="00EF339A"/>
    <w:pPr>
      <w:tabs>
        <w:tab w:val="right" w:leader="dot" w:pos="9072"/>
      </w:tabs>
      <w:ind w:left="970" w:hanging="403"/>
    </w:pPr>
    <w:rPr>
      <w:rFonts w:ascii="Times New Roman" w:hAnsi="Times New Roman"/>
      <w:b/>
    </w:rPr>
  </w:style>
  <w:style w:type="paragraph" w:styleId="ListNumber">
    <w:name w:val="List Number"/>
    <w:basedOn w:val="List"/>
    <w:rsid w:val="00EF339A"/>
    <w:pPr>
      <w:numPr>
        <w:numId w:val="14"/>
      </w:numPr>
      <w:tabs>
        <w:tab w:val="clear" w:pos="340"/>
      </w:tabs>
    </w:pPr>
  </w:style>
  <w:style w:type="character" w:customStyle="1" w:styleId="WingdingSymbols">
    <w:name w:val="Wingding Symbols"/>
    <w:rsid w:val="00EF339A"/>
    <w:rPr>
      <w:rFonts w:ascii="Wingdings" w:hAnsi="Wingdings"/>
    </w:rPr>
  </w:style>
  <w:style w:type="paragraph" w:customStyle="1" w:styleId="TableHeading">
    <w:name w:val="Table Heading"/>
    <w:basedOn w:val="HeadingBase"/>
    <w:rsid w:val="00EF339A"/>
    <w:pPr>
      <w:keepLines/>
      <w:pBdr>
        <w:bottom w:val="single" w:sz="6" w:space="1" w:color="918585"/>
      </w:pBdr>
      <w:spacing w:before="240"/>
    </w:pPr>
  </w:style>
  <w:style w:type="character" w:customStyle="1" w:styleId="HotSpot">
    <w:name w:val="HotSpot"/>
    <w:rsid w:val="00EF339A"/>
    <w:rPr>
      <w:color w:val="0033CC"/>
      <w:u w:val="none"/>
    </w:rPr>
  </w:style>
  <w:style w:type="paragraph" w:customStyle="1" w:styleId="BodyTextRight">
    <w:name w:val="Body Text Right"/>
    <w:basedOn w:val="BodyText"/>
    <w:rsid w:val="00EF339A"/>
    <w:pPr>
      <w:spacing w:before="0" w:after="0"/>
      <w:jc w:val="right"/>
    </w:pPr>
  </w:style>
  <w:style w:type="paragraph" w:styleId="Index3">
    <w:name w:val="index 3"/>
    <w:basedOn w:val="ListNumber2"/>
    <w:next w:val="Normal"/>
    <w:semiHidden/>
    <w:rsid w:val="00EF339A"/>
    <w:pPr>
      <w:numPr>
        <w:numId w:val="0"/>
      </w:numPr>
      <w:tabs>
        <w:tab w:val="right" w:leader="dot" w:pos="4176"/>
      </w:tabs>
    </w:pPr>
  </w:style>
  <w:style w:type="paragraph" w:styleId="ListNumber2">
    <w:name w:val="List Number 2"/>
    <w:basedOn w:val="List2"/>
    <w:rsid w:val="00EF339A"/>
    <w:pPr>
      <w:numPr>
        <w:numId w:val="9"/>
      </w:numPr>
      <w:tabs>
        <w:tab w:val="clear" w:pos="1060"/>
      </w:tabs>
    </w:pPr>
  </w:style>
  <w:style w:type="paragraph" w:customStyle="1" w:styleId="MarginNote">
    <w:name w:val="Margin Note"/>
    <w:basedOn w:val="BodyText"/>
    <w:rsid w:val="00EF3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3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39A"/>
    <w:rPr>
      <w:sz w:val="32"/>
    </w:rPr>
  </w:style>
  <w:style w:type="paragraph" w:customStyle="1" w:styleId="HeadingProcedure">
    <w:name w:val="Heading Procedure"/>
    <w:basedOn w:val="HeadingBase"/>
    <w:next w:val="Normal"/>
    <w:rsid w:val="00EF339A"/>
    <w:pPr>
      <w:tabs>
        <w:tab w:val="left" w:pos="0"/>
      </w:tabs>
      <w:spacing w:before="120" w:after="60"/>
    </w:pPr>
    <w:rPr>
      <w:i/>
      <w:color w:val="918585"/>
      <w:sz w:val="22"/>
    </w:rPr>
  </w:style>
  <w:style w:type="paragraph" w:customStyle="1" w:styleId="TableBodyText">
    <w:name w:val="Table Body Text"/>
    <w:basedOn w:val="BodyText"/>
    <w:rsid w:val="00EF339A"/>
    <w:pPr>
      <w:spacing w:before="60" w:after="60"/>
    </w:pPr>
  </w:style>
  <w:style w:type="paragraph" w:styleId="ListContinue">
    <w:name w:val="List Continue"/>
    <w:basedOn w:val="List"/>
    <w:rsid w:val="00EF339A"/>
    <w:pPr>
      <w:ind w:firstLine="0"/>
    </w:pPr>
  </w:style>
  <w:style w:type="paragraph" w:customStyle="1" w:styleId="ListNote">
    <w:name w:val="List Note"/>
    <w:basedOn w:val="List"/>
    <w:rsid w:val="00EF339A"/>
    <w:pPr>
      <w:pBdr>
        <w:top w:val="single" w:sz="6" w:space="2" w:color="918585"/>
        <w:bottom w:val="single" w:sz="6" w:space="2" w:color="918585"/>
      </w:pBdr>
      <w:tabs>
        <w:tab w:val="left" w:pos="1021"/>
      </w:tabs>
      <w:ind w:firstLine="0"/>
    </w:pPr>
  </w:style>
  <w:style w:type="paragraph" w:customStyle="1" w:styleId="Warning">
    <w:name w:val="Warning"/>
    <w:basedOn w:val="BodyText"/>
    <w:rsid w:val="00EF339A"/>
    <w:pPr>
      <w:shd w:val="clear" w:color="auto" w:fill="D9D9D9"/>
      <w:tabs>
        <w:tab w:val="left" w:pos="992"/>
      </w:tabs>
      <w:ind w:left="119" w:right="119"/>
    </w:pPr>
    <w:rPr>
      <w:sz w:val="20"/>
    </w:rPr>
  </w:style>
  <w:style w:type="paragraph" w:customStyle="1" w:styleId="MarginIcons">
    <w:name w:val="Margin Icons"/>
    <w:basedOn w:val="BodyText"/>
    <w:rsid w:val="00EF3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39A"/>
    <w:rPr>
      <w:rFonts w:ascii="Courier New" w:hAnsi="Courier New"/>
    </w:rPr>
  </w:style>
  <w:style w:type="paragraph" w:customStyle="1" w:styleId="NoteBullet">
    <w:name w:val="Note Bullet"/>
    <w:basedOn w:val="Note"/>
    <w:rsid w:val="00EF339A"/>
    <w:pPr>
      <w:tabs>
        <w:tab w:val="clear" w:pos="680"/>
      </w:tabs>
      <w:spacing w:before="60" w:after="60"/>
    </w:pPr>
  </w:style>
  <w:style w:type="paragraph" w:customStyle="1" w:styleId="SubHeading2">
    <w:name w:val="SubHeading2"/>
    <w:basedOn w:val="HeadingBase"/>
    <w:rsid w:val="00EF339A"/>
    <w:pPr>
      <w:spacing w:before="240" w:after="60"/>
    </w:pPr>
    <w:rPr>
      <w:sz w:val="20"/>
    </w:rPr>
  </w:style>
  <w:style w:type="paragraph" w:customStyle="1" w:styleId="SubHeading1">
    <w:name w:val="SubHeading1"/>
    <w:basedOn w:val="HeadingBase"/>
    <w:rsid w:val="00EF339A"/>
    <w:pPr>
      <w:spacing w:before="240" w:after="60"/>
    </w:pPr>
    <w:rPr>
      <w:color w:val="918585"/>
      <w:sz w:val="22"/>
    </w:rPr>
  </w:style>
  <w:style w:type="paragraph" w:customStyle="1" w:styleId="SideHeading">
    <w:name w:val="Side Heading"/>
    <w:basedOn w:val="HeadingBase"/>
    <w:rsid w:val="00EF3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39A"/>
    <w:pPr>
      <w:numPr>
        <w:numId w:val="10"/>
      </w:numPr>
    </w:pPr>
  </w:style>
  <w:style w:type="paragraph" w:styleId="PlainText">
    <w:name w:val="Plain Text"/>
    <w:basedOn w:val="Normal"/>
    <w:link w:val="PlainTextChar"/>
    <w:rsid w:val="00EF339A"/>
    <w:rPr>
      <w:sz w:val="20"/>
    </w:rPr>
  </w:style>
  <w:style w:type="character" w:customStyle="1" w:styleId="PlainTextChar">
    <w:name w:val="Plain Text Char"/>
    <w:basedOn w:val="DefaultParagraphFont"/>
    <w:link w:val="PlainText"/>
    <w:rsid w:val="00EF339A"/>
    <w:rPr>
      <w:rFonts w:ascii="Courier New" w:eastAsia="Times New Roman" w:hAnsi="Courier New" w:cs="Times New Roman"/>
      <w:sz w:val="20"/>
      <w:szCs w:val="20"/>
      <w:lang w:eastAsia="en-US"/>
    </w:rPr>
  </w:style>
  <w:style w:type="character" w:customStyle="1" w:styleId="MenuOption">
    <w:name w:val="Menu Option"/>
    <w:basedOn w:val="DefaultParagraphFont"/>
    <w:rsid w:val="00EF339A"/>
    <w:rPr>
      <w:b/>
      <w:smallCaps/>
    </w:rPr>
  </w:style>
  <w:style w:type="paragraph" w:customStyle="1" w:styleId="TableListNumber">
    <w:name w:val="Table List Number"/>
    <w:basedOn w:val="ListNumber"/>
    <w:rsid w:val="00EF339A"/>
    <w:pPr>
      <w:numPr>
        <w:numId w:val="0"/>
      </w:numPr>
    </w:pPr>
  </w:style>
  <w:style w:type="paragraph" w:styleId="TOC4">
    <w:name w:val="toc 4"/>
    <w:basedOn w:val="TOCBase"/>
    <w:next w:val="Normal"/>
    <w:semiHidden/>
    <w:rsid w:val="00EF339A"/>
    <w:pPr>
      <w:tabs>
        <w:tab w:val="right" w:leader="dot" w:pos="9071"/>
      </w:tabs>
      <w:ind w:left="1701"/>
    </w:pPr>
  </w:style>
  <w:style w:type="paragraph" w:customStyle="1" w:styleId="ListAlpha">
    <w:name w:val="List Alpha"/>
    <w:basedOn w:val="List"/>
    <w:rsid w:val="00EF339A"/>
    <w:pPr>
      <w:numPr>
        <w:numId w:val="8"/>
      </w:numPr>
    </w:pPr>
  </w:style>
  <w:style w:type="paragraph" w:customStyle="1" w:styleId="ListAlpha2">
    <w:name w:val="List Alpha 2"/>
    <w:basedOn w:val="List2"/>
    <w:rsid w:val="00EF339A"/>
    <w:pPr>
      <w:numPr>
        <w:numId w:val="7"/>
      </w:numPr>
    </w:pPr>
  </w:style>
  <w:style w:type="paragraph" w:styleId="List2">
    <w:name w:val="List 2"/>
    <w:basedOn w:val="BodyText"/>
    <w:rsid w:val="00EF339A"/>
    <w:pPr>
      <w:tabs>
        <w:tab w:val="left" w:pos="680"/>
      </w:tabs>
      <w:spacing w:before="60" w:after="60"/>
      <w:ind w:left="680" w:hanging="340"/>
    </w:pPr>
  </w:style>
  <w:style w:type="paragraph" w:styleId="List3">
    <w:name w:val="List 3"/>
    <w:basedOn w:val="BodyText"/>
    <w:rsid w:val="00EF339A"/>
    <w:pPr>
      <w:tabs>
        <w:tab w:val="left" w:pos="1021"/>
      </w:tabs>
      <w:spacing w:before="60" w:after="60"/>
      <w:ind w:left="1020" w:hanging="340"/>
    </w:pPr>
  </w:style>
  <w:style w:type="paragraph" w:styleId="List4">
    <w:name w:val="List 4"/>
    <w:basedOn w:val="BodyText"/>
    <w:rsid w:val="00EF339A"/>
    <w:pPr>
      <w:tabs>
        <w:tab w:val="left" w:pos="1361"/>
      </w:tabs>
      <w:spacing w:before="60" w:after="60"/>
      <w:ind w:left="1361" w:hanging="340"/>
    </w:pPr>
  </w:style>
  <w:style w:type="paragraph" w:styleId="List5">
    <w:name w:val="List 5"/>
    <w:basedOn w:val="BodyText"/>
    <w:rsid w:val="00EF339A"/>
    <w:pPr>
      <w:tabs>
        <w:tab w:val="left" w:pos="1701"/>
      </w:tabs>
      <w:spacing w:before="60" w:after="60"/>
      <w:ind w:left="1701" w:hanging="340"/>
    </w:pPr>
  </w:style>
  <w:style w:type="paragraph" w:styleId="ListBullet3">
    <w:name w:val="List Bullet 3"/>
    <w:basedOn w:val="List3"/>
    <w:rsid w:val="00EF339A"/>
    <w:pPr>
      <w:numPr>
        <w:numId w:val="13"/>
      </w:numPr>
      <w:tabs>
        <w:tab w:val="clear" w:pos="1021"/>
      </w:tabs>
      <w:ind w:left="1037" w:hanging="357"/>
    </w:pPr>
  </w:style>
  <w:style w:type="paragraph" w:styleId="ListBullet4">
    <w:name w:val="List Bullet 4"/>
    <w:basedOn w:val="List4"/>
    <w:rsid w:val="00EF339A"/>
    <w:pPr>
      <w:numPr>
        <w:numId w:val="2"/>
      </w:numPr>
      <w:tabs>
        <w:tab w:val="clear" w:pos="1361"/>
      </w:tabs>
    </w:pPr>
  </w:style>
  <w:style w:type="paragraph" w:styleId="ListBullet5">
    <w:name w:val="List Bullet 5"/>
    <w:basedOn w:val="List5"/>
    <w:rsid w:val="00EF339A"/>
    <w:pPr>
      <w:numPr>
        <w:numId w:val="3"/>
      </w:numPr>
    </w:pPr>
  </w:style>
  <w:style w:type="paragraph" w:styleId="ListContinue2">
    <w:name w:val="List Continue 2"/>
    <w:basedOn w:val="List2"/>
    <w:rsid w:val="00EF339A"/>
    <w:pPr>
      <w:ind w:firstLine="0"/>
    </w:pPr>
  </w:style>
  <w:style w:type="paragraph" w:styleId="ListContinue3">
    <w:name w:val="List Continue 3"/>
    <w:basedOn w:val="List3"/>
    <w:rsid w:val="00EF339A"/>
    <w:pPr>
      <w:ind w:left="1021" w:firstLine="0"/>
    </w:pPr>
  </w:style>
  <w:style w:type="paragraph" w:styleId="ListContinue4">
    <w:name w:val="List Continue 4"/>
    <w:basedOn w:val="List4"/>
    <w:rsid w:val="00EF339A"/>
    <w:pPr>
      <w:ind w:firstLine="0"/>
    </w:pPr>
  </w:style>
  <w:style w:type="paragraph" w:styleId="ListContinue5">
    <w:name w:val="List Continue 5"/>
    <w:basedOn w:val="List5"/>
    <w:rsid w:val="00EF339A"/>
    <w:pPr>
      <w:ind w:firstLine="0"/>
    </w:pPr>
  </w:style>
  <w:style w:type="paragraph" w:styleId="ListNumber3">
    <w:name w:val="List Number 3"/>
    <w:basedOn w:val="List3"/>
    <w:rsid w:val="00EF339A"/>
    <w:pPr>
      <w:numPr>
        <w:numId w:val="4"/>
      </w:numPr>
    </w:pPr>
  </w:style>
  <w:style w:type="paragraph" w:styleId="ListNumber4">
    <w:name w:val="List Number 4"/>
    <w:basedOn w:val="List4"/>
    <w:rsid w:val="00EF339A"/>
    <w:pPr>
      <w:numPr>
        <w:numId w:val="5"/>
      </w:numPr>
    </w:pPr>
  </w:style>
  <w:style w:type="paragraph" w:styleId="ListNumber5">
    <w:name w:val="List Number 5"/>
    <w:basedOn w:val="List5"/>
    <w:rsid w:val="00EF339A"/>
    <w:pPr>
      <w:numPr>
        <w:numId w:val="6"/>
      </w:numPr>
    </w:pPr>
  </w:style>
  <w:style w:type="paragraph" w:styleId="BlockText">
    <w:name w:val="Block Text"/>
    <w:basedOn w:val="Normal"/>
    <w:rsid w:val="00EF339A"/>
    <w:pPr>
      <w:spacing w:after="120"/>
      <w:ind w:left="1440" w:right="1440"/>
    </w:pPr>
  </w:style>
  <w:style w:type="character" w:customStyle="1" w:styleId="Subscript">
    <w:name w:val="Subscript"/>
    <w:basedOn w:val="DefaultParagraphFont"/>
    <w:rsid w:val="00EF339A"/>
    <w:rPr>
      <w:sz w:val="16"/>
      <w:vertAlign w:val="subscript"/>
    </w:rPr>
  </w:style>
  <w:style w:type="character" w:customStyle="1" w:styleId="Superscript">
    <w:name w:val="Superscript"/>
    <w:basedOn w:val="DefaultParagraphFont"/>
    <w:rsid w:val="00EF339A"/>
    <w:rPr>
      <w:sz w:val="16"/>
      <w:vertAlign w:val="superscript"/>
    </w:rPr>
  </w:style>
  <w:style w:type="character" w:customStyle="1" w:styleId="Symbols">
    <w:name w:val="Symbols"/>
    <w:basedOn w:val="DefaultParagraphFont"/>
    <w:rsid w:val="00EF339A"/>
    <w:rPr>
      <w:rFonts w:ascii="Symbol" w:hAnsi="Symbol"/>
    </w:rPr>
  </w:style>
  <w:style w:type="character" w:customStyle="1" w:styleId="MenuOptions">
    <w:name w:val="Menu Options"/>
    <w:basedOn w:val="DefaultParagraphFont"/>
    <w:rsid w:val="00EF339A"/>
    <w:rPr>
      <w:rFonts w:ascii="Arial Narrow" w:hAnsi="Arial Narrow"/>
      <w:smallCaps/>
    </w:rPr>
  </w:style>
  <w:style w:type="character" w:customStyle="1" w:styleId="Buttons">
    <w:name w:val="Buttons"/>
    <w:basedOn w:val="DefaultParagraphFont"/>
    <w:rsid w:val="00EF339A"/>
    <w:rPr>
      <w:b/>
    </w:rPr>
  </w:style>
  <w:style w:type="character" w:customStyle="1" w:styleId="Underlined">
    <w:name w:val="Underlined"/>
    <w:basedOn w:val="DefaultParagraphFont"/>
    <w:rsid w:val="00EF339A"/>
    <w:rPr>
      <w:u w:val="single"/>
    </w:rPr>
  </w:style>
  <w:style w:type="paragraph" w:customStyle="1" w:styleId="TableBodyTextRight">
    <w:name w:val="Table Body Text Right"/>
    <w:basedOn w:val="TableBodyText"/>
    <w:rsid w:val="00EF339A"/>
    <w:pPr>
      <w:widowControl w:val="0"/>
      <w:autoSpaceDE w:val="0"/>
      <w:autoSpaceDN w:val="0"/>
      <w:adjustRightInd w:val="0"/>
      <w:jc w:val="right"/>
    </w:pPr>
    <w:rPr>
      <w:rFonts w:cs="Arial"/>
      <w:szCs w:val="18"/>
    </w:rPr>
  </w:style>
  <w:style w:type="paragraph" w:customStyle="1" w:styleId="CopyrightText">
    <w:name w:val="Copyright Text"/>
    <w:basedOn w:val="BodyText"/>
    <w:rsid w:val="00EF339A"/>
    <w:rPr>
      <w:sz w:val="18"/>
    </w:rPr>
  </w:style>
  <w:style w:type="paragraph" w:customStyle="1" w:styleId="BodySmallRight">
    <w:name w:val="Body Small Right"/>
    <w:basedOn w:val="BodyTextRight"/>
    <w:rsid w:val="00EF339A"/>
    <w:rPr>
      <w:sz w:val="18"/>
      <w:szCs w:val="18"/>
    </w:rPr>
  </w:style>
  <w:style w:type="paragraph" w:customStyle="1" w:styleId="MarginEdition">
    <w:name w:val="Margin Edition"/>
    <w:basedOn w:val="MarginNote"/>
    <w:rsid w:val="00EF339A"/>
    <w:pPr>
      <w:spacing w:before="0" w:after="0"/>
    </w:pPr>
    <w:rPr>
      <w:rFonts w:ascii="Times New Roman" w:hAnsi="Times New Roman"/>
      <w:color w:val="999999"/>
    </w:rPr>
  </w:style>
  <w:style w:type="paragraph" w:customStyle="1" w:styleId="Spacer">
    <w:name w:val="Spacer"/>
    <w:basedOn w:val="Normal"/>
    <w:rsid w:val="00EF339A"/>
    <w:rPr>
      <w:sz w:val="2"/>
      <w:szCs w:val="2"/>
    </w:rPr>
  </w:style>
  <w:style w:type="character" w:customStyle="1" w:styleId="Small">
    <w:name w:val="Small"/>
    <w:basedOn w:val="DefaultParagraphFont"/>
    <w:rsid w:val="00EF339A"/>
    <w:rPr>
      <w:sz w:val="16"/>
    </w:rPr>
  </w:style>
  <w:style w:type="paragraph" w:customStyle="1" w:styleId="WideTable">
    <w:name w:val="Wide Table"/>
    <w:basedOn w:val="Normal"/>
    <w:rsid w:val="00EF339A"/>
    <w:pPr>
      <w:ind w:left="-1418"/>
    </w:pPr>
    <w:rPr>
      <w:sz w:val="2"/>
      <w:szCs w:val="2"/>
    </w:rPr>
  </w:style>
  <w:style w:type="character" w:styleId="PageNumber">
    <w:name w:val="page number"/>
    <w:basedOn w:val="DefaultParagraphFont"/>
    <w:rsid w:val="00EF339A"/>
  </w:style>
  <w:style w:type="paragraph" w:styleId="Quote">
    <w:name w:val="Quote"/>
    <w:basedOn w:val="Heading1"/>
    <w:link w:val="QuoteChar"/>
    <w:qFormat/>
    <w:rsid w:val="00EF339A"/>
    <w:rPr>
      <w:b w:val="0"/>
      <w:sz w:val="72"/>
      <w:szCs w:val="72"/>
      <w:lang w:val="en-NZ"/>
    </w:rPr>
  </w:style>
  <w:style w:type="character" w:customStyle="1" w:styleId="QuoteChar">
    <w:name w:val="Quote Char"/>
    <w:basedOn w:val="DefaultParagraphFont"/>
    <w:link w:val="Quote"/>
    <w:rsid w:val="00EF3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39A"/>
    <w:pPr>
      <w:pageBreakBefore/>
    </w:pPr>
  </w:style>
  <w:style w:type="paragraph" w:customStyle="1" w:styleId="Border">
    <w:name w:val="Border"/>
    <w:basedOn w:val="Normal"/>
    <w:qFormat/>
    <w:rsid w:val="00EF3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39A"/>
    <w:rPr>
      <w:b/>
      <w:bCs/>
      <w:i/>
      <w:iCs/>
      <w:color w:val="auto"/>
    </w:rPr>
  </w:style>
  <w:style w:type="paragraph" w:styleId="IntenseQuote">
    <w:name w:val="Intense Quote"/>
    <w:basedOn w:val="Normal"/>
    <w:next w:val="Normal"/>
    <w:link w:val="IntenseQuoteChar"/>
    <w:uiPriority w:val="30"/>
    <w:qFormat/>
    <w:rsid w:val="00EF3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3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39A"/>
    <w:rPr>
      <w:smallCaps/>
      <w:color w:val="auto"/>
      <w:u w:val="single"/>
    </w:rPr>
  </w:style>
  <w:style w:type="character" w:styleId="IntenseReference">
    <w:name w:val="Intense Reference"/>
    <w:basedOn w:val="DefaultParagraphFont"/>
    <w:uiPriority w:val="32"/>
    <w:qFormat/>
    <w:rsid w:val="00EF339A"/>
    <w:rPr>
      <w:b/>
      <w:bCs/>
      <w:smallCaps/>
      <w:color w:val="auto"/>
      <w:spacing w:val="5"/>
      <w:u w:val="single"/>
    </w:rPr>
  </w:style>
  <w:style w:type="paragraph" w:customStyle="1" w:styleId="2ColumnHeading">
    <w:name w:val="2Column Heading"/>
    <w:basedOn w:val="BodyText"/>
    <w:qFormat/>
    <w:rsid w:val="00EF339A"/>
    <w:pPr>
      <w:spacing w:after="60"/>
      <w:ind w:left="-2268"/>
    </w:pPr>
    <w:rPr>
      <w:b/>
    </w:rPr>
  </w:style>
  <w:style w:type="paragraph" w:customStyle="1" w:styleId="Heading1TOC">
    <w:name w:val="Heading1 TOC"/>
    <w:basedOn w:val="Normal"/>
    <w:qFormat/>
    <w:rsid w:val="00EF339A"/>
    <w:pPr>
      <w:spacing w:before="240" w:after="120"/>
    </w:pPr>
    <w:rPr>
      <w:rFonts w:ascii="Times New Roman" w:hAnsi="Times New Roman"/>
      <w:b/>
      <w:sz w:val="32"/>
    </w:rPr>
  </w:style>
  <w:style w:type="paragraph" w:customStyle="1" w:styleId="Heading2TOC">
    <w:name w:val="Heading2 TOC"/>
    <w:basedOn w:val="Normal"/>
    <w:qFormat/>
    <w:rsid w:val="00EF339A"/>
    <w:pPr>
      <w:spacing w:before="240" w:after="60"/>
    </w:pPr>
    <w:rPr>
      <w:rFonts w:ascii="Times New Roman" w:hAnsi="Times New Roman"/>
      <w:b/>
      <w:sz w:val="28"/>
    </w:rPr>
  </w:style>
  <w:style w:type="character" w:customStyle="1" w:styleId="Underline">
    <w:name w:val="Underline"/>
    <w:basedOn w:val="DefaultParagraphFont"/>
    <w:qFormat/>
    <w:rsid w:val="00EF339A"/>
    <w:rPr>
      <w:u w:val="single"/>
    </w:rPr>
  </w:style>
  <w:style w:type="character" w:customStyle="1" w:styleId="BoldandItalics">
    <w:name w:val="Bold and Italics"/>
    <w:qFormat/>
    <w:rsid w:val="00EF339A"/>
    <w:rPr>
      <w:b/>
      <w:i/>
      <w:u w:val="none"/>
    </w:rPr>
  </w:style>
  <w:style w:type="paragraph" w:styleId="BalloonText">
    <w:name w:val="Balloon Text"/>
    <w:basedOn w:val="Normal"/>
    <w:link w:val="BalloonTextChar"/>
    <w:rsid w:val="00EF339A"/>
    <w:rPr>
      <w:rFonts w:ascii="Tahoma" w:hAnsi="Tahoma" w:cs="Tahoma"/>
      <w:sz w:val="16"/>
      <w:szCs w:val="16"/>
    </w:rPr>
  </w:style>
  <w:style w:type="character" w:customStyle="1" w:styleId="BalloonTextChar">
    <w:name w:val="Balloon Text Char"/>
    <w:basedOn w:val="DefaultParagraphFont"/>
    <w:link w:val="BalloonText"/>
    <w:rsid w:val="00EF33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3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3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39A"/>
    <w:rPr>
      <w:b/>
      <w:color w:val="660033"/>
      <w:spacing w:val="0"/>
    </w:rPr>
  </w:style>
  <w:style w:type="paragraph" w:customStyle="1" w:styleId="Nameditemlist">
    <w:name w:val="Named item list"/>
    <w:basedOn w:val="BodyText"/>
    <w:qFormat/>
    <w:rsid w:val="00EF339A"/>
    <w:pPr>
      <w:tabs>
        <w:tab w:val="left" w:pos="2835"/>
      </w:tabs>
      <w:ind w:left="2835" w:hanging="2835"/>
    </w:pPr>
  </w:style>
  <w:style w:type="paragraph" w:customStyle="1" w:styleId="BodyTextnopadding">
    <w:name w:val="Body Text no padding"/>
    <w:basedOn w:val="BodyText"/>
    <w:qFormat/>
    <w:rsid w:val="00EF339A"/>
    <w:pPr>
      <w:spacing w:before="0" w:after="0"/>
    </w:pPr>
  </w:style>
  <w:style w:type="character" w:styleId="Hyperlink">
    <w:name w:val="Hyperlink"/>
    <w:basedOn w:val="DefaultParagraphFont"/>
    <w:uiPriority w:val="99"/>
    <w:unhideWhenUsed/>
    <w:rsid w:val="00BD0B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5038</Characters>
  <Application>Microsoft Office Word</Application>
  <DocSecurity>0</DocSecurity>
  <Lines>162</Lines>
  <Paragraphs>85</Paragraphs>
  <ScaleCrop>false</ScaleCrop>
  <Company>Author-it Software Corporation Ltd.</Company>
  <LinksUpToDate>false</LinksUpToDate>
  <CharactersWithSpaces>5707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FWPCOT4210 Provide specialised timber product solutions</dc:title>
  <dc:subject>Approved</dc:subject>
  <dc:creator>Skills Insight</dc:creator>
  <cp:keywords>Release: 1</cp:keywords>
  <dc:description>Review Date: 12 April 2008</dc:description>
  <cp:lastModifiedBy>HSD_TPCMSd.prod</cp:lastModifiedBy>
  <cp:revision>3</cp:revision>
  <dcterms:created xsi:type="dcterms:W3CDTF">2024-09-27T00:35:00Z</dcterms:created>
  <dcterms:modified xsi:type="dcterms:W3CDTF">2024-09-27T00:35:00Z</dcterms:modified>
</cp:coreProperties>
</file>