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65D" w:rsidP="003F665D">
      <w:pPr>
        <w:pStyle w:val="Title"/>
      </w:pPr>
      <w:r>
        <w:fldChar w:fldCharType="begin"/>
      </w:r>
      <w:r>
        <w:instrText xml:space="preserve"> TITLE   \* MERGEFORMAT </w:instrText>
      </w:r>
      <w:r>
        <w:fldChar w:fldCharType="separate"/>
      </w:r>
      <w:r>
        <w:t>FWPCOT4208 Implement workplace sustainability practices</w:t>
      </w:r>
      <w:r>
        <w:fldChar w:fldCharType="end"/>
      </w:r>
    </w:p>
    <w:p w:rsidR="003F665D" w:rsidP="003F665D">
      <w:pPr>
        <w:pStyle w:val="Version"/>
        <w:sectPr w:rsidSect="00CE47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746" w:rsidP="00CE4746">
      <w:pPr>
        <w:pStyle w:val="SuperHeading"/>
      </w:pPr>
      <w:r w:rsidRPr="00CE4746">
        <w:t>FWPCOT4208 Implement workplace sustainability practices</w:t>
      </w:r>
    </w:p>
    <w:p w:rsidR="00000000" w:rsidRPr="00CE4746" w:rsidP="00CE4746">
      <w:pPr>
        <w:pStyle w:val="Heading1"/>
      </w:pPr>
      <w:bookmarkStart w:id="1" w:name="O_719677"/>
      <w:bookmarkEnd w:id="1"/>
      <w:r w:rsidRPr="00CE4746">
        <w:t>Modification History</w:t>
      </w:r>
    </w:p>
    <w:tbl>
      <w:tblPr>
        <w:tblW w:w="0" w:type="auto"/>
        <w:tblCellMar>
          <w:left w:w="62" w:type="dxa"/>
          <w:right w:w="62" w:type="dxa"/>
        </w:tblCellMar>
        <w:tblLook w:val="0000"/>
      </w:tblPr>
      <w:tblGrid>
        <w:gridCol w:w="2007"/>
        <w:gridCol w:w="7189"/>
      </w:tblGrid>
      <w:tr w:rsidTr="003F66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BodyText"/>
            </w:pPr>
            <w:r w:rsidRPr="00CE474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rPr>
                <w:rStyle w:val="SpecialBold"/>
              </w:rPr>
              <w:t>Comment</w:t>
            </w:r>
          </w:p>
        </w:tc>
      </w:tr>
      <w:tr w:rsidTr="003F66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BodyText"/>
            </w:pPr>
            <w:r w:rsidRPr="00CE4746">
              <w:t>New unit. This is the first release of this unit in the new standards format.</w:t>
            </w:r>
          </w:p>
        </w:tc>
      </w:tr>
    </w:tbl>
    <w:p w:rsidR="00000000" w:rsidRPr="00CE4746" w:rsidP="00CE4746">
      <w:pPr>
        <w:pStyle w:val="BodyText"/>
      </w:pPr>
    </w:p>
    <w:p w:rsidR="00000000" w:rsidRPr="00CE4746" w:rsidP="00CE4746">
      <w:pPr>
        <w:pStyle w:val="AllowPageBreak"/>
      </w:pPr>
    </w:p>
    <w:p w:rsidR="00000000" w:rsidRPr="00CE4746" w:rsidP="00CE4746">
      <w:pPr>
        <w:pStyle w:val="Heading1"/>
      </w:pPr>
      <w:bookmarkStart w:id="2" w:name="O_719678"/>
      <w:bookmarkEnd w:id="2"/>
      <w:r w:rsidRPr="00CE4746">
        <w:t>Application</w:t>
      </w:r>
    </w:p>
    <w:p w:rsidR="00000000" w:rsidRPr="00CE4746" w:rsidP="003F665D">
      <w:pPr>
        <w:pStyle w:val="BodyText"/>
      </w:pPr>
      <w:r w:rsidRPr="00CE4746">
        <w:t>This unit of competency describes the outcomes required to implement and monitor sustainabi</w:t>
      </w:r>
      <w:r w:rsidRPr="00CE4746">
        <w:t>lity practices and activities in the workplace. It can apply to the full scope of forest and wood products industry workplaces and to operations of all sizes.</w:t>
      </w:r>
    </w:p>
    <w:p w:rsidR="00000000" w:rsidRPr="00CE4746" w:rsidP="003F665D">
      <w:pPr>
        <w:pStyle w:val="BodyText"/>
      </w:pPr>
      <w:r w:rsidRPr="00CE4746">
        <w:t>The unit applies to job roles including Community Liaison Officer, Environmental Planner and Man</w:t>
      </w:r>
      <w:r w:rsidRPr="00CE4746">
        <w:t>ager, Forest/Timber Harvester, Forest Planner, Forest Sustainability Manager, Forestry Manager, General Manager, Plantation Manager, Sustainability Manager, Technical Forester, Technical Services Officer, Technical Services Manager and Value Recovery Offic</w:t>
      </w:r>
      <w:r w:rsidRPr="00CE4746">
        <w:t>er in a forest environment setting.</w:t>
      </w:r>
    </w:p>
    <w:p w:rsidR="00000000" w:rsidRPr="00CE4746" w:rsidP="003F665D">
      <w:pPr>
        <w:pStyle w:val="BodyText"/>
      </w:pPr>
      <w:r w:rsidRPr="00CE4746">
        <w:t>No licensing, legislative, regulatory, or certification requirements apply to this unit at the time of publication.</w:t>
      </w:r>
    </w:p>
    <w:p w:rsidR="00000000" w:rsidRPr="00CE4746" w:rsidP="00CE4746">
      <w:pPr>
        <w:pStyle w:val="Heading1"/>
      </w:pPr>
      <w:bookmarkStart w:id="3" w:name="O_719679"/>
      <w:bookmarkEnd w:id="3"/>
      <w:r w:rsidRPr="00CE4746">
        <w:t>Pre-requisite Unit</w:t>
      </w:r>
    </w:p>
    <w:p w:rsidR="00000000" w:rsidRPr="00CE4746" w:rsidP="003F665D">
      <w:pPr>
        <w:pStyle w:val="BodyText"/>
      </w:pPr>
      <w:r w:rsidRPr="00CE4746">
        <w:t>Nil.</w:t>
      </w:r>
    </w:p>
    <w:p w:rsidR="00000000" w:rsidRPr="00CE4746" w:rsidP="00CE4746">
      <w:pPr>
        <w:pStyle w:val="Heading1"/>
      </w:pPr>
      <w:bookmarkStart w:id="4" w:name="O_719681"/>
      <w:bookmarkEnd w:id="4"/>
      <w:r w:rsidRPr="00CE4746">
        <w:t>Unit Sector</w:t>
      </w:r>
    </w:p>
    <w:p w:rsidR="00000000" w:rsidRPr="00CE4746" w:rsidP="003F665D">
      <w:pPr>
        <w:pStyle w:val="BodyText"/>
      </w:pPr>
      <w:r w:rsidRPr="00CE4746">
        <w:t>Common Technical</w:t>
      </w:r>
    </w:p>
    <w:p w:rsidR="00000000" w:rsidRPr="00CE4746" w:rsidP="00CE4746">
      <w:pPr>
        <w:pStyle w:val="Heading1"/>
      </w:pPr>
      <w:bookmarkStart w:id="5" w:name="O_719682"/>
      <w:bookmarkEnd w:id="5"/>
      <w:r w:rsidRPr="00CE4746">
        <w:t>Elements and Performance Criteria</w:t>
      </w:r>
    </w:p>
    <w:tbl>
      <w:tblPr>
        <w:tblW w:w="0" w:type="auto"/>
        <w:tblCellMar>
          <w:left w:w="62" w:type="dxa"/>
          <w:right w:w="62" w:type="dxa"/>
        </w:tblCellMar>
        <w:tblLook w:val="0000"/>
      </w:tblPr>
      <w:tblGrid>
        <w:gridCol w:w="2007"/>
        <w:gridCol w:w="7189"/>
      </w:tblGrid>
      <w:tr w:rsidTr="003F665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E4746" w:rsidP="00CE4746">
            <w:pPr>
              <w:pStyle w:val="BodyText"/>
            </w:pPr>
            <w:r w:rsidRPr="00CE4746">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E4746">
            <w:pPr>
              <w:pStyle w:val="BodyText"/>
              <w:rPr>
                <w:lang w:val="en-NZ"/>
              </w:rPr>
            </w:pPr>
            <w:r w:rsidRPr="00CE4746">
              <w:rPr>
                <w:rStyle w:val="SpecialBold"/>
              </w:rPr>
              <w:t>PERFORMANCE CRITERIA</w:t>
            </w:r>
          </w:p>
        </w:tc>
      </w:tr>
      <w:tr w:rsidTr="003F665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BodyText"/>
            </w:pPr>
            <w:r w:rsidRPr="00CE474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rPr>
                <w:rStyle w:val="Emphasis"/>
              </w:rPr>
              <w:t>Performance criteria describe the performance needed to demonstrate achievement of the element. Where bold italicised text is used, further i</w:t>
            </w:r>
            <w:r w:rsidRPr="00CE4746">
              <w:rPr>
                <w:rStyle w:val="Emphasis"/>
              </w:rPr>
              <w:t>nformation is detailed in the range of conditions.</w:t>
            </w:r>
          </w:p>
        </w:tc>
      </w:tr>
      <w:tr w:rsidTr="003F66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1. Prepare for implementation of workplace sustainability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BodyText"/>
            </w:pPr>
            <w:r w:rsidRPr="00CE4746">
              <w:t>1.1 Review sustainability policy and provide recommendations for integrating new sustainability practices into changed or new operationa</w:t>
            </w:r>
            <w:r w:rsidRPr="00CE4746">
              <w:t>l processes and procedures</w:t>
            </w:r>
          </w:p>
          <w:p w:rsidR="00000000" w:rsidRPr="00CE4746" w:rsidP="00CE4746">
            <w:pPr>
              <w:pStyle w:val="BodyText"/>
            </w:pPr>
            <w:r w:rsidRPr="00CE4746">
              <w:t>1.2 Confirm resource requirements and timelines for implementation of changes in consultation with appropriate personnel.</w:t>
            </w:r>
          </w:p>
          <w:p w:rsidR="00000000" w:rsidP="00CE4746">
            <w:pPr>
              <w:pStyle w:val="BodyText"/>
              <w:rPr>
                <w:lang w:val="en-NZ"/>
              </w:rPr>
            </w:pPr>
            <w:r w:rsidRPr="00CE4746">
              <w:t>1.3 Confirm changed or new procedures, processes and plans to facilitate implementation.</w:t>
            </w:r>
          </w:p>
        </w:tc>
      </w:tr>
      <w:tr w:rsidTr="003F66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2. Implement workplace sustainability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BodyText"/>
            </w:pPr>
            <w:r w:rsidRPr="00CE4746">
              <w:t>2.1 Communicate changed or new operational processes and procedures resulting from changed approach to sustainability.</w:t>
            </w:r>
          </w:p>
          <w:p w:rsidR="00000000" w:rsidRPr="00CE4746" w:rsidP="00CE4746">
            <w:pPr>
              <w:pStyle w:val="BodyText"/>
            </w:pPr>
            <w:r w:rsidRPr="00CE4746">
              <w:t>2.2 Monitor staff implementation of processes and procedures that incorporate new approac</w:t>
            </w:r>
            <w:r w:rsidRPr="00CE4746">
              <w:t>hes to sustainability and assist as required.</w:t>
            </w:r>
          </w:p>
          <w:p w:rsidR="00000000" w:rsidP="00CE4746">
            <w:pPr>
              <w:pStyle w:val="BodyText"/>
              <w:rPr>
                <w:lang w:val="en-NZ"/>
              </w:rPr>
            </w:pPr>
            <w:r w:rsidRPr="00CE4746">
              <w:t>2.3 Make recommendations to update procedures and processes.</w:t>
            </w:r>
          </w:p>
        </w:tc>
      </w:tr>
      <w:tr w:rsidTr="003F66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3. Report on effectiveness of workplace sustainability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BodyText"/>
            </w:pPr>
            <w:r w:rsidRPr="00CE4746">
              <w:t>3.1 Measure operational performance against targets and indicators on an ongoing ba</w:t>
            </w:r>
            <w:r w:rsidRPr="00CE4746">
              <w:t>sis.</w:t>
            </w:r>
          </w:p>
          <w:p w:rsidR="00000000" w:rsidRPr="00CE4746" w:rsidP="00CE4746">
            <w:pPr>
              <w:pStyle w:val="BodyText"/>
            </w:pPr>
            <w:r w:rsidRPr="00CE4746">
              <w:t>3.2 Report performance against targets and indicators and recommend operational improvements.</w:t>
            </w:r>
          </w:p>
        </w:tc>
      </w:tr>
    </w:tbl>
    <w:p w:rsidR="00000000" w:rsidRPr="00CE4746" w:rsidP="00CE4746">
      <w:pPr>
        <w:pStyle w:val="BodyText"/>
      </w:pPr>
    </w:p>
    <w:p w:rsidR="00000000" w:rsidRPr="00CE4746" w:rsidP="00CE4746">
      <w:pPr>
        <w:pStyle w:val="AllowPageBreak"/>
      </w:pPr>
    </w:p>
    <w:p w:rsidR="00000000" w:rsidRPr="00CE4746" w:rsidP="00CE4746">
      <w:pPr>
        <w:pStyle w:val="Heading1"/>
      </w:pPr>
      <w:bookmarkStart w:id="6" w:name="O_719683"/>
      <w:bookmarkEnd w:id="6"/>
      <w:r w:rsidRPr="00CE4746">
        <w:t>Foundation Skills</w:t>
      </w:r>
    </w:p>
    <w:tbl>
      <w:tblPr>
        <w:tblW w:w="0" w:type="auto"/>
        <w:tblCellMar>
          <w:left w:w="62" w:type="dxa"/>
          <w:right w:w="62" w:type="dxa"/>
        </w:tblCellMar>
        <w:tblLook w:val="0000"/>
      </w:tblPr>
      <w:tblGrid>
        <w:gridCol w:w="2086"/>
        <w:gridCol w:w="7110"/>
      </w:tblGrid>
      <w:tr w:rsidTr="003F665D">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rPr>
                <w:rStyle w:val="Emphasis"/>
              </w:rPr>
              <w:t>This section describes those core and employment skills that are essential to performance and are not explicit in the pe</w:t>
            </w:r>
            <w:r w:rsidRPr="00CE4746">
              <w:rPr>
                <w:rStyle w:val="Emphasis"/>
              </w:rPr>
              <w:t>rformance criteria.</w:t>
            </w:r>
          </w:p>
        </w:tc>
      </w:tr>
      <w:tr w:rsidTr="003F665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ListBullet"/>
              <w:rPr>
                <w:lang w:val="en-NZ"/>
              </w:rPr>
            </w:pPr>
            <w:r w:rsidRPr="00CE4746">
              <w:t>Provide clear unambiguous instructions on changed operational practices to staff members.</w:t>
            </w:r>
          </w:p>
        </w:tc>
      </w:tr>
      <w:tr w:rsidTr="003F665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ListBullet"/>
              <w:rPr>
                <w:lang w:val="en-NZ"/>
              </w:rPr>
            </w:pPr>
            <w:r w:rsidRPr="00CE4746">
              <w:t>Interpret complex and unfamiliar sustainability policy.</w:t>
            </w:r>
          </w:p>
        </w:tc>
      </w:tr>
      <w:tr w:rsidTr="003F665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ListBullet"/>
              <w:rPr>
                <w:lang w:val="en-NZ"/>
              </w:rPr>
            </w:pPr>
            <w:r w:rsidRPr="00CE4746">
              <w:t>Complete basic reports of performance of sustainability practices against targets.</w:t>
            </w:r>
          </w:p>
        </w:tc>
      </w:tr>
      <w:tr w:rsidTr="003F665D">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ListBullet"/>
            </w:pPr>
            <w:r w:rsidRPr="00CE4746">
              <w:t>Use a computer, keyboard and software to prepare reports.</w:t>
            </w:r>
          </w:p>
        </w:tc>
      </w:tr>
    </w:tbl>
    <w:p w:rsidR="00000000" w:rsidRPr="00CE4746" w:rsidP="00CE4746">
      <w:pPr>
        <w:pStyle w:val="BodyText"/>
      </w:pPr>
    </w:p>
    <w:p w:rsidR="00000000" w:rsidRPr="00CE4746" w:rsidP="00CE4746">
      <w:pPr>
        <w:pStyle w:val="AllowPageBreak"/>
      </w:pPr>
    </w:p>
    <w:p w:rsidR="00000000" w:rsidRPr="00CE4746" w:rsidP="00CE4746">
      <w:pPr>
        <w:pStyle w:val="Heading1"/>
      </w:pPr>
      <w:bookmarkStart w:id="7" w:name="O_719685"/>
      <w:bookmarkEnd w:id="7"/>
      <w:r w:rsidRPr="00CE4746">
        <w:t>Unit Mapping Information</w:t>
      </w:r>
    </w:p>
    <w:p w:rsidR="00000000" w:rsidRPr="00CE4746" w:rsidP="003F665D">
      <w:pPr>
        <w:pStyle w:val="BodyText"/>
      </w:pPr>
      <w:r w:rsidRPr="00CE4746">
        <w:t>No equivalent unit</w:t>
      </w:r>
    </w:p>
    <w:p w:rsidR="00000000" w:rsidRPr="00CE4746" w:rsidP="00CE4746">
      <w:pPr>
        <w:pStyle w:val="Heading1"/>
      </w:pPr>
      <w:bookmarkStart w:id="8" w:name="O_719692"/>
      <w:bookmarkEnd w:id="8"/>
      <w:r w:rsidRPr="00CE4746">
        <w:t>Links</w:t>
      </w:r>
    </w:p>
    <w:p w:rsidR="00000000" w:rsidRPr="00CE4746" w:rsidP="003F665D">
      <w:pPr>
        <w:pStyle w:val="BodyText"/>
      </w:pPr>
      <w:r w:rsidRPr="00CE474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F0018">
        <w:rPr>
          <w:rStyle w:val="Hyperlink"/>
        </w:rPr>
        <w:t>https://vetnet.gov.au/Pages/TrainingDocs.aspx?q=0d96fe23-5747-4c01-9d6f-3509ff8d3d47</w:t>
      </w:r>
      <w:r>
        <w:fldChar w:fldCharType="end"/>
      </w:r>
    </w:p>
    <w:p w:rsidR="00000000" w:rsidRPr="00CE4746" w:rsidP="003F665D">
      <w:pPr>
        <w:pStyle w:val="BodyText"/>
        <w:sectPr w:rsidSect="00CE4746">
          <w:headerReference w:type="default" r:id="rId10"/>
          <w:footerReference w:type="default" r:id="rId11"/>
          <w:pgSz w:w="11908" w:h="16833"/>
          <w:pgMar w:top="1702" w:right="1418" w:bottom="1702" w:left="1418" w:header="992" w:footer="992" w:gutter="0"/>
          <w:cols w:space="720"/>
          <w:noEndnote/>
          <w:docGrid w:linePitch="299"/>
        </w:sectPr>
      </w:pPr>
    </w:p>
    <w:p w:rsidR="00000000" w:rsidRPr="00CE4746" w:rsidP="00CE4746">
      <w:pPr>
        <w:pStyle w:val="SuperHeading"/>
      </w:pPr>
      <w:r w:rsidRPr="00CE4746">
        <w:t>Assessment Requirements for FWPCOT4208 Implement workplace sust</w:t>
      </w:r>
      <w:r w:rsidRPr="00CE4746">
        <w:t>ainability practices</w:t>
      </w:r>
    </w:p>
    <w:p w:rsidR="00000000" w:rsidRPr="00CE4746" w:rsidP="00CE4746">
      <w:pPr>
        <w:pStyle w:val="Heading1"/>
      </w:pPr>
      <w:bookmarkStart w:id="9" w:name="O_719687"/>
      <w:bookmarkEnd w:id="9"/>
      <w:r w:rsidRPr="00CE4746">
        <w:t>Modification History</w:t>
      </w:r>
    </w:p>
    <w:tbl>
      <w:tblPr>
        <w:tblW w:w="0" w:type="auto"/>
        <w:tblCellMar>
          <w:left w:w="62" w:type="dxa"/>
          <w:right w:w="62" w:type="dxa"/>
        </w:tblCellMar>
        <w:tblLook w:val="0000"/>
      </w:tblPr>
      <w:tblGrid>
        <w:gridCol w:w="2007"/>
        <w:gridCol w:w="7189"/>
      </w:tblGrid>
      <w:tr w:rsidTr="003F66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BodyText"/>
            </w:pPr>
            <w:r w:rsidRPr="00CE474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rPr>
                <w:rStyle w:val="SpecialBold"/>
              </w:rPr>
              <w:t>Comment</w:t>
            </w:r>
          </w:p>
        </w:tc>
      </w:tr>
      <w:tr w:rsidTr="003F66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746">
            <w:pPr>
              <w:pStyle w:val="BodyText"/>
              <w:rPr>
                <w:lang w:val="en-NZ"/>
              </w:rPr>
            </w:pPr>
            <w:r w:rsidRPr="00CE474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746" w:rsidP="00CE4746">
            <w:pPr>
              <w:pStyle w:val="BodyText"/>
            </w:pPr>
            <w:r w:rsidRPr="00CE4746">
              <w:t>New unit. This is the first release of this unit in the new standards format.</w:t>
            </w:r>
          </w:p>
          <w:p w:rsidR="00000000" w:rsidRPr="00CE4746" w:rsidP="00CE4746">
            <w:pPr>
              <w:pStyle w:val="BodyText"/>
            </w:pPr>
            <w:r w:rsidRPr="00CE4746">
              <w:t>Assessment requirements now specify the performance and knowledge evidence, as well as assessment conditions for this unit of competency.  These sections simplify and replace components used in the previous unit format, including ‘Required Skills and Knowl</w:t>
            </w:r>
            <w:r w:rsidRPr="00CE4746">
              <w:t>edge, Evidence Guide and Range Statement’</w:t>
            </w:r>
          </w:p>
        </w:tc>
      </w:tr>
    </w:tbl>
    <w:p w:rsidR="00000000" w:rsidRPr="00CE4746" w:rsidP="00CE4746">
      <w:pPr>
        <w:pStyle w:val="BodyText"/>
      </w:pPr>
    </w:p>
    <w:p w:rsidR="00000000" w:rsidRPr="00CE4746" w:rsidP="00CE4746">
      <w:pPr>
        <w:pStyle w:val="AllowPageBreak"/>
      </w:pPr>
    </w:p>
    <w:p w:rsidR="00000000" w:rsidRPr="00CE4746" w:rsidP="00CE4746">
      <w:pPr>
        <w:pStyle w:val="Heading1"/>
      </w:pPr>
      <w:bookmarkStart w:id="10" w:name="O_719688"/>
      <w:bookmarkEnd w:id="10"/>
      <w:r w:rsidRPr="00CE4746">
        <w:t>Performance Evidence</w:t>
      </w:r>
    </w:p>
    <w:p w:rsidR="00000000" w:rsidRPr="00CE4746" w:rsidP="003F665D">
      <w:pPr>
        <w:pStyle w:val="BodyText"/>
      </w:pPr>
      <w:r w:rsidRPr="00CE4746">
        <w:t xml:space="preserve">A person demonstrating competency in this unit must satisfy all of the elements, performance criteria and foundation skills of this unit, and must be able to provide </w:t>
      </w:r>
      <w:r w:rsidRPr="00CE4746">
        <w:t>evidence that they can:</w:t>
      </w:r>
    </w:p>
    <w:p w:rsidR="00000000" w:rsidRPr="00CE4746" w:rsidP="00CE4746">
      <w:pPr>
        <w:pStyle w:val="ListBullet"/>
      </w:pPr>
      <w:r w:rsidRPr="00CE4746">
        <w:t>Interpret the contents of an organisation’s sustainability policy to identify at least two changed or new operational processes and/or procedures for their work area of responsibility.</w:t>
      </w:r>
    </w:p>
    <w:p w:rsidR="00000000" w:rsidRPr="00CE4746" w:rsidP="00CE4746">
      <w:pPr>
        <w:pStyle w:val="ListBullet"/>
      </w:pPr>
      <w:r w:rsidRPr="00CE4746">
        <w:t>Communicate the relevant operational processes</w:t>
      </w:r>
      <w:r w:rsidRPr="00CE4746">
        <w:t xml:space="preserve"> and procedures and related sustainability targets to staff members and monitor implementation.</w:t>
      </w:r>
    </w:p>
    <w:p w:rsidR="00000000" w:rsidRPr="00CE4746" w:rsidP="00CE4746">
      <w:pPr>
        <w:pStyle w:val="ListBullet"/>
      </w:pPr>
      <w:r w:rsidRPr="00CE4746">
        <w:t>Measure operational performance from the identified changes against related sustainability targets.</w:t>
      </w:r>
    </w:p>
    <w:p w:rsidR="00000000" w:rsidRPr="00CE4746" w:rsidP="00CE4746">
      <w:pPr>
        <w:pStyle w:val="ListBullet"/>
      </w:pPr>
      <w:r w:rsidRPr="00CE4746">
        <w:t>Complete a basic written report on performance against susta</w:t>
      </w:r>
      <w:r w:rsidRPr="00CE4746">
        <w:t>inability targets and indicators and recommended further operational improvements.</w:t>
      </w:r>
    </w:p>
    <w:p w:rsidR="00000000" w:rsidRPr="00CE4746" w:rsidP="00CE4746">
      <w:pPr>
        <w:pStyle w:val="AllowPageBreak"/>
      </w:pPr>
    </w:p>
    <w:p w:rsidR="00000000" w:rsidRPr="00CE4746" w:rsidP="00CE4746">
      <w:pPr>
        <w:pStyle w:val="Heading1"/>
      </w:pPr>
      <w:bookmarkStart w:id="11" w:name="O_719689"/>
      <w:bookmarkEnd w:id="11"/>
      <w:r w:rsidRPr="00CE4746">
        <w:t>Knowledge Evidence</w:t>
      </w:r>
    </w:p>
    <w:p w:rsidR="00000000" w:rsidRPr="00CE4746" w:rsidP="003F665D">
      <w:pPr>
        <w:pStyle w:val="BodyText"/>
      </w:pPr>
      <w:r w:rsidRPr="00CE4746">
        <w:t>A person competent in this unit must be able to demonstrate knowledge of:</w:t>
      </w:r>
    </w:p>
    <w:p w:rsidR="00000000" w:rsidRPr="00CE4746" w:rsidP="00CE4746">
      <w:pPr>
        <w:pStyle w:val="ListBullet"/>
      </w:pPr>
      <w:r w:rsidRPr="00CE4746">
        <w:t>Workplace practices that incorporate economic, social and environmental sustainability approaches.</w:t>
      </w:r>
    </w:p>
    <w:p w:rsidR="00000000" w:rsidRPr="00CE4746" w:rsidP="00CE4746">
      <w:pPr>
        <w:pStyle w:val="ListBullet"/>
      </w:pPr>
      <w:r w:rsidRPr="00CE4746">
        <w:t>Impacts of forest and wood products industry production processes on the environment and environmental protection practices including the following:</w:t>
      </w:r>
    </w:p>
    <w:p w:rsidR="00000000" w:rsidRPr="00CE4746" w:rsidP="00CE4746">
      <w:pPr>
        <w:pStyle w:val="ListBullet2"/>
      </w:pPr>
      <w:r w:rsidRPr="00CE4746">
        <w:t>reducin</w:t>
      </w:r>
      <w:r w:rsidRPr="00CE4746">
        <w:t>g water and energy use</w:t>
      </w:r>
    </w:p>
    <w:p w:rsidR="00000000" w:rsidRPr="00CE4746" w:rsidP="00CE4746">
      <w:pPr>
        <w:pStyle w:val="ListBullet2"/>
      </w:pPr>
      <w:r w:rsidRPr="00CE4746">
        <w:t>cleaning of plant, tools and equipment</w:t>
      </w:r>
    </w:p>
    <w:p w:rsidR="00000000" w:rsidRPr="00CE4746" w:rsidP="00CE4746">
      <w:pPr>
        <w:pStyle w:val="ListBullet2"/>
      </w:pPr>
      <w:r w:rsidRPr="00CE4746">
        <w:t>disposing of, recycling and reusing timber and other waste</w:t>
      </w:r>
    </w:p>
    <w:p w:rsidR="00000000" w:rsidRPr="00CE4746" w:rsidP="00CE4746">
      <w:pPr>
        <w:pStyle w:val="ListBullet2"/>
      </w:pPr>
      <w:r w:rsidRPr="00CE4746">
        <w:t>reducing use of toxic materials and hazardous chemicals</w:t>
      </w:r>
    </w:p>
    <w:p w:rsidR="00000000" w:rsidRPr="00CE4746" w:rsidP="00CE4746">
      <w:pPr>
        <w:pStyle w:val="ListBullet2"/>
      </w:pPr>
      <w:r w:rsidRPr="00CE4746">
        <w:t>minimising resource use through changes in process, facility design and managem</w:t>
      </w:r>
      <w:r w:rsidRPr="00CE4746">
        <w:t>ent.</w:t>
      </w:r>
    </w:p>
    <w:p w:rsidR="00000000" w:rsidRPr="00CE4746" w:rsidP="00CE4746">
      <w:pPr>
        <w:pStyle w:val="ListBullet"/>
      </w:pPr>
      <w:r w:rsidRPr="00CE4746">
        <w:t>Content of the sustainability policy for the work area of responsibility.</w:t>
      </w:r>
    </w:p>
    <w:p w:rsidR="00000000" w:rsidRPr="00CE4746" w:rsidP="00CE4746">
      <w:pPr>
        <w:pStyle w:val="ListBullet"/>
      </w:pPr>
      <w:r w:rsidRPr="00CE4746">
        <w:t>Operational processes and procedures for the work area of responsibility.</w:t>
      </w:r>
    </w:p>
    <w:p w:rsidR="00000000" w:rsidRPr="00CE4746" w:rsidP="00CE4746">
      <w:pPr>
        <w:pStyle w:val="ListBullet"/>
      </w:pPr>
      <w:r w:rsidRPr="00CE4746">
        <w:t>Change management principles and methods for implementing sustainability practices.</w:t>
      </w:r>
    </w:p>
    <w:p w:rsidR="00000000" w:rsidRPr="00CE4746" w:rsidP="00CE4746">
      <w:pPr>
        <w:pStyle w:val="ListBullet"/>
      </w:pPr>
      <w:r w:rsidRPr="00CE4746">
        <w:t>Types of targets and performance indicators for effectiveness of sustainability practices and methods to monitor performance against targets.</w:t>
      </w:r>
    </w:p>
    <w:p w:rsidR="00000000" w:rsidRPr="00CE4746" w:rsidP="00CE4746">
      <w:pPr>
        <w:pStyle w:val="ListBullet"/>
      </w:pPr>
      <w:r w:rsidRPr="00CE4746">
        <w:t>Organisational procedures for recording and reporting performance against targets.</w:t>
      </w:r>
    </w:p>
    <w:p w:rsidR="00000000" w:rsidRPr="00CE4746" w:rsidP="00CE4746">
      <w:pPr>
        <w:pStyle w:val="AllowPageBreak"/>
      </w:pPr>
    </w:p>
    <w:p w:rsidR="00000000" w:rsidRPr="00CE4746" w:rsidP="00CE4746">
      <w:pPr>
        <w:pStyle w:val="Heading1"/>
      </w:pPr>
      <w:bookmarkStart w:id="12" w:name="O_719690"/>
      <w:bookmarkEnd w:id="12"/>
      <w:r w:rsidRPr="00CE4746">
        <w:t>Assessment Con</w:t>
      </w:r>
      <w:r w:rsidRPr="00CE4746">
        <w:t>ditions</w:t>
      </w:r>
    </w:p>
    <w:p w:rsidR="00000000" w:rsidRPr="00CE4746" w:rsidP="003F665D">
      <w:pPr>
        <w:pStyle w:val="BodyText"/>
      </w:pPr>
      <w:r w:rsidRPr="00CE4746">
        <w:t>The following resources must be made available:</w:t>
      </w:r>
    </w:p>
    <w:p w:rsidR="00000000" w:rsidRPr="00CE4746" w:rsidP="00CE4746">
      <w:pPr>
        <w:pStyle w:val="ListBullet"/>
      </w:pPr>
      <w:r w:rsidRPr="00CE4746">
        <w:t>Computers, keyboards, printers, software and other resources used to prepare and maintain reports.</w:t>
      </w:r>
    </w:p>
    <w:p w:rsidR="00000000" w:rsidRPr="00CE4746" w:rsidP="00CE4746">
      <w:pPr>
        <w:pStyle w:val="ListBullet"/>
      </w:pPr>
      <w:r w:rsidRPr="00CE4746">
        <w:t>Worksheets and proformas commonly used to record targets and performance indicators and related data</w:t>
      </w:r>
    </w:p>
    <w:p w:rsidR="00000000" w:rsidRPr="00CE4746" w:rsidP="00CE4746">
      <w:pPr>
        <w:pStyle w:val="ListBullet"/>
      </w:pPr>
      <w:r w:rsidRPr="00CE4746">
        <w:t>Organisational sustainability policy and other related policies and procedures</w:t>
      </w:r>
    </w:p>
    <w:p w:rsidR="00000000" w:rsidRPr="00CE4746" w:rsidP="00CE4746">
      <w:pPr>
        <w:pStyle w:val="BodyText"/>
      </w:pPr>
    </w:p>
    <w:p w:rsidR="00000000" w:rsidRPr="00CE4746" w:rsidP="003F665D">
      <w:pPr>
        <w:pStyle w:val="BodyText"/>
      </w:pPr>
      <w:r w:rsidRPr="00CE4746">
        <w:t xml:space="preserve">Competency is to be assessed in the workplace or a simulated environment that accurately reflects performance in a real workplace setting. </w:t>
      </w:r>
    </w:p>
    <w:p w:rsidR="00000000" w:rsidRPr="00CE4746" w:rsidP="003F665D">
      <w:pPr>
        <w:pStyle w:val="Heading3"/>
      </w:pPr>
      <w:r w:rsidRPr="00CE4746">
        <w:rPr>
          <w:rStyle w:val="SpecialBold"/>
        </w:rPr>
        <w:t>Assessor requirements</w:t>
      </w:r>
    </w:p>
    <w:p w:rsidR="00000000" w:rsidRPr="00CE4746" w:rsidP="003F665D">
      <w:pPr>
        <w:pStyle w:val="BodyText"/>
      </w:pPr>
      <w:r w:rsidRPr="00CE4746">
        <w:t>Assessors mus</w:t>
      </w:r>
      <w:r w:rsidRPr="00CE4746">
        <w:t>t:</w:t>
      </w:r>
    </w:p>
    <w:p w:rsidR="00000000" w:rsidRPr="00CE4746" w:rsidP="00CE4746">
      <w:pPr>
        <w:pStyle w:val="ListBullet"/>
      </w:pPr>
      <w:r w:rsidRPr="00CE4746">
        <w:t>Hold the appropriate assessor competency standards as outlined in regulations; and</w:t>
      </w:r>
    </w:p>
    <w:p w:rsidR="00000000" w:rsidRPr="00CE4746" w:rsidP="00CE4746">
      <w:pPr>
        <w:pStyle w:val="ListBullet"/>
      </w:pPr>
      <w:r w:rsidRPr="00CE4746">
        <w:t>be able to demonstrate vocational competencies at least to the level being assessed; and</w:t>
      </w:r>
    </w:p>
    <w:p w:rsidR="003F665D" w:rsidP="00CE4746">
      <w:pPr>
        <w:pStyle w:val="ListBullet"/>
      </w:pPr>
      <w:r w:rsidRPr="00CE4746">
        <w:t>be able to demonstrate how they are continuing to develop their VET knowledge an</w:t>
      </w:r>
      <w:r w:rsidRPr="00CE4746">
        <w:t>d skills as well as maintaining their industry currency and assessor competence.</w:t>
      </w:r>
    </w:p>
    <w:p w:rsidR="003F665D" w:rsidP="00CE4746">
      <w:pPr>
        <w:pStyle w:val="ListBullet"/>
      </w:pPr>
    </w:p>
    <w:p w:rsidR="00000000" w:rsidRPr="00CE4746" w:rsidP="00CE4746">
      <w:pPr>
        <w:pStyle w:val="Heading1"/>
      </w:pPr>
      <w:bookmarkStart w:id="13" w:name="O_719693"/>
      <w:bookmarkEnd w:id="13"/>
      <w:r w:rsidRPr="00CE4746">
        <w:t>Links</w:t>
      </w:r>
    </w:p>
    <w:p w:rsidR="00000000" w:rsidRPr="00CE4746" w:rsidP="003F665D">
      <w:pPr>
        <w:pStyle w:val="BodyText"/>
      </w:pPr>
      <w:r w:rsidRPr="00CE474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F0018">
        <w:rPr>
          <w:rStyle w:val="Hyperlink"/>
        </w:rPr>
        <w:t>https://vetnet.gov.au/Pages/TrainingDocs.aspx?q=0d96fe23-5747-4c01-9d6f-3509ff8d3d47</w:t>
      </w:r>
      <w:r>
        <w:fldChar w:fldCharType="end"/>
      </w:r>
    </w:p>
    <w:p w:rsidR="00000000" w:rsidRPr="00CE4746" w:rsidP="00CE4746"/>
    <w:sectPr w:rsidSect="00CE47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46" w:rsidRPr="003F665D" w:rsidP="003F6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5D" w:rsidP="00CE47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665D" w:rsidP="00CE47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665D" w:rsidP="00CE47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46" w:rsidP="00CE4746">
    <w:pPr>
      <w:pStyle w:val="Footer"/>
      <w:framePr w:wrap="around"/>
    </w:pPr>
    <w:r>
      <w:fldChar w:fldCharType="begin"/>
    </w:r>
    <w:r>
      <w:instrText xml:space="preserve"> DOCPROPERTY  Subject  \* MERGEFORMAT </w:instrText>
    </w:r>
    <w:r>
      <w:fldChar w:fldCharType="separate"/>
    </w:r>
    <w:r w:rsidR="003F665D">
      <w:t>Approved</w:t>
    </w:r>
    <w:r w:rsidR="003F665D">
      <w:fldChar w:fldCharType="end"/>
    </w:r>
    <w:r>
      <w:tab/>
      <w:t xml:space="preserve">Page </w:t>
    </w:r>
    <w:r>
      <w:fldChar w:fldCharType="begin"/>
    </w:r>
    <w:r>
      <w:instrText xml:space="preserve"> PAGE  \* Arabic  \* MERGEFORMAT </w:instrText>
    </w:r>
    <w:r>
      <w:fldChar w:fldCharType="separate"/>
    </w:r>
    <w:r w:rsidR="003F66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665D">
      <w:rPr>
        <w:noProof/>
      </w:rPr>
      <w:t>4</w:t>
    </w:r>
    <w:r>
      <w:rPr>
        <w:noProof/>
      </w:rPr>
      <w:fldChar w:fldCharType="end"/>
    </w:r>
  </w:p>
  <w:p w:rsidR="00CE4746" w:rsidP="00CE4746">
    <w:pPr>
      <w:pStyle w:val="Footer"/>
      <w:framePr w:wrap="around"/>
    </w:pPr>
    <w:r>
      <w:t xml:space="preserve">© Commonwealth of Australia, </w:t>
    </w:r>
    <w:r>
      <w:fldChar w:fldCharType="begin"/>
    </w:r>
    <w:r>
      <w:instrText xml:space="preserve"> DATE  \@ "yyyy"  \* MERGEFORMAT </w:instrText>
    </w:r>
    <w:r>
      <w:fldChar w:fldCharType="separate"/>
    </w:r>
    <w:r w:rsidR="003F665D">
      <w:rPr>
        <w:noProof/>
      </w:rPr>
      <w:t>2025</w:t>
    </w:r>
    <w:r>
      <w:fldChar w:fldCharType="end"/>
    </w:r>
    <w:r>
      <w:tab/>
    </w:r>
    <w:r>
      <w:fldChar w:fldCharType="begin"/>
    </w:r>
    <w:r>
      <w:instrText xml:space="preserve"> DOCPROPERTY  Author  \* MERGEFORMAT </w:instrText>
    </w:r>
    <w:r>
      <w:fldChar w:fldCharType="separate"/>
    </w:r>
    <w:r w:rsidR="003F665D">
      <w:t>Skills Insight</w:t>
    </w:r>
    <w:r w:rsidR="003F665D">
      <w:fldChar w:fldCharType="end"/>
    </w:r>
  </w:p>
  <w:p w:rsidR="00CE4746" w:rsidP="00CE47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746" w:rsidRPr="003F665D" w:rsidP="003F66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5D" w:rsidRPr="002D2AF8" w:rsidP="00CE4746">
    <w:pPr>
      <w:pStyle w:val="Header"/>
      <w:framePr w:wrap="around"/>
    </w:pPr>
    <w:r>
      <w:fldChar w:fldCharType="begin"/>
    </w:r>
    <w:r>
      <w:instrText xml:space="preserve"> TITLE   \* MERGEFORMAT </w:instrText>
    </w:r>
    <w:r>
      <w:fldChar w:fldCharType="separate"/>
    </w:r>
    <w:r>
      <w:t>FWPCOT4208 Implement workplace sustainability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665D" w:rsidP="00CE47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46" w:rsidRPr="002D2AF8" w:rsidP="00CE4746">
    <w:pPr>
      <w:pStyle w:val="Header"/>
      <w:framePr w:wrap="around"/>
    </w:pPr>
    <w:r>
      <w:fldChar w:fldCharType="begin"/>
    </w:r>
    <w:r>
      <w:instrText xml:space="preserve"> TITLE   \* MERGEFORMAT </w:instrText>
    </w:r>
    <w:r>
      <w:fldChar w:fldCharType="separate"/>
    </w:r>
    <w:r w:rsidR="003F665D">
      <w:t>FWPCOT4208 Implement workplace sustainability practices</w:t>
    </w:r>
    <w:r w:rsidR="003F665D">
      <w:fldChar w:fldCharType="end"/>
    </w:r>
    <w:r>
      <w:tab/>
      <w:t xml:space="preserve">Date this document was generated: </w:t>
    </w:r>
    <w:r>
      <w:fldChar w:fldCharType="begin"/>
    </w:r>
    <w:r>
      <w:instrText xml:space="preserve"> CREATEDATE  \@ "d MMMM yyyy"  \* MERGEFORMAT </w:instrText>
    </w:r>
    <w:r>
      <w:fldChar w:fldCharType="separate"/>
    </w:r>
    <w:r w:rsidR="003F665D">
      <w:rPr>
        <w:noProof/>
      </w:rPr>
      <w:t>1 March 2025</w:t>
    </w:r>
    <w:r>
      <w:fldChar w:fldCharType="end"/>
    </w:r>
  </w:p>
  <w:p w:rsidR="00CE4746" w:rsidP="00CE47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889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80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12F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7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746"/>
    <w:pPr>
      <w:spacing w:before="360" w:after="60"/>
      <w:outlineLvl w:val="0"/>
    </w:pPr>
    <w:rPr>
      <w:sz w:val="32"/>
    </w:rPr>
  </w:style>
  <w:style w:type="paragraph" w:styleId="Heading2">
    <w:name w:val="heading 2"/>
    <w:basedOn w:val="HeadingBase"/>
    <w:next w:val="BodyText"/>
    <w:link w:val="Heading2Char"/>
    <w:qFormat/>
    <w:rsid w:val="00CE4746"/>
    <w:pPr>
      <w:keepLines/>
      <w:spacing w:before="240" w:after="120"/>
      <w:outlineLvl w:val="1"/>
    </w:pPr>
    <w:rPr>
      <w:sz w:val="28"/>
      <w:szCs w:val="40"/>
    </w:rPr>
  </w:style>
  <w:style w:type="paragraph" w:styleId="Heading3">
    <w:name w:val="heading 3"/>
    <w:basedOn w:val="HeadingBase"/>
    <w:next w:val="BodyText"/>
    <w:link w:val="Heading3Char"/>
    <w:qFormat/>
    <w:rsid w:val="00CE4746"/>
    <w:pPr>
      <w:spacing w:before="180" w:after="120"/>
      <w:outlineLvl w:val="2"/>
    </w:pPr>
    <w:rPr>
      <w:spacing w:val="-10"/>
      <w:kern w:val="32"/>
    </w:rPr>
  </w:style>
  <w:style w:type="paragraph" w:styleId="Heading4">
    <w:name w:val="heading 4"/>
    <w:basedOn w:val="HeadingBase"/>
    <w:next w:val="BodyText"/>
    <w:link w:val="Heading4Char"/>
    <w:qFormat/>
    <w:rsid w:val="00CE4746"/>
    <w:pPr>
      <w:spacing w:before="160" w:after="120"/>
      <w:outlineLvl w:val="3"/>
    </w:pPr>
    <w:rPr>
      <w:sz w:val="22"/>
    </w:rPr>
  </w:style>
  <w:style w:type="paragraph" w:styleId="Heading5">
    <w:name w:val="heading 5"/>
    <w:basedOn w:val="HeadingBase"/>
    <w:next w:val="Normal"/>
    <w:link w:val="Heading5Char"/>
    <w:qFormat/>
    <w:rsid w:val="00CE4746"/>
    <w:pPr>
      <w:spacing w:before="80"/>
      <w:outlineLvl w:val="4"/>
    </w:pPr>
    <w:rPr>
      <w:color w:val="918585"/>
      <w:sz w:val="20"/>
    </w:rPr>
  </w:style>
  <w:style w:type="paragraph" w:styleId="Heading6">
    <w:name w:val="heading 6"/>
    <w:basedOn w:val="HeadingBase"/>
    <w:next w:val="Normal"/>
    <w:link w:val="Heading6Char"/>
    <w:qFormat/>
    <w:rsid w:val="00CE4746"/>
    <w:pPr>
      <w:spacing w:before="60"/>
      <w:outlineLvl w:val="5"/>
    </w:pPr>
    <w:rPr>
      <w:color w:val="918585"/>
      <w:sz w:val="20"/>
    </w:rPr>
  </w:style>
  <w:style w:type="paragraph" w:styleId="Heading7">
    <w:name w:val="heading 7"/>
    <w:basedOn w:val="Normal"/>
    <w:next w:val="Normal"/>
    <w:link w:val="Heading7Char"/>
    <w:qFormat/>
    <w:rsid w:val="00CE4746"/>
    <w:pPr>
      <w:ind w:left="720"/>
      <w:outlineLvl w:val="6"/>
    </w:pPr>
    <w:rPr>
      <w:i/>
    </w:rPr>
  </w:style>
  <w:style w:type="paragraph" w:styleId="Heading8">
    <w:name w:val="heading 8"/>
    <w:basedOn w:val="Normal"/>
    <w:next w:val="Normal"/>
    <w:link w:val="Heading8Char"/>
    <w:qFormat/>
    <w:rsid w:val="00CE4746"/>
    <w:pPr>
      <w:ind w:left="720"/>
      <w:outlineLvl w:val="7"/>
    </w:pPr>
    <w:rPr>
      <w:i/>
    </w:rPr>
  </w:style>
  <w:style w:type="paragraph" w:styleId="Heading9">
    <w:name w:val="heading 9"/>
    <w:basedOn w:val="Normal"/>
    <w:next w:val="Normal"/>
    <w:link w:val="Heading9Char"/>
    <w:qFormat/>
    <w:rsid w:val="00CE4746"/>
    <w:pPr>
      <w:ind w:left="720"/>
      <w:outlineLvl w:val="8"/>
    </w:pPr>
    <w:rPr>
      <w:i/>
    </w:rPr>
  </w:style>
  <w:style w:type="character" w:default="1" w:styleId="DefaultParagraphFont">
    <w:name w:val="Default Paragraph Font"/>
    <w:uiPriority w:val="1"/>
    <w:unhideWhenUsed/>
    <w:rsid w:val="00CE47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746"/>
  </w:style>
  <w:style w:type="character" w:customStyle="1" w:styleId="Heading1Char">
    <w:name w:val="Heading 1 Char"/>
    <w:basedOn w:val="DefaultParagraphFont"/>
    <w:link w:val="Heading1"/>
    <w:rsid w:val="00CE4746"/>
    <w:rPr>
      <w:rFonts w:ascii="Times New Roman" w:eastAsia="Times New Roman" w:hAnsi="Times New Roman" w:cs="Times New Roman"/>
      <w:b/>
      <w:sz w:val="32"/>
      <w:szCs w:val="20"/>
      <w:lang w:eastAsia="en-US"/>
    </w:rPr>
  </w:style>
  <w:style w:type="paragraph" w:styleId="BodyText">
    <w:name w:val="Body Text"/>
    <w:basedOn w:val="Normal"/>
    <w:link w:val="BodyTextChar"/>
    <w:rsid w:val="00CE47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746"/>
    <w:rPr>
      <w:rFonts w:ascii="Times New Roman" w:eastAsia="Times New Roman" w:hAnsi="Times New Roman" w:cs="Times New Roman"/>
      <w:sz w:val="24"/>
      <w:lang w:eastAsia="en-US"/>
    </w:rPr>
  </w:style>
  <w:style w:type="paragraph" w:styleId="ListBullet">
    <w:name w:val="List Bullet"/>
    <w:basedOn w:val="List"/>
    <w:rsid w:val="00CE4746"/>
    <w:pPr>
      <w:numPr>
        <w:numId w:val="12"/>
      </w:numPr>
      <w:tabs>
        <w:tab w:val="clear" w:pos="340"/>
      </w:tabs>
      <w:spacing w:before="40" w:after="40"/>
    </w:pPr>
  </w:style>
  <w:style w:type="character" w:customStyle="1" w:styleId="SpecialBold">
    <w:name w:val="Special Bold"/>
    <w:basedOn w:val="DefaultParagraphFont"/>
    <w:rsid w:val="00CE4746"/>
    <w:rPr>
      <w:b/>
      <w:spacing w:val="0"/>
    </w:rPr>
  </w:style>
  <w:style w:type="paragraph" w:styleId="ListBullet2">
    <w:name w:val="List Bullet 2"/>
    <w:basedOn w:val="List2"/>
    <w:rsid w:val="00CE4746"/>
    <w:pPr>
      <w:numPr>
        <w:numId w:val="13"/>
      </w:numPr>
      <w:tabs>
        <w:tab w:val="clear" w:pos="680"/>
      </w:tabs>
    </w:pPr>
  </w:style>
  <w:style w:type="character" w:styleId="Emphasis">
    <w:name w:val="Emphasis"/>
    <w:basedOn w:val="DefaultParagraphFont"/>
    <w:qFormat/>
    <w:rsid w:val="00CE4746"/>
    <w:rPr>
      <w:i/>
    </w:rPr>
  </w:style>
  <w:style w:type="paragraph" w:customStyle="1" w:styleId="SuperHeading">
    <w:name w:val="SuperHeading"/>
    <w:basedOn w:val="Normal"/>
    <w:rsid w:val="00CE4746"/>
    <w:pPr>
      <w:spacing w:before="240" w:after="120"/>
      <w:outlineLvl w:val="0"/>
    </w:pPr>
    <w:rPr>
      <w:rFonts w:ascii="Times New Roman" w:hAnsi="Times New Roman"/>
      <w:b/>
      <w:sz w:val="32"/>
    </w:rPr>
  </w:style>
  <w:style w:type="paragraph" w:customStyle="1" w:styleId="AllowPageBreak">
    <w:name w:val="AllowPageBreak"/>
    <w:rsid w:val="00CE47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7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7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7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7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7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7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7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746"/>
    <w:rPr>
      <w:rFonts w:ascii="Courier New" w:eastAsia="Times New Roman" w:hAnsi="Courier New" w:cs="Times New Roman"/>
      <w:i/>
      <w:szCs w:val="20"/>
      <w:lang w:eastAsia="en-US"/>
    </w:rPr>
  </w:style>
  <w:style w:type="paragraph" w:customStyle="1" w:styleId="HeadingBase">
    <w:name w:val="Heading Base"/>
    <w:rsid w:val="00CE47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746"/>
    <w:pPr>
      <w:tabs>
        <w:tab w:val="right" w:leader="dot" w:pos="9072"/>
      </w:tabs>
      <w:ind w:left="567"/>
    </w:pPr>
    <w:rPr>
      <w:szCs w:val="22"/>
    </w:rPr>
  </w:style>
  <w:style w:type="paragraph" w:customStyle="1" w:styleId="TOCBase">
    <w:name w:val="TOC Base"/>
    <w:rsid w:val="00CE47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746"/>
    <w:pPr>
      <w:tabs>
        <w:tab w:val="right" w:leader="dot" w:pos="9072"/>
      </w:tabs>
      <w:spacing w:before="40" w:after="40"/>
      <w:ind w:left="284"/>
    </w:pPr>
    <w:rPr>
      <w:rFonts w:ascii="Times New Roman" w:hAnsi="Times New Roman"/>
    </w:rPr>
  </w:style>
  <w:style w:type="paragraph" w:styleId="TOC1">
    <w:name w:val="toc 1"/>
    <w:basedOn w:val="TOCBase"/>
    <w:next w:val="Normal"/>
    <w:rsid w:val="00CE47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7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746"/>
    <w:rPr>
      <w:rFonts w:ascii="Times New Roman" w:eastAsia="Times New Roman" w:hAnsi="Times New Roman" w:cs="Times New Roman"/>
      <w:sz w:val="16"/>
      <w:lang w:eastAsia="en-US"/>
    </w:rPr>
  </w:style>
  <w:style w:type="paragraph" w:styleId="Title">
    <w:name w:val="Title"/>
    <w:basedOn w:val="HeadingBase"/>
    <w:link w:val="TitleChar"/>
    <w:qFormat/>
    <w:rsid w:val="00CE4746"/>
    <w:pPr>
      <w:spacing w:before="5040"/>
      <w:jc w:val="center"/>
    </w:pPr>
    <w:rPr>
      <w:sz w:val="48"/>
      <w:szCs w:val="72"/>
      <w:lang w:val="en-US"/>
    </w:rPr>
  </w:style>
  <w:style w:type="character" w:customStyle="1" w:styleId="TitleChar">
    <w:name w:val="Title Char"/>
    <w:basedOn w:val="DefaultParagraphFont"/>
    <w:link w:val="Title"/>
    <w:rsid w:val="00CE47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746"/>
    <w:pPr>
      <w:tabs>
        <w:tab w:val="left" w:pos="3600"/>
        <w:tab w:val="left" w:pos="3958"/>
      </w:tabs>
    </w:pPr>
  </w:style>
  <w:style w:type="paragraph" w:styleId="List">
    <w:name w:val="List"/>
    <w:basedOn w:val="BodyText"/>
    <w:next w:val="BodyText"/>
    <w:rsid w:val="00CE4746"/>
    <w:pPr>
      <w:tabs>
        <w:tab w:val="left" w:pos="340"/>
      </w:tabs>
      <w:spacing w:before="60" w:after="60"/>
      <w:ind w:left="340" w:hanging="340"/>
    </w:pPr>
  </w:style>
  <w:style w:type="paragraph" w:customStyle="1" w:styleId="Note">
    <w:name w:val="Note"/>
    <w:basedOn w:val="BodyText"/>
    <w:rsid w:val="00CE47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746"/>
    <w:pPr>
      <w:framePr w:wrap="auto" w:hAnchor="text" w:y="6049"/>
    </w:pPr>
    <w:rPr>
      <w:color w:val="000000"/>
      <w:sz w:val="40"/>
    </w:rPr>
  </w:style>
  <w:style w:type="paragraph" w:customStyle="1" w:styleId="TOCTitle">
    <w:name w:val="TOCTitle"/>
    <w:basedOn w:val="Heading1"/>
    <w:rsid w:val="00CE4746"/>
    <w:pPr>
      <w:spacing w:after="240"/>
      <w:jc w:val="center"/>
      <w:outlineLvl w:val="9"/>
    </w:pPr>
    <w:rPr>
      <w:caps/>
    </w:rPr>
  </w:style>
  <w:style w:type="paragraph" w:customStyle="1" w:styleId="Version">
    <w:name w:val="Version"/>
    <w:rsid w:val="00CE47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746"/>
    <w:pPr>
      <w:keepNext w:val="0"/>
      <w:tabs>
        <w:tab w:val="right" w:pos="4176"/>
      </w:tabs>
      <w:ind w:left="198" w:hanging="198"/>
    </w:pPr>
    <w:rPr>
      <w:rFonts w:ascii="Garamond" w:hAnsi="Garamond"/>
    </w:rPr>
  </w:style>
  <w:style w:type="paragraph" w:styleId="IndexHeading">
    <w:name w:val="index heading"/>
    <w:basedOn w:val="Normal"/>
    <w:next w:val="Index1"/>
    <w:semiHidden/>
    <w:rsid w:val="00CE4746"/>
    <w:pPr>
      <w:spacing w:before="120" w:after="120"/>
    </w:pPr>
    <w:rPr>
      <w:rFonts w:ascii="Arial" w:hAnsi="Arial"/>
      <w:b/>
      <w:color w:val="918585"/>
      <w:sz w:val="24"/>
    </w:rPr>
  </w:style>
  <w:style w:type="paragraph" w:styleId="Header">
    <w:name w:val="header"/>
    <w:basedOn w:val="Normal"/>
    <w:link w:val="HeaderChar"/>
    <w:rsid w:val="00CE47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746"/>
    <w:rPr>
      <w:rFonts w:ascii="Times New Roman" w:eastAsia="Times New Roman" w:hAnsi="Times New Roman" w:cs="Times New Roman"/>
      <w:sz w:val="16"/>
      <w:szCs w:val="20"/>
      <w:lang w:val="en-GB" w:eastAsia="en-US"/>
    </w:rPr>
  </w:style>
  <w:style w:type="paragraph" w:customStyle="1" w:styleId="Chapter">
    <w:name w:val="Chapter"/>
    <w:basedOn w:val="Normal"/>
    <w:rsid w:val="00CE4746"/>
    <w:pPr>
      <w:spacing w:before="240"/>
    </w:pPr>
    <w:rPr>
      <w:rFonts w:ascii="Times New Roman" w:hAnsi="Times New Roman"/>
      <w:smallCaps/>
      <w:spacing w:val="80"/>
      <w:sz w:val="28"/>
    </w:rPr>
  </w:style>
  <w:style w:type="paragraph" w:customStyle="1" w:styleId="InChapter">
    <w:name w:val="InChapter"/>
    <w:basedOn w:val="Heading3"/>
    <w:rsid w:val="00CE4746"/>
    <w:pPr>
      <w:spacing w:after="240"/>
      <w:outlineLvl w:val="9"/>
    </w:pPr>
    <w:rPr>
      <w:noProof/>
    </w:rPr>
  </w:style>
  <w:style w:type="paragraph" w:styleId="Index2">
    <w:name w:val="index 2"/>
    <w:basedOn w:val="Normal"/>
    <w:next w:val="Normal"/>
    <w:semiHidden/>
    <w:rsid w:val="00CE4746"/>
    <w:pPr>
      <w:tabs>
        <w:tab w:val="right" w:pos="4176"/>
      </w:tabs>
      <w:ind w:left="568" w:hanging="284"/>
    </w:pPr>
    <w:rPr>
      <w:rFonts w:ascii="Garamond" w:hAnsi="Garamond"/>
    </w:rPr>
  </w:style>
  <w:style w:type="paragraph" w:customStyle="1" w:styleId="Byline">
    <w:name w:val="Byline"/>
    <w:rsid w:val="00CE47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746"/>
    <w:pPr>
      <w:tabs>
        <w:tab w:val="clear" w:pos="3600"/>
        <w:tab w:val="clear" w:pos="3958"/>
      </w:tabs>
      <w:jc w:val="right"/>
    </w:pPr>
  </w:style>
  <w:style w:type="paragraph" w:styleId="Caption">
    <w:name w:val="caption"/>
    <w:basedOn w:val="BodyText"/>
    <w:next w:val="Normal"/>
    <w:qFormat/>
    <w:rsid w:val="00CE4746"/>
    <w:pPr>
      <w:framePr w:w="2268" w:hSpace="181" w:vSpace="181" w:wrap="around" w:vAnchor="text" w:hAnchor="page" w:x="1135" w:y="285" w:anchorLock="1"/>
    </w:pPr>
    <w:rPr>
      <w:i/>
    </w:rPr>
  </w:style>
  <w:style w:type="paragraph" w:customStyle="1" w:styleId="MiniTOCTitle">
    <w:name w:val="MiniTOCTitle"/>
    <w:basedOn w:val="Heading4"/>
    <w:rsid w:val="00CE4746"/>
    <w:pPr>
      <w:spacing w:before="240"/>
      <w:outlineLvl w:val="9"/>
    </w:pPr>
    <w:rPr>
      <w:noProof/>
      <w:sz w:val="24"/>
    </w:rPr>
  </w:style>
  <w:style w:type="paragraph" w:customStyle="1" w:styleId="MiniTOCItem">
    <w:name w:val="MiniTOCItem"/>
    <w:basedOn w:val="ListBullet"/>
    <w:rsid w:val="00CE4746"/>
    <w:pPr>
      <w:numPr>
        <w:numId w:val="0"/>
      </w:numPr>
      <w:tabs>
        <w:tab w:val="right" w:leader="dot" w:pos="6521"/>
      </w:tabs>
      <w:spacing w:before="0" w:after="0"/>
    </w:pPr>
  </w:style>
  <w:style w:type="paragraph" w:customStyle="1" w:styleId="TOFTitle">
    <w:name w:val="TOFTitle"/>
    <w:basedOn w:val="TOCTitle"/>
    <w:rsid w:val="00CE4746"/>
  </w:style>
  <w:style w:type="paragraph" w:styleId="TableofFigures">
    <w:name w:val="table of figures"/>
    <w:basedOn w:val="Normal"/>
    <w:next w:val="Normal"/>
    <w:semiHidden/>
    <w:rsid w:val="00CE4746"/>
    <w:pPr>
      <w:tabs>
        <w:tab w:val="right" w:leader="dot" w:pos="9072"/>
      </w:tabs>
      <w:ind w:left="970" w:hanging="403"/>
    </w:pPr>
    <w:rPr>
      <w:rFonts w:ascii="Times New Roman" w:hAnsi="Times New Roman"/>
      <w:b/>
    </w:rPr>
  </w:style>
  <w:style w:type="paragraph" w:styleId="ListNumber">
    <w:name w:val="List Number"/>
    <w:basedOn w:val="List"/>
    <w:rsid w:val="00CE4746"/>
    <w:pPr>
      <w:numPr>
        <w:numId w:val="15"/>
      </w:numPr>
      <w:tabs>
        <w:tab w:val="clear" w:pos="340"/>
      </w:tabs>
    </w:pPr>
  </w:style>
  <w:style w:type="character" w:customStyle="1" w:styleId="WingdingSymbols">
    <w:name w:val="Wingding Symbols"/>
    <w:rsid w:val="00CE4746"/>
    <w:rPr>
      <w:rFonts w:ascii="Wingdings" w:hAnsi="Wingdings"/>
    </w:rPr>
  </w:style>
  <w:style w:type="paragraph" w:customStyle="1" w:styleId="TableHeading">
    <w:name w:val="Table Heading"/>
    <w:basedOn w:val="HeadingBase"/>
    <w:rsid w:val="00CE4746"/>
    <w:pPr>
      <w:keepLines/>
      <w:pBdr>
        <w:bottom w:val="single" w:sz="6" w:space="1" w:color="918585"/>
      </w:pBdr>
      <w:spacing w:before="240"/>
    </w:pPr>
  </w:style>
  <w:style w:type="character" w:customStyle="1" w:styleId="HotSpot">
    <w:name w:val="HotSpot"/>
    <w:rsid w:val="00CE4746"/>
    <w:rPr>
      <w:color w:val="0033CC"/>
      <w:u w:val="none"/>
    </w:rPr>
  </w:style>
  <w:style w:type="paragraph" w:customStyle="1" w:styleId="BodyTextRight">
    <w:name w:val="Body Text Right"/>
    <w:basedOn w:val="BodyText"/>
    <w:rsid w:val="00CE4746"/>
    <w:pPr>
      <w:spacing w:before="0" w:after="0"/>
      <w:jc w:val="right"/>
    </w:pPr>
  </w:style>
  <w:style w:type="paragraph" w:styleId="Index3">
    <w:name w:val="index 3"/>
    <w:basedOn w:val="ListNumber2"/>
    <w:next w:val="Normal"/>
    <w:semiHidden/>
    <w:rsid w:val="00CE4746"/>
    <w:pPr>
      <w:numPr>
        <w:numId w:val="0"/>
      </w:numPr>
      <w:tabs>
        <w:tab w:val="right" w:leader="dot" w:pos="4176"/>
      </w:tabs>
    </w:pPr>
  </w:style>
  <w:style w:type="paragraph" w:styleId="ListNumber2">
    <w:name w:val="List Number 2"/>
    <w:basedOn w:val="List2"/>
    <w:rsid w:val="00CE4746"/>
    <w:pPr>
      <w:numPr>
        <w:numId w:val="10"/>
      </w:numPr>
      <w:tabs>
        <w:tab w:val="clear" w:pos="1060"/>
      </w:tabs>
    </w:pPr>
  </w:style>
  <w:style w:type="paragraph" w:customStyle="1" w:styleId="MarginNote">
    <w:name w:val="Margin Note"/>
    <w:basedOn w:val="BodyText"/>
    <w:rsid w:val="00CE47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7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7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746"/>
    <w:rPr>
      <w:sz w:val="32"/>
    </w:rPr>
  </w:style>
  <w:style w:type="paragraph" w:customStyle="1" w:styleId="HeadingProcedure">
    <w:name w:val="Heading Procedure"/>
    <w:basedOn w:val="HeadingBase"/>
    <w:next w:val="Normal"/>
    <w:rsid w:val="00CE4746"/>
    <w:pPr>
      <w:tabs>
        <w:tab w:val="left" w:pos="0"/>
      </w:tabs>
      <w:spacing w:before="120" w:after="60"/>
    </w:pPr>
    <w:rPr>
      <w:i/>
      <w:color w:val="918585"/>
      <w:sz w:val="22"/>
    </w:rPr>
  </w:style>
  <w:style w:type="paragraph" w:customStyle="1" w:styleId="TableBodyText">
    <w:name w:val="Table Body Text"/>
    <w:basedOn w:val="BodyText"/>
    <w:rsid w:val="00CE4746"/>
    <w:pPr>
      <w:spacing w:before="60" w:after="60"/>
    </w:pPr>
  </w:style>
  <w:style w:type="paragraph" w:styleId="ListContinue">
    <w:name w:val="List Continue"/>
    <w:basedOn w:val="List"/>
    <w:rsid w:val="00CE4746"/>
    <w:pPr>
      <w:ind w:firstLine="0"/>
    </w:pPr>
  </w:style>
  <w:style w:type="paragraph" w:customStyle="1" w:styleId="ListNote">
    <w:name w:val="List Note"/>
    <w:basedOn w:val="List"/>
    <w:rsid w:val="00CE4746"/>
    <w:pPr>
      <w:pBdr>
        <w:top w:val="single" w:sz="6" w:space="2" w:color="918585"/>
        <w:bottom w:val="single" w:sz="6" w:space="2" w:color="918585"/>
      </w:pBdr>
      <w:tabs>
        <w:tab w:val="left" w:pos="1021"/>
      </w:tabs>
      <w:ind w:firstLine="0"/>
    </w:pPr>
  </w:style>
  <w:style w:type="paragraph" w:customStyle="1" w:styleId="Warning">
    <w:name w:val="Warning"/>
    <w:basedOn w:val="BodyText"/>
    <w:rsid w:val="00CE4746"/>
    <w:pPr>
      <w:shd w:val="clear" w:color="auto" w:fill="D9D9D9"/>
      <w:tabs>
        <w:tab w:val="left" w:pos="992"/>
      </w:tabs>
      <w:ind w:left="119" w:right="119"/>
    </w:pPr>
    <w:rPr>
      <w:sz w:val="20"/>
    </w:rPr>
  </w:style>
  <w:style w:type="paragraph" w:customStyle="1" w:styleId="MarginIcons">
    <w:name w:val="Margin Icons"/>
    <w:basedOn w:val="BodyText"/>
    <w:rsid w:val="00CE47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746"/>
    <w:rPr>
      <w:rFonts w:ascii="Courier New" w:hAnsi="Courier New"/>
    </w:rPr>
  </w:style>
  <w:style w:type="paragraph" w:customStyle="1" w:styleId="NoteBullet">
    <w:name w:val="Note Bullet"/>
    <w:basedOn w:val="Note"/>
    <w:rsid w:val="00CE4746"/>
    <w:pPr>
      <w:tabs>
        <w:tab w:val="clear" w:pos="680"/>
      </w:tabs>
      <w:spacing w:before="60" w:after="60"/>
    </w:pPr>
  </w:style>
  <w:style w:type="paragraph" w:customStyle="1" w:styleId="SubHeading2">
    <w:name w:val="SubHeading2"/>
    <w:basedOn w:val="HeadingBase"/>
    <w:rsid w:val="00CE4746"/>
    <w:pPr>
      <w:spacing w:before="240" w:after="60"/>
    </w:pPr>
    <w:rPr>
      <w:sz w:val="20"/>
    </w:rPr>
  </w:style>
  <w:style w:type="paragraph" w:customStyle="1" w:styleId="SubHeading1">
    <w:name w:val="SubHeading1"/>
    <w:basedOn w:val="HeadingBase"/>
    <w:rsid w:val="00CE4746"/>
    <w:pPr>
      <w:spacing w:before="240" w:after="60"/>
    </w:pPr>
    <w:rPr>
      <w:color w:val="918585"/>
      <w:sz w:val="22"/>
    </w:rPr>
  </w:style>
  <w:style w:type="paragraph" w:customStyle="1" w:styleId="SideHeading">
    <w:name w:val="Side Heading"/>
    <w:basedOn w:val="HeadingBase"/>
    <w:rsid w:val="00CE47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746"/>
    <w:pPr>
      <w:tabs>
        <w:tab w:val="num" w:pos="360"/>
      </w:tabs>
    </w:pPr>
  </w:style>
  <w:style w:type="paragraph" w:styleId="PlainText">
    <w:name w:val="Plain Text"/>
    <w:basedOn w:val="Normal"/>
    <w:link w:val="PlainTextChar"/>
    <w:rsid w:val="00CE4746"/>
    <w:rPr>
      <w:sz w:val="20"/>
    </w:rPr>
  </w:style>
  <w:style w:type="character" w:customStyle="1" w:styleId="PlainTextChar">
    <w:name w:val="Plain Text Char"/>
    <w:basedOn w:val="DefaultParagraphFont"/>
    <w:link w:val="PlainText"/>
    <w:rsid w:val="00CE4746"/>
    <w:rPr>
      <w:rFonts w:ascii="Courier New" w:eastAsia="Times New Roman" w:hAnsi="Courier New" w:cs="Times New Roman"/>
      <w:sz w:val="20"/>
      <w:szCs w:val="20"/>
      <w:lang w:eastAsia="en-US"/>
    </w:rPr>
  </w:style>
  <w:style w:type="character" w:customStyle="1" w:styleId="MenuOption">
    <w:name w:val="Menu Option"/>
    <w:basedOn w:val="DefaultParagraphFont"/>
    <w:rsid w:val="00CE4746"/>
    <w:rPr>
      <w:b/>
      <w:smallCaps/>
    </w:rPr>
  </w:style>
  <w:style w:type="paragraph" w:customStyle="1" w:styleId="TableListNumber">
    <w:name w:val="Table List Number"/>
    <w:basedOn w:val="ListNumber"/>
    <w:rsid w:val="00CE4746"/>
    <w:pPr>
      <w:numPr>
        <w:numId w:val="0"/>
      </w:numPr>
    </w:pPr>
  </w:style>
  <w:style w:type="paragraph" w:styleId="TOC4">
    <w:name w:val="toc 4"/>
    <w:basedOn w:val="TOCBase"/>
    <w:next w:val="Normal"/>
    <w:semiHidden/>
    <w:rsid w:val="00CE4746"/>
    <w:pPr>
      <w:tabs>
        <w:tab w:val="right" w:leader="dot" w:pos="9071"/>
      </w:tabs>
      <w:ind w:left="1701"/>
    </w:pPr>
  </w:style>
  <w:style w:type="paragraph" w:customStyle="1" w:styleId="ListAlpha">
    <w:name w:val="List Alpha"/>
    <w:basedOn w:val="List"/>
    <w:rsid w:val="00CE4746"/>
    <w:pPr>
      <w:numPr>
        <w:numId w:val="9"/>
      </w:numPr>
    </w:pPr>
  </w:style>
  <w:style w:type="paragraph" w:customStyle="1" w:styleId="ListAlpha2">
    <w:name w:val="List Alpha 2"/>
    <w:basedOn w:val="List2"/>
    <w:rsid w:val="00CE4746"/>
    <w:pPr>
      <w:numPr>
        <w:numId w:val="8"/>
      </w:numPr>
    </w:pPr>
  </w:style>
  <w:style w:type="paragraph" w:styleId="List2">
    <w:name w:val="List 2"/>
    <w:basedOn w:val="BodyText"/>
    <w:rsid w:val="00CE4746"/>
    <w:pPr>
      <w:tabs>
        <w:tab w:val="left" w:pos="680"/>
      </w:tabs>
      <w:spacing w:before="60" w:after="60"/>
      <w:ind w:left="680" w:hanging="340"/>
    </w:pPr>
  </w:style>
  <w:style w:type="paragraph" w:styleId="List3">
    <w:name w:val="List 3"/>
    <w:basedOn w:val="BodyText"/>
    <w:rsid w:val="00CE4746"/>
    <w:pPr>
      <w:tabs>
        <w:tab w:val="left" w:pos="1021"/>
      </w:tabs>
      <w:spacing w:before="60" w:after="60"/>
      <w:ind w:left="1020" w:hanging="340"/>
    </w:pPr>
  </w:style>
  <w:style w:type="paragraph" w:styleId="List4">
    <w:name w:val="List 4"/>
    <w:basedOn w:val="BodyText"/>
    <w:rsid w:val="00CE4746"/>
    <w:pPr>
      <w:tabs>
        <w:tab w:val="left" w:pos="1361"/>
      </w:tabs>
      <w:spacing w:before="60" w:after="60"/>
      <w:ind w:left="1361" w:hanging="340"/>
    </w:pPr>
  </w:style>
  <w:style w:type="paragraph" w:styleId="List5">
    <w:name w:val="List 5"/>
    <w:basedOn w:val="BodyText"/>
    <w:rsid w:val="00CE4746"/>
    <w:pPr>
      <w:tabs>
        <w:tab w:val="left" w:pos="1701"/>
      </w:tabs>
      <w:spacing w:before="60" w:after="60"/>
      <w:ind w:left="1701" w:hanging="340"/>
    </w:pPr>
  </w:style>
  <w:style w:type="paragraph" w:styleId="ListBullet3">
    <w:name w:val="List Bullet 3"/>
    <w:basedOn w:val="List3"/>
    <w:rsid w:val="00CE4746"/>
    <w:pPr>
      <w:numPr>
        <w:numId w:val="14"/>
      </w:numPr>
      <w:tabs>
        <w:tab w:val="clear" w:pos="1021"/>
      </w:tabs>
      <w:ind w:left="1037" w:hanging="357"/>
    </w:pPr>
  </w:style>
  <w:style w:type="paragraph" w:styleId="ListBullet4">
    <w:name w:val="List Bullet 4"/>
    <w:basedOn w:val="List4"/>
    <w:rsid w:val="00CE4746"/>
    <w:pPr>
      <w:numPr>
        <w:numId w:val="3"/>
      </w:numPr>
      <w:tabs>
        <w:tab w:val="clear" w:pos="1361"/>
      </w:tabs>
    </w:pPr>
  </w:style>
  <w:style w:type="paragraph" w:styleId="ListBullet5">
    <w:name w:val="List Bullet 5"/>
    <w:basedOn w:val="List5"/>
    <w:rsid w:val="00CE4746"/>
    <w:pPr>
      <w:numPr>
        <w:numId w:val="4"/>
      </w:numPr>
    </w:pPr>
  </w:style>
  <w:style w:type="paragraph" w:styleId="ListContinue2">
    <w:name w:val="List Continue 2"/>
    <w:basedOn w:val="List2"/>
    <w:rsid w:val="00CE4746"/>
    <w:pPr>
      <w:ind w:firstLine="0"/>
    </w:pPr>
  </w:style>
  <w:style w:type="paragraph" w:styleId="ListContinue3">
    <w:name w:val="List Continue 3"/>
    <w:basedOn w:val="List3"/>
    <w:rsid w:val="00CE4746"/>
    <w:pPr>
      <w:ind w:left="1021" w:firstLine="0"/>
    </w:pPr>
  </w:style>
  <w:style w:type="paragraph" w:styleId="ListContinue4">
    <w:name w:val="List Continue 4"/>
    <w:basedOn w:val="List4"/>
    <w:rsid w:val="00CE4746"/>
    <w:pPr>
      <w:ind w:firstLine="0"/>
    </w:pPr>
  </w:style>
  <w:style w:type="paragraph" w:styleId="ListContinue5">
    <w:name w:val="List Continue 5"/>
    <w:basedOn w:val="List5"/>
    <w:rsid w:val="00CE4746"/>
    <w:pPr>
      <w:ind w:firstLine="0"/>
    </w:pPr>
  </w:style>
  <w:style w:type="paragraph" w:styleId="ListNumber3">
    <w:name w:val="List Number 3"/>
    <w:basedOn w:val="List3"/>
    <w:rsid w:val="00CE4746"/>
    <w:pPr>
      <w:numPr>
        <w:numId w:val="5"/>
      </w:numPr>
    </w:pPr>
  </w:style>
  <w:style w:type="paragraph" w:styleId="ListNumber4">
    <w:name w:val="List Number 4"/>
    <w:basedOn w:val="List4"/>
    <w:rsid w:val="00CE4746"/>
    <w:pPr>
      <w:numPr>
        <w:numId w:val="6"/>
      </w:numPr>
    </w:pPr>
  </w:style>
  <w:style w:type="paragraph" w:styleId="ListNumber5">
    <w:name w:val="List Number 5"/>
    <w:basedOn w:val="List5"/>
    <w:rsid w:val="00CE4746"/>
    <w:pPr>
      <w:numPr>
        <w:numId w:val="7"/>
      </w:numPr>
    </w:pPr>
  </w:style>
  <w:style w:type="paragraph" w:styleId="BlockText">
    <w:name w:val="Block Text"/>
    <w:basedOn w:val="Normal"/>
    <w:rsid w:val="00CE4746"/>
    <w:pPr>
      <w:spacing w:after="120"/>
      <w:ind w:left="1440" w:right="1440"/>
    </w:pPr>
  </w:style>
  <w:style w:type="character" w:customStyle="1" w:styleId="Subscript">
    <w:name w:val="Subscript"/>
    <w:basedOn w:val="DefaultParagraphFont"/>
    <w:rsid w:val="00CE4746"/>
    <w:rPr>
      <w:sz w:val="16"/>
      <w:vertAlign w:val="subscript"/>
    </w:rPr>
  </w:style>
  <w:style w:type="character" w:customStyle="1" w:styleId="Superscript">
    <w:name w:val="Superscript"/>
    <w:basedOn w:val="DefaultParagraphFont"/>
    <w:rsid w:val="00CE4746"/>
    <w:rPr>
      <w:sz w:val="16"/>
      <w:vertAlign w:val="superscript"/>
    </w:rPr>
  </w:style>
  <w:style w:type="character" w:customStyle="1" w:styleId="Symbols">
    <w:name w:val="Symbols"/>
    <w:basedOn w:val="DefaultParagraphFont"/>
    <w:rsid w:val="00CE4746"/>
    <w:rPr>
      <w:rFonts w:ascii="Symbol" w:hAnsi="Symbol"/>
    </w:rPr>
  </w:style>
  <w:style w:type="character" w:customStyle="1" w:styleId="MenuOptions">
    <w:name w:val="Menu Options"/>
    <w:basedOn w:val="DefaultParagraphFont"/>
    <w:rsid w:val="00CE4746"/>
    <w:rPr>
      <w:rFonts w:ascii="Arial Narrow" w:hAnsi="Arial Narrow"/>
      <w:smallCaps/>
    </w:rPr>
  </w:style>
  <w:style w:type="character" w:customStyle="1" w:styleId="Buttons">
    <w:name w:val="Buttons"/>
    <w:basedOn w:val="DefaultParagraphFont"/>
    <w:rsid w:val="00CE4746"/>
    <w:rPr>
      <w:b/>
    </w:rPr>
  </w:style>
  <w:style w:type="character" w:customStyle="1" w:styleId="Underlined">
    <w:name w:val="Underlined"/>
    <w:basedOn w:val="DefaultParagraphFont"/>
    <w:rsid w:val="00CE4746"/>
    <w:rPr>
      <w:u w:val="single"/>
    </w:rPr>
  </w:style>
  <w:style w:type="paragraph" w:customStyle="1" w:styleId="TableBodyTextRight">
    <w:name w:val="Table Body Text Right"/>
    <w:basedOn w:val="TableBodyText"/>
    <w:rsid w:val="00CE4746"/>
    <w:pPr>
      <w:widowControl w:val="0"/>
      <w:autoSpaceDE w:val="0"/>
      <w:autoSpaceDN w:val="0"/>
      <w:adjustRightInd w:val="0"/>
      <w:jc w:val="right"/>
    </w:pPr>
    <w:rPr>
      <w:rFonts w:cs="Arial"/>
      <w:szCs w:val="18"/>
    </w:rPr>
  </w:style>
  <w:style w:type="paragraph" w:customStyle="1" w:styleId="CopyrightText">
    <w:name w:val="Copyright Text"/>
    <w:basedOn w:val="BodyText"/>
    <w:rsid w:val="00CE4746"/>
    <w:rPr>
      <w:sz w:val="18"/>
    </w:rPr>
  </w:style>
  <w:style w:type="paragraph" w:customStyle="1" w:styleId="BodySmallRight">
    <w:name w:val="Body Small Right"/>
    <w:basedOn w:val="BodyTextRight"/>
    <w:rsid w:val="00CE4746"/>
    <w:rPr>
      <w:sz w:val="18"/>
      <w:szCs w:val="18"/>
    </w:rPr>
  </w:style>
  <w:style w:type="paragraph" w:customStyle="1" w:styleId="MarginEdition">
    <w:name w:val="Margin Edition"/>
    <w:basedOn w:val="MarginNote"/>
    <w:rsid w:val="00CE4746"/>
    <w:pPr>
      <w:spacing w:before="0" w:after="0"/>
    </w:pPr>
    <w:rPr>
      <w:rFonts w:ascii="Times New Roman" w:hAnsi="Times New Roman"/>
      <w:color w:val="999999"/>
    </w:rPr>
  </w:style>
  <w:style w:type="paragraph" w:customStyle="1" w:styleId="Spacer">
    <w:name w:val="Spacer"/>
    <w:basedOn w:val="Normal"/>
    <w:rsid w:val="00CE4746"/>
    <w:rPr>
      <w:sz w:val="2"/>
      <w:szCs w:val="2"/>
    </w:rPr>
  </w:style>
  <w:style w:type="character" w:customStyle="1" w:styleId="Small">
    <w:name w:val="Small"/>
    <w:basedOn w:val="DefaultParagraphFont"/>
    <w:rsid w:val="00CE4746"/>
    <w:rPr>
      <w:sz w:val="16"/>
    </w:rPr>
  </w:style>
  <w:style w:type="paragraph" w:customStyle="1" w:styleId="WideTable">
    <w:name w:val="Wide Table"/>
    <w:basedOn w:val="Normal"/>
    <w:rsid w:val="00CE4746"/>
    <w:pPr>
      <w:ind w:left="-1418"/>
    </w:pPr>
    <w:rPr>
      <w:sz w:val="2"/>
      <w:szCs w:val="2"/>
    </w:rPr>
  </w:style>
  <w:style w:type="character" w:styleId="PageNumber">
    <w:name w:val="page number"/>
    <w:basedOn w:val="DefaultParagraphFont"/>
    <w:rsid w:val="00CE4746"/>
  </w:style>
  <w:style w:type="paragraph" w:styleId="Quote">
    <w:name w:val="Quote"/>
    <w:basedOn w:val="Heading1"/>
    <w:link w:val="QuoteChar"/>
    <w:qFormat/>
    <w:rsid w:val="00CE4746"/>
    <w:rPr>
      <w:b w:val="0"/>
      <w:sz w:val="72"/>
      <w:szCs w:val="72"/>
      <w:lang w:val="en-NZ"/>
    </w:rPr>
  </w:style>
  <w:style w:type="character" w:customStyle="1" w:styleId="QuoteChar">
    <w:name w:val="Quote Char"/>
    <w:basedOn w:val="DefaultParagraphFont"/>
    <w:link w:val="Quote"/>
    <w:rsid w:val="00CE47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746"/>
    <w:pPr>
      <w:pageBreakBefore/>
    </w:pPr>
  </w:style>
  <w:style w:type="paragraph" w:customStyle="1" w:styleId="Border">
    <w:name w:val="Border"/>
    <w:basedOn w:val="Normal"/>
    <w:qFormat/>
    <w:rsid w:val="00CE47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746"/>
    <w:rPr>
      <w:b/>
      <w:bCs/>
      <w:i/>
      <w:iCs/>
      <w:color w:val="auto"/>
    </w:rPr>
  </w:style>
  <w:style w:type="paragraph" w:styleId="IntenseQuote">
    <w:name w:val="Intense Quote"/>
    <w:basedOn w:val="Normal"/>
    <w:next w:val="Normal"/>
    <w:link w:val="IntenseQuoteChar"/>
    <w:uiPriority w:val="30"/>
    <w:qFormat/>
    <w:rsid w:val="00CE47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7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746"/>
    <w:rPr>
      <w:smallCaps/>
      <w:color w:val="auto"/>
      <w:u w:val="single"/>
    </w:rPr>
  </w:style>
  <w:style w:type="character" w:styleId="IntenseReference">
    <w:name w:val="Intense Reference"/>
    <w:basedOn w:val="DefaultParagraphFont"/>
    <w:uiPriority w:val="32"/>
    <w:qFormat/>
    <w:rsid w:val="00CE4746"/>
    <w:rPr>
      <w:b/>
      <w:bCs/>
      <w:smallCaps/>
      <w:color w:val="auto"/>
      <w:spacing w:val="5"/>
      <w:u w:val="single"/>
    </w:rPr>
  </w:style>
  <w:style w:type="paragraph" w:customStyle="1" w:styleId="2ColumnHeading">
    <w:name w:val="2Column Heading"/>
    <w:basedOn w:val="BodyText"/>
    <w:qFormat/>
    <w:rsid w:val="00CE4746"/>
    <w:pPr>
      <w:spacing w:after="60"/>
      <w:ind w:left="-2268"/>
    </w:pPr>
    <w:rPr>
      <w:b/>
    </w:rPr>
  </w:style>
  <w:style w:type="paragraph" w:customStyle="1" w:styleId="Heading1TOC">
    <w:name w:val="Heading1 TOC"/>
    <w:basedOn w:val="Normal"/>
    <w:qFormat/>
    <w:rsid w:val="00CE4746"/>
    <w:pPr>
      <w:spacing w:before="240" w:after="120"/>
    </w:pPr>
    <w:rPr>
      <w:rFonts w:ascii="Times New Roman" w:hAnsi="Times New Roman"/>
      <w:b/>
      <w:sz w:val="32"/>
    </w:rPr>
  </w:style>
  <w:style w:type="paragraph" w:customStyle="1" w:styleId="Heading2TOC">
    <w:name w:val="Heading2 TOC"/>
    <w:basedOn w:val="Normal"/>
    <w:qFormat/>
    <w:rsid w:val="00CE4746"/>
    <w:pPr>
      <w:spacing w:before="240" w:after="60"/>
    </w:pPr>
    <w:rPr>
      <w:rFonts w:ascii="Times New Roman" w:hAnsi="Times New Roman"/>
      <w:b/>
      <w:sz w:val="28"/>
    </w:rPr>
  </w:style>
  <w:style w:type="character" w:customStyle="1" w:styleId="Underline">
    <w:name w:val="Underline"/>
    <w:basedOn w:val="DefaultParagraphFont"/>
    <w:qFormat/>
    <w:rsid w:val="00CE4746"/>
    <w:rPr>
      <w:u w:val="single"/>
    </w:rPr>
  </w:style>
  <w:style w:type="character" w:customStyle="1" w:styleId="BoldandItalics">
    <w:name w:val="Bold and Italics"/>
    <w:qFormat/>
    <w:rsid w:val="00CE4746"/>
    <w:rPr>
      <w:b/>
      <w:i/>
      <w:u w:val="none"/>
    </w:rPr>
  </w:style>
  <w:style w:type="paragraph" w:styleId="BalloonText">
    <w:name w:val="Balloon Text"/>
    <w:basedOn w:val="Normal"/>
    <w:link w:val="BalloonTextChar"/>
    <w:rsid w:val="00CE4746"/>
    <w:rPr>
      <w:rFonts w:ascii="Tahoma" w:hAnsi="Tahoma" w:cs="Tahoma"/>
      <w:sz w:val="16"/>
      <w:szCs w:val="16"/>
    </w:rPr>
  </w:style>
  <w:style w:type="character" w:customStyle="1" w:styleId="BalloonTextChar">
    <w:name w:val="Balloon Text Char"/>
    <w:basedOn w:val="DefaultParagraphFont"/>
    <w:link w:val="BalloonText"/>
    <w:rsid w:val="00CE47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7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7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746"/>
    <w:rPr>
      <w:b/>
      <w:color w:val="660033"/>
      <w:spacing w:val="0"/>
    </w:rPr>
  </w:style>
  <w:style w:type="paragraph" w:customStyle="1" w:styleId="Nameditemlist">
    <w:name w:val="Named item list"/>
    <w:basedOn w:val="BodyText"/>
    <w:qFormat/>
    <w:rsid w:val="00CE4746"/>
    <w:pPr>
      <w:tabs>
        <w:tab w:val="left" w:pos="2835"/>
      </w:tabs>
      <w:ind w:left="2835" w:hanging="2835"/>
    </w:pPr>
  </w:style>
  <w:style w:type="paragraph" w:customStyle="1" w:styleId="BodyTextnopadding">
    <w:name w:val="Body Text no padding"/>
    <w:basedOn w:val="BodyText"/>
    <w:qFormat/>
    <w:rsid w:val="00CE4746"/>
    <w:pPr>
      <w:spacing w:before="0" w:after="0"/>
    </w:pPr>
  </w:style>
  <w:style w:type="paragraph" w:customStyle="1" w:styleId="BodyTextBold">
    <w:name w:val="Body Text Bold"/>
    <w:basedOn w:val="BodyText"/>
    <w:qFormat/>
    <w:rsid w:val="00CE4746"/>
    <w:rPr>
      <w:b/>
    </w:rPr>
  </w:style>
  <w:style w:type="character" w:styleId="Hyperlink">
    <w:name w:val="Hyperlink"/>
    <w:basedOn w:val="DefaultParagraphFont"/>
    <w:uiPriority w:val="99"/>
    <w:unhideWhenUsed/>
    <w:rsid w:val="003F66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5916</Characters>
  <Application>Microsoft Office Word</Application>
  <DocSecurity>0</DocSecurity>
  <Lines>169</Lines>
  <Paragraphs>101</Paragraphs>
  <ScaleCrop>false</ScaleCrop>
  <Company>Author-it Software Corporation Ltd.</Company>
  <LinksUpToDate>false</LinksUpToDate>
  <CharactersWithSpaces>6696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FWPCOT4208 Implement workplace sustainability practices</dc:title>
  <dc:subject>Approved</dc:subject>
  <dc:creator>Skills Insight</dc:creator>
  <cp:keywords>Release: 1</cp:keywords>
  <dc:description>Review Date: 12 April 2008</dc:description>
  <cp:lastModifiedBy>HSD_TPCMSd.prod</cp:lastModifiedBy>
  <cp:revision>3</cp:revision>
  <dcterms:created xsi:type="dcterms:W3CDTF">2025-03-01T08:29:00Z</dcterms:created>
  <dcterms:modified xsi:type="dcterms:W3CDTF">2025-03-01T08:29:00Z</dcterms:modified>
</cp:coreProperties>
</file>