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4B19" w:rsidP="00454B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FWPCOT4202 Design timber structures</w:t>
      </w:r>
      <w:r>
        <w:fldChar w:fldCharType="end"/>
      </w:r>
    </w:p>
    <w:p w:rsidR="00454B19" w:rsidP="00454B19">
      <w:pPr>
        <w:pStyle w:val="Version"/>
        <w:sectPr w:rsidSect="005A04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A046C" w:rsidP="005A046C">
      <w:pPr>
        <w:pStyle w:val="SuperHeading"/>
      </w:pPr>
      <w:r w:rsidRPr="005A046C">
        <w:t>Assessment Requirements for FWPCOT4202 Design timber structures</w:t>
      </w:r>
    </w:p>
    <w:p w:rsidR="00000000" w:rsidRPr="005A046C" w:rsidP="005A046C">
      <w:pPr>
        <w:pStyle w:val="Heading1"/>
      </w:pPr>
      <w:bookmarkStart w:id="1" w:name="O_972522"/>
      <w:bookmarkEnd w:id="1"/>
      <w:r w:rsidRPr="005A046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A04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46C" w:rsidP="005A046C">
            <w:pPr>
              <w:pStyle w:val="BodyText"/>
            </w:pPr>
            <w:r w:rsidRPr="005A046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46C">
            <w:pPr>
              <w:pStyle w:val="BodyText"/>
              <w:rPr>
                <w:lang w:val="en-NZ"/>
              </w:rPr>
            </w:pPr>
            <w:r w:rsidRPr="005A046C">
              <w:rPr>
                <w:rStyle w:val="SpecialBold"/>
              </w:rPr>
              <w:t>Comments</w:t>
            </w:r>
          </w:p>
        </w:tc>
      </w:tr>
      <w:tr w:rsidTr="005A04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46C">
            <w:pPr>
              <w:pStyle w:val="BodyText"/>
              <w:rPr>
                <w:lang w:val="en-NZ"/>
              </w:rPr>
            </w:pPr>
            <w:r w:rsidRPr="005A046C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46C">
            <w:pPr>
              <w:pStyle w:val="BodyText"/>
              <w:rPr>
                <w:lang w:val="en-NZ"/>
              </w:rPr>
            </w:pPr>
            <w:r w:rsidRPr="005A046C">
              <w:t>This version released with FWP Forest and Wood Products Training Package Version 3.0.</w:t>
            </w:r>
          </w:p>
        </w:tc>
      </w:tr>
      <w:tr w:rsidTr="005A04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46C">
            <w:pPr>
              <w:pStyle w:val="BodyText"/>
              <w:rPr>
                <w:lang w:val="en-NZ"/>
              </w:rPr>
            </w:pPr>
            <w:r w:rsidRPr="005A046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46C" w:rsidP="005A046C">
            <w:pPr>
              <w:pStyle w:val="BodyText"/>
            </w:pPr>
            <w:r w:rsidRPr="005A046C">
              <w:t>This version released with FWP Forest and Wood Products Training Package Version 2.0.</w:t>
            </w:r>
          </w:p>
        </w:tc>
      </w:tr>
    </w:tbl>
    <w:p w:rsidR="00000000" w:rsidRPr="005A046C" w:rsidP="005A046C">
      <w:pPr>
        <w:pStyle w:val="BodyText"/>
      </w:pPr>
    </w:p>
    <w:p w:rsidR="00000000" w:rsidRPr="005A046C" w:rsidP="005A046C">
      <w:pPr>
        <w:pStyle w:val="AllowPageBreak"/>
      </w:pPr>
    </w:p>
    <w:p w:rsidR="00000000" w:rsidRPr="005A046C" w:rsidP="005A046C">
      <w:pPr>
        <w:pStyle w:val="Heading1"/>
      </w:pPr>
      <w:bookmarkStart w:id="2" w:name="O_972521"/>
      <w:bookmarkEnd w:id="2"/>
      <w:r w:rsidRPr="005A046C">
        <w:t>Performance Evidence</w:t>
      </w:r>
    </w:p>
    <w:p w:rsidR="00000000" w:rsidRPr="005A046C" w:rsidP="00454B19">
      <w:pPr>
        <w:pStyle w:val="BodyText"/>
      </w:pPr>
      <w:r w:rsidRPr="005A046C">
        <w:t>A person demonstrating competency in this unit must satisfy all of the elements, performance criteria and foundation skills of thi</w:t>
      </w:r>
      <w:r w:rsidRPr="005A046C">
        <w:t>s unit.  If a specific volume or frequency is not stated below, then evidence must be provided that the following requirements have been performed on at least one occasion:</w:t>
      </w:r>
    </w:p>
    <w:p w:rsidR="00000000" w:rsidRPr="005A046C" w:rsidP="005A046C">
      <w:pPr>
        <w:pStyle w:val="ListBullet"/>
      </w:pPr>
      <w:r w:rsidRPr="005A046C">
        <w:t>prepare and document designs for timber structures in line with an individual desi</w:t>
      </w:r>
      <w:r w:rsidRPr="005A046C">
        <w:t>gn and set of drawing views and notes</w:t>
      </w:r>
    </w:p>
    <w:p w:rsidR="00000000" w:rsidRPr="005A046C" w:rsidP="005A046C">
      <w:pPr>
        <w:pStyle w:val="ListBullet"/>
      </w:pPr>
      <w:r w:rsidRPr="005A046C">
        <w:t>interpret drawings and loading conditions</w:t>
      </w:r>
    </w:p>
    <w:p w:rsidR="00000000" w:rsidRPr="005A046C" w:rsidP="005A046C">
      <w:pPr>
        <w:pStyle w:val="ListBullet"/>
      </w:pPr>
      <w:r w:rsidRPr="005A046C">
        <w:t>interpret and apply technical information and conveying information in written, sketch and oral form</w:t>
      </w:r>
    </w:p>
    <w:p w:rsidR="00000000" w:rsidRPr="005A046C" w:rsidP="005A046C">
      <w:pPr>
        <w:pStyle w:val="ListBullet"/>
      </w:pPr>
      <w:r w:rsidRPr="005A046C">
        <w:t>apply mathematical procedures</w:t>
      </w:r>
    </w:p>
    <w:p w:rsidR="00000000" w:rsidRPr="005A046C" w:rsidP="005A046C">
      <w:pPr>
        <w:pStyle w:val="ListBullet"/>
      </w:pPr>
      <w:r w:rsidRPr="005A046C">
        <w:t>develop and select truss, frame or floor layout options</w:t>
      </w:r>
    </w:p>
    <w:p w:rsidR="00000000" w:rsidRPr="005A046C" w:rsidP="005A046C">
      <w:pPr>
        <w:pStyle w:val="ListBullet"/>
      </w:pPr>
      <w:r w:rsidRPr="005A046C">
        <w:t>provide design and production advice.</w:t>
      </w:r>
    </w:p>
    <w:p w:rsidR="00000000" w:rsidRPr="005A046C" w:rsidP="005A046C">
      <w:pPr>
        <w:pStyle w:val="AllowPageBreak"/>
      </w:pPr>
    </w:p>
    <w:p w:rsidR="00000000" w:rsidRPr="005A046C" w:rsidP="005A046C">
      <w:pPr>
        <w:pStyle w:val="Heading1"/>
      </w:pPr>
      <w:bookmarkStart w:id="3" w:name="O_972520"/>
      <w:bookmarkEnd w:id="3"/>
      <w:r w:rsidRPr="005A046C">
        <w:t>Knowledge Evidence</w:t>
      </w:r>
    </w:p>
    <w:p w:rsidR="00000000" w:rsidRPr="005A046C" w:rsidP="00454B19">
      <w:pPr>
        <w:pStyle w:val="BodyText"/>
      </w:pPr>
      <w:r w:rsidRPr="005A046C">
        <w:t>A person competent in this unit must be able to demonstrate knowledge of:</w:t>
      </w:r>
    </w:p>
    <w:p w:rsidR="00000000" w:rsidRPr="005A046C" w:rsidP="005A046C">
      <w:pPr>
        <w:pStyle w:val="ListBullet"/>
      </w:pPr>
      <w:r w:rsidRPr="005A046C">
        <w:t xml:space="preserve">applicable building and structural regulations for </w:t>
      </w:r>
      <w:r w:rsidRPr="005A046C">
        <w:t>standard timber wall frames, roof and floor trusses, including:</w:t>
      </w:r>
    </w:p>
    <w:p w:rsidR="00000000" w:rsidRPr="005A046C" w:rsidP="005A046C">
      <w:pPr>
        <w:pStyle w:val="ListBullet2"/>
      </w:pPr>
      <w:r w:rsidRPr="005A046C">
        <w:t>AS1684 and supplementary tables</w:t>
      </w:r>
    </w:p>
    <w:p w:rsidR="00000000" w:rsidRPr="005A046C" w:rsidP="005A046C">
      <w:pPr>
        <w:pStyle w:val="ListBullet2"/>
      </w:pPr>
      <w:r w:rsidRPr="005A046C">
        <w:t>CSIRO supplementary tables</w:t>
      </w:r>
    </w:p>
    <w:p w:rsidR="00000000" w:rsidRPr="005A046C" w:rsidP="005A046C">
      <w:pPr>
        <w:pStyle w:val="ListBullet2"/>
      </w:pPr>
      <w:r w:rsidRPr="005A046C">
        <w:t>the Building Code of Australia</w:t>
      </w:r>
    </w:p>
    <w:p w:rsidR="00000000" w:rsidRPr="005A046C" w:rsidP="005A046C">
      <w:pPr>
        <w:pStyle w:val="ListBullet2"/>
      </w:pPr>
      <w:r w:rsidRPr="005A046C">
        <w:t>other regulations relevant to this task</w:t>
      </w:r>
    </w:p>
    <w:p w:rsidR="00000000" w:rsidRPr="005A046C" w:rsidP="005A046C">
      <w:pPr>
        <w:pStyle w:val="ListBullet2"/>
      </w:pPr>
      <w:r w:rsidRPr="005A046C">
        <w:t>nail plate provider standards</w:t>
      </w:r>
    </w:p>
    <w:p w:rsidR="00000000" w:rsidRPr="005A046C" w:rsidP="005A046C">
      <w:pPr>
        <w:pStyle w:val="ListBullet"/>
      </w:pPr>
      <w:r w:rsidRPr="005A046C">
        <w:t>loading information including:</w:t>
      </w:r>
    </w:p>
    <w:p w:rsidR="00000000" w:rsidRPr="005A046C" w:rsidP="005A046C">
      <w:pPr>
        <w:pStyle w:val="ListBullet2"/>
      </w:pPr>
      <w:r w:rsidRPr="005A046C">
        <w:t>details defining mass loads and externally applied loads (wind, surrounding structures, common/special building usage)</w:t>
      </w:r>
    </w:p>
    <w:p w:rsidR="00000000" w:rsidRPr="005A046C" w:rsidP="005A046C">
      <w:pPr>
        <w:pStyle w:val="ListBullet2"/>
      </w:pPr>
      <w:r w:rsidRPr="005A046C">
        <w:t>dimensions defining geometry and loading of individual structural members</w:t>
      </w:r>
    </w:p>
    <w:p w:rsidR="00000000" w:rsidRPr="005A046C" w:rsidP="005A046C">
      <w:pPr>
        <w:pStyle w:val="ListBullet"/>
      </w:pPr>
      <w:r w:rsidRPr="005A046C">
        <w:t>common industry terminology for all components of timber wal</w:t>
      </w:r>
      <w:r w:rsidRPr="005A046C">
        <w:t>l frames, roof and floor trusses</w:t>
      </w:r>
    </w:p>
    <w:p w:rsidR="00000000" w:rsidRPr="005A046C" w:rsidP="005A046C">
      <w:pPr>
        <w:pStyle w:val="ListBullet"/>
      </w:pPr>
      <w:r w:rsidRPr="005A046C">
        <w:t>common industry standard layouts, spacing and sizing dimensions of individual members for timber wall frames, roof and floor structures</w:t>
      </w:r>
    </w:p>
    <w:p w:rsidR="00000000" w:rsidRPr="005A046C" w:rsidP="005A046C">
      <w:pPr>
        <w:pStyle w:val="ListBullet"/>
      </w:pPr>
      <w:r w:rsidRPr="005A046C">
        <w:t>relationship between component loads and supports and spans</w:t>
      </w:r>
    </w:p>
    <w:p w:rsidR="00000000" w:rsidRPr="005A046C" w:rsidP="005A046C">
      <w:pPr>
        <w:pStyle w:val="ListBullet"/>
      </w:pPr>
      <w:r w:rsidRPr="005A046C">
        <w:t>range of timber species and</w:t>
      </w:r>
      <w:r w:rsidRPr="005A046C">
        <w:t xml:space="preserve"> types that are suitable for the manufacture of timber wall frames, roof and floor trusses</w:t>
      </w:r>
    </w:p>
    <w:p w:rsidR="00000000" w:rsidRPr="005A046C" w:rsidP="005A046C">
      <w:pPr>
        <w:pStyle w:val="ListBullet"/>
      </w:pPr>
      <w:r w:rsidRPr="005A046C">
        <w:t>methods used to produce structural layout drawings and assembly drawings</w:t>
      </w:r>
    </w:p>
    <w:p w:rsidR="00000000" w:rsidRPr="005A046C" w:rsidP="005A046C">
      <w:pPr>
        <w:pStyle w:val="ListBullet"/>
      </w:pPr>
      <w:r w:rsidRPr="005A046C">
        <w:t>industry and specific organisational:</w:t>
      </w:r>
    </w:p>
    <w:p w:rsidR="00000000" w:rsidRPr="005A046C" w:rsidP="005A046C">
      <w:pPr>
        <w:pStyle w:val="ListBullet2"/>
      </w:pPr>
      <w:r w:rsidRPr="005A046C">
        <w:t>processes for producing designs for timber roof, wall</w:t>
      </w:r>
      <w:r w:rsidRPr="005A046C">
        <w:t xml:space="preserve"> and floor structures</w:t>
      </w:r>
    </w:p>
    <w:p w:rsidR="00000000" w:rsidRPr="005A046C" w:rsidP="005A046C">
      <w:pPr>
        <w:pStyle w:val="ListBullet2"/>
      </w:pPr>
      <w:r w:rsidRPr="005A046C">
        <w:t>formats for and inclusions of drawings and notes</w:t>
      </w:r>
    </w:p>
    <w:p w:rsidR="00000000" w:rsidRPr="005A046C" w:rsidP="005A046C">
      <w:pPr>
        <w:pStyle w:val="ListBullet"/>
      </w:pPr>
      <w:r w:rsidRPr="005A046C">
        <w:t>organisational procedures for preparing and documenting preparing and documenting designs for timber wall frames, roof and floor trusses.</w:t>
      </w:r>
    </w:p>
    <w:p w:rsidR="00000000" w:rsidRPr="005A046C" w:rsidP="005A046C">
      <w:pPr>
        <w:pStyle w:val="AllowPageBreak"/>
      </w:pPr>
    </w:p>
    <w:p w:rsidR="00000000" w:rsidRPr="005A046C" w:rsidP="005A046C">
      <w:pPr>
        <w:pStyle w:val="Heading1"/>
      </w:pPr>
      <w:bookmarkStart w:id="4" w:name="O_972519"/>
      <w:bookmarkEnd w:id="4"/>
      <w:r w:rsidRPr="005A046C">
        <w:t>Assessment Conditions</w:t>
      </w:r>
    </w:p>
    <w:p w:rsidR="00000000" w:rsidRPr="005A046C" w:rsidP="00454B19">
      <w:pPr>
        <w:pStyle w:val="BodyText"/>
      </w:pPr>
      <w:r w:rsidRPr="005A046C">
        <w:t>The following resources must be made available:</w:t>
      </w:r>
    </w:p>
    <w:p w:rsidR="00000000" w:rsidRPr="005A046C" w:rsidP="005A046C">
      <w:pPr>
        <w:pStyle w:val="ListBullet"/>
      </w:pPr>
      <w:r w:rsidRPr="005A046C">
        <w:t>computers, keyboards and industry current software programs used to produce documents</w:t>
      </w:r>
    </w:p>
    <w:p w:rsidR="00000000" w:rsidRPr="005A046C" w:rsidP="005A046C">
      <w:pPr>
        <w:pStyle w:val="ListBullet"/>
      </w:pPr>
      <w:r w:rsidRPr="005A046C">
        <w:t>scientific calculators</w:t>
      </w:r>
    </w:p>
    <w:p w:rsidR="00000000" w:rsidRPr="005A046C" w:rsidP="005A046C">
      <w:pPr>
        <w:pStyle w:val="ListBullet"/>
      </w:pPr>
      <w:r w:rsidRPr="005A046C">
        <w:t>code tables</w:t>
      </w:r>
    </w:p>
    <w:p w:rsidR="00000000" w:rsidRPr="005A046C" w:rsidP="005A046C">
      <w:pPr>
        <w:pStyle w:val="ListBullet"/>
      </w:pPr>
      <w:r w:rsidRPr="005A046C">
        <w:t>designs, plans, drawing views and notes for timber timber roof, wall and floor structu</w:t>
      </w:r>
      <w:r w:rsidRPr="005A046C">
        <w:t>res on which to base designs</w:t>
      </w:r>
    </w:p>
    <w:p w:rsidR="00000000" w:rsidRPr="005A046C" w:rsidP="005A046C">
      <w:pPr>
        <w:pStyle w:val="ListBullet"/>
      </w:pPr>
      <w:r w:rsidRPr="005A046C">
        <w:t>organisational procedures for preparing and documenting designs for timber roof, wall and floor structures.</w:t>
      </w:r>
    </w:p>
    <w:p w:rsidR="00000000" w:rsidRPr="005A046C" w:rsidP="00454B19">
      <w:pPr>
        <w:pStyle w:val="BodyText"/>
      </w:pPr>
      <w:r w:rsidRPr="005A046C">
        <w:t>Competency is to be assessed in the workplace or a simulated environment that accurately reflects performance in a real</w:t>
      </w:r>
      <w:r w:rsidRPr="005A046C">
        <w:t xml:space="preserve"> workplace setting. </w:t>
      </w:r>
    </w:p>
    <w:p w:rsidR="00000000" w:rsidRPr="005A046C" w:rsidP="00454B19">
      <w:pPr>
        <w:pStyle w:val="Heading3"/>
      </w:pPr>
      <w:r w:rsidRPr="005A046C">
        <w:rPr>
          <w:rStyle w:val="SpecialBold"/>
        </w:rPr>
        <w:t>Assessor requirements</w:t>
      </w:r>
    </w:p>
    <w:p w:rsidR="00000000" w:rsidRPr="005A046C" w:rsidP="00454B19">
      <w:pPr>
        <w:pStyle w:val="BodyText"/>
      </w:pPr>
      <w:r w:rsidRPr="005A046C">
        <w:t>Assessors must:</w:t>
      </w:r>
    </w:p>
    <w:p w:rsidR="00000000" w:rsidRPr="005A046C" w:rsidP="005A046C">
      <w:pPr>
        <w:pStyle w:val="ListBullet"/>
      </w:pPr>
      <w:r w:rsidRPr="005A046C">
        <w:t>hold the appropriate assessor competency standards as outlined in regulations; and</w:t>
      </w:r>
    </w:p>
    <w:p w:rsidR="00000000" w:rsidRPr="005A046C" w:rsidP="005A046C">
      <w:pPr>
        <w:pStyle w:val="ListBullet"/>
      </w:pPr>
      <w:r w:rsidRPr="005A046C">
        <w:t>be able to demonstrate vocational competencies at least to the level being assessed; and</w:t>
      </w:r>
    </w:p>
    <w:p w:rsidR="00000000" w:rsidRPr="005A046C" w:rsidP="005A046C">
      <w:pPr>
        <w:pStyle w:val="ListBullet"/>
      </w:pPr>
      <w:r w:rsidRPr="005A046C">
        <w:t>be able to demonstrate h</w:t>
      </w:r>
      <w:r w:rsidRPr="005A046C">
        <w:t>ow they are continuing to develop their VET knowledge and skills as well as maintaining their industry currency and assessor competence.</w:t>
      </w:r>
    </w:p>
    <w:p w:rsidR="00000000" w:rsidRPr="005A046C" w:rsidP="005A046C">
      <w:pPr>
        <w:pStyle w:val="AllowPageBreak"/>
      </w:pPr>
    </w:p>
    <w:p w:rsidR="00000000" w:rsidRPr="005A046C" w:rsidP="005A046C">
      <w:pPr>
        <w:pStyle w:val="Heading1"/>
      </w:pPr>
      <w:bookmarkStart w:id="5" w:name="O_972533"/>
      <w:bookmarkEnd w:id="5"/>
      <w:r w:rsidRPr="005A046C">
        <w:t>Links</w:t>
      </w:r>
    </w:p>
    <w:p w:rsidR="00000000" w:rsidRPr="005A046C" w:rsidP="00454B19">
      <w:pPr>
        <w:pStyle w:val="BodyText"/>
      </w:pPr>
      <w:r w:rsidRPr="005A04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C6B2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A046C" w:rsidP="005A046C"/>
    <w:sectPr w:rsidSect="005A046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4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46C" w:rsidRPr="00454B19" w:rsidP="00454B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4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B19" w:rsidP="005A04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4B19" w:rsidP="005A04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54B19" w:rsidP="005A04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4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B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046C" w:rsidRPr="00454B19" w:rsidP="00454B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4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B19" w:rsidRPr="002D2AF8" w:rsidP="005A04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FWPCOT4202 Design timber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454B19" w:rsidP="005A04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C817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10E9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DC5D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4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04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04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04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04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04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04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04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04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04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04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046C"/>
  </w:style>
  <w:style w:type="character" w:customStyle="1" w:styleId="Heading1Char">
    <w:name w:val="Heading 1 Char"/>
    <w:basedOn w:val="DefaultParagraphFont"/>
    <w:link w:val="Heading1"/>
    <w:rsid w:val="005A04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04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04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046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046C"/>
    <w:rPr>
      <w:b/>
      <w:spacing w:val="0"/>
    </w:rPr>
  </w:style>
  <w:style w:type="paragraph" w:styleId="ListBullet2">
    <w:name w:val="List Bullet 2"/>
    <w:basedOn w:val="List2"/>
    <w:rsid w:val="005A046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A04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04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04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04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04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04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04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04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04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04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04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04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04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04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04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04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04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04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04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04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04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04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04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04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04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04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04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04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04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04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04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04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04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04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046C"/>
    <w:rPr>
      <w:i/>
    </w:rPr>
  </w:style>
  <w:style w:type="paragraph" w:styleId="Caption">
    <w:name w:val="caption"/>
    <w:basedOn w:val="BodyText"/>
    <w:next w:val="Normal"/>
    <w:qFormat/>
    <w:rsid w:val="005A04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04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04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046C"/>
  </w:style>
  <w:style w:type="paragraph" w:styleId="TableofFigures">
    <w:name w:val="table of figures"/>
    <w:basedOn w:val="Normal"/>
    <w:next w:val="Normal"/>
    <w:semiHidden/>
    <w:rsid w:val="005A04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04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046C"/>
    <w:rPr>
      <w:rFonts w:ascii="Wingdings" w:hAnsi="Wingdings"/>
    </w:rPr>
  </w:style>
  <w:style w:type="paragraph" w:customStyle="1" w:styleId="TableHeading">
    <w:name w:val="Table Heading"/>
    <w:basedOn w:val="HeadingBase"/>
    <w:rsid w:val="005A04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046C"/>
    <w:rPr>
      <w:color w:val="0033CC"/>
      <w:u w:val="none"/>
    </w:rPr>
  </w:style>
  <w:style w:type="paragraph" w:customStyle="1" w:styleId="BodyTextRight">
    <w:name w:val="Body Text Right"/>
    <w:basedOn w:val="BodyText"/>
    <w:rsid w:val="005A04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04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04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04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04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04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046C"/>
    <w:rPr>
      <w:sz w:val="32"/>
    </w:rPr>
  </w:style>
  <w:style w:type="paragraph" w:customStyle="1" w:styleId="HeadingProcedure">
    <w:name w:val="Heading Procedure"/>
    <w:basedOn w:val="HeadingBase"/>
    <w:next w:val="Normal"/>
    <w:rsid w:val="005A04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046C"/>
    <w:pPr>
      <w:spacing w:before="60" w:after="60"/>
    </w:pPr>
  </w:style>
  <w:style w:type="paragraph" w:styleId="ListContinue">
    <w:name w:val="List Continue"/>
    <w:basedOn w:val="List"/>
    <w:rsid w:val="005A046C"/>
    <w:pPr>
      <w:ind w:firstLine="0"/>
    </w:pPr>
  </w:style>
  <w:style w:type="paragraph" w:customStyle="1" w:styleId="ListNote">
    <w:name w:val="List Note"/>
    <w:basedOn w:val="List"/>
    <w:rsid w:val="005A04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04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04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046C"/>
    <w:rPr>
      <w:rFonts w:ascii="Courier New" w:hAnsi="Courier New"/>
    </w:rPr>
  </w:style>
  <w:style w:type="paragraph" w:customStyle="1" w:styleId="NoteBullet">
    <w:name w:val="Note Bullet"/>
    <w:basedOn w:val="Note"/>
    <w:rsid w:val="005A04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04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04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04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04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04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04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046C"/>
    <w:rPr>
      <w:b/>
      <w:smallCaps/>
    </w:rPr>
  </w:style>
  <w:style w:type="paragraph" w:customStyle="1" w:styleId="TableListNumber">
    <w:name w:val="Table List Number"/>
    <w:basedOn w:val="ListNumber"/>
    <w:rsid w:val="005A04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04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046C"/>
    <w:pPr>
      <w:numPr>
        <w:numId w:val="9"/>
      </w:numPr>
    </w:pPr>
  </w:style>
  <w:style w:type="paragraph" w:customStyle="1" w:styleId="ListAlpha2">
    <w:name w:val="List Alpha 2"/>
    <w:basedOn w:val="List2"/>
    <w:rsid w:val="005A046C"/>
    <w:pPr>
      <w:numPr>
        <w:numId w:val="8"/>
      </w:numPr>
    </w:pPr>
  </w:style>
  <w:style w:type="paragraph" w:styleId="List2">
    <w:name w:val="List 2"/>
    <w:basedOn w:val="BodyText"/>
    <w:rsid w:val="005A04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04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04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04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04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04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046C"/>
    <w:pPr>
      <w:numPr>
        <w:numId w:val="4"/>
      </w:numPr>
    </w:pPr>
  </w:style>
  <w:style w:type="paragraph" w:styleId="ListContinue2">
    <w:name w:val="List Continue 2"/>
    <w:basedOn w:val="List2"/>
    <w:rsid w:val="005A046C"/>
    <w:pPr>
      <w:ind w:firstLine="0"/>
    </w:pPr>
  </w:style>
  <w:style w:type="paragraph" w:styleId="ListContinue3">
    <w:name w:val="List Continue 3"/>
    <w:basedOn w:val="List3"/>
    <w:rsid w:val="005A046C"/>
    <w:pPr>
      <w:ind w:left="1021" w:firstLine="0"/>
    </w:pPr>
  </w:style>
  <w:style w:type="paragraph" w:styleId="ListContinue4">
    <w:name w:val="List Continue 4"/>
    <w:basedOn w:val="List4"/>
    <w:rsid w:val="005A046C"/>
    <w:pPr>
      <w:ind w:firstLine="0"/>
    </w:pPr>
  </w:style>
  <w:style w:type="paragraph" w:styleId="ListContinue5">
    <w:name w:val="List Continue 5"/>
    <w:basedOn w:val="List5"/>
    <w:rsid w:val="005A046C"/>
    <w:pPr>
      <w:ind w:firstLine="0"/>
    </w:pPr>
  </w:style>
  <w:style w:type="paragraph" w:styleId="ListNumber3">
    <w:name w:val="List Number 3"/>
    <w:basedOn w:val="List3"/>
    <w:rsid w:val="005A046C"/>
    <w:pPr>
      <w:numPr>
        <w:numId w:val="5"/>
      </w:numPr>
    </w:pPr>
  </w:style>
  <w:style w:type="paragraph" w:styleId="ListNumber4">
    <w:name w:val="List Number 4"/>
    <w:basedOn w:val="List4"/>
    <w:rsid w:val="005A046C"/>
    <w:pPr>
      <w:numPr>
        <w:numId w:val="6"/>
      </w:numPr>
    </w:pPr>
  </w:style>
  <w:style w:type="paragraph" w:styleId="ListNumber5">
    <w:name w:val="List Number 5"/>
    <w:basedOn w:val="List5"/>
    <w:rsid w:val="005A046C"/>
    <w:pPr>
      <w:numPr>
        <w:numId w:val="7"/>
      </w:numPr>
    </w:pPr>
  </w:style>
  <w:style w:type="paragraph" w:styleId="BlockText">
    <w:name w:val="Block Text"/>
    <w:basedOn w:val="Normal"/>
    <w:rsid w:val="005A04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04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046C"/>
    <w:rPr>
      <w:sz w:val="16"/>
      <w:vertAlign w:val="superscript"/>
    </w:rPr>
  </w:style>
  <w:style w:type="character" w:customStyle="1" w:styleId="Symbols">
    <w:name w:val="Symbols"/>
    <w:basedOn w:val="DefaultParagraphFont"/>
    <w:rsid w:val="005A046C"/>
    <w:rPr>
      <w:rFonts w:ascii="Symbol" w:hAnsi="Symbol"/>
    </w:rPr>
  </w:style>
  <w:style w:type="character" w:customStyle="1" w:styleId="MenuOptions">
    <w:name w:val="Menu Options"/>
    <w:basedOn w:val="DefaultParagraphFont"/>
    <w:rsid w:val="005A04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046C"/>
    <w:rPr>
      <w:b/>
    </w:rPr>
  </w:style>
  <w:style w:type="character" w:customStyle="1" w:styleId="Underlined">
    <w:name w:val="Underlined"/>
    <w:basedOn w:val="DefaultParagraphFont"/>
    <w:rsid w:val="005A046C"/>
    <w:rPr>
      <w:u w:val="single"/>
    </w:rPr>
  </w:style>
  <w:style w:type="paragraph" w:customStyle="1" w:styleId="TableBodyTextRight">
    <w:name w:val="Table Body Text Right"/>
    <w:basedOn w:val="TableBodyText"/>
    <w:rsid w:val="005A04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046C"/>
    <w:rPr>
      <w:sz w:val="18"/>
    </w:rPr>
  </w:style>
  <w:style w:type="paragraph" w:customStyle="1" w:styleId="BodySmallRight">
    <w:name w:val="Body Small Right"/>
    <w:basedOn w:val="BodyTextRight"/>
    <w:rsid w:val="005A046C"/>
    <w:rPr>
      <w:sz w:val="18"/>
      <w:szCs w:val="18"/>
    </w:rPr>
  </w:style>
  <w:style w:type="paragraph" w:customStyle="1" w:styleId="MarginEdition">
    <w:name w:val="Margin Edition"/>
    <w:basedOn w:val="MarginNote"/>
    <w:rsid w:val="005A04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046C"/>
    <w:rPr>
      <w:sz w:val="2"/>
      <w:szCs w:val="2"/>
    </w:rPr>
  </w:style>
  <w:style w:type="character" w:customStyle="1" w:styleId="Small">
    <w:name w:val="Small"/>
    <w:basedOn w:val="DefaultParagraphFont"/>
    <w:rsid w:val="005A046C"/>
    <w:rPr>
      <w:sz w:val="16"/>
    </w:rPr>
  </w:style>
  <w:style w:type="paragraph" w:customStyle="1" w:styleId="WideTable">
    <w:name w:val="Wide Table"/>
    <w:basedOn w:val="Normal"/>
    <w:rsid w:val="005A04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046C"/>
  </w:style>
  <w:style w:type="paragraph" w:styleId="Quote">
    <w:name w:val="Quote"/>
    <w:basedOn w:val="Heading1"/>
    <w:link w:val="QuoteChar"/>
    <w:qFormat/>
    <w:rsid w:val="005A04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04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046C"/>
    <w:pPr>
      <w:pageBreakBefore/>
    </w:pPr>
  </w:style>
  <w:style w:type="paragraph" w:customStyle="1" w:styleId="Border">
    <w:name w:val="Border"/>
    <w:basedOn w:val="Normal"/>
    <w:qFormat/>
    <w:rsid w:val="005A04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04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04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04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04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04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04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04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04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046C"/>
    <w:rPr>
      <w:u w:val="single"/>
    </w:rPr>
  </w:style>
  <w:style w:type="character" w:customStyle="1" w:styleId="BoldandItalics">
    <w:name w:val="Bold and Italics"/>
    <w:qFormat/>
    <w:rsid w:val="005A046C"/>
    <w:rPr>
      <w:b/>
      <w:i/>
      <w:u w:val="none"/>
    </w:rPr>
  </w:style>
  <w:style w:type="paragraph" w:styleId="BalloonText">
    <w:name w:val="Balloon Text"/>
    <w:basedOn w:val="Normal"/>
    <w:link w:val="BalloonTextChar"/>
    <w:rsid w:val="005A04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04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04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04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04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04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046C"/>
    <w:pPr>
      <w:spacing w:before="0" w:after="0"/>
    </w:pPr>
  </w:style>
  <w:style w:type="paragraph" w:customStyle="1" w:styleId="BodyTextBold">
    <w:name w:val="Body Text Bold"/>
    <w:basedOn w:val="BodyText"/>
    <w:qFormat/>
    <w:rsid w:val="005A046C"/>
    <w:rPr>
      <w:b/>
    </w:rPr>
  </w:style>
  <w:style w:type="character" w:styleId="Hyperlink">
    <w:name w:val="Hyperlink"/>
    <w:basedOn w:val="DefaultParagraphFont"/>
    <w:uiPriority w:val="99"/>
    <w:unhideWhenUsed/>
    <w:rsid w:val="00454B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510</Words>
  <Characters>3198</Characters>
  <Application>Microsoft Office Word</Application>
  <DocSecurity>0</DocSecurity>
  <Lines>84</Lines>
  <Paragraphs>63</Paragraphs>
  <ScaleCrop>false</ScaleCrop>
  <Company>Author-it Software Corporation Ltd.</Company>
  <LinksUpToDate>false</LinksUpToDate>
  <CharactersWithSpaces>3645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FWPCOT4202 Design timber structures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2021-04-29T02:37:00Z</dcterms:created>
  <dcterms:modified xsi:type="dcterms:W3CDTF">2021-04-29T02:37:00Z</dcterms:modified>
</cp:coreProperties>
</file>