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AB5" w:rsidP="00DF1AB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FWPCOT3339 Grade wood product visually</w:t>
      </w:r>
      <w:r>
        <w:fldChar w:fldCharType="end"/>
      </w:r>
    </w:p>
    <w:p w:rsidR="00DF1AB5" w:rsidP="00DF1AB5">
      <w:pPr>
        <w:pStyle w:val="Version"/>
        <w:sectPr w:rsidSect="009131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31EB" w:rsidP="009131EB">
      <w:pPr>
        <w:pStyle w:val="SuperHeading"/>
      </w:pPr>
      <w:r w:rsidRPr="009131EB">
        <w:t>Assessment Requirements for FWPCOT3339 Grade wood product visually</w:t>
      </w:r>
    </w:p>
    <w:p w:rsidR="00000000" w:rsidRPr="009131EB" w:rsidP="009131EB">
      <w:pPr>
        <w:pStyle w:val="Heading1"/>
      </w:pPr>
      <w:bookmarkStart w:id="1" w:name="O_1241882"/>
      <w:bookmarkEnd w:id="1"/>
      <w:r w:rsidRPr="009131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31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EB">
            <w:pPr>
              <w:pStyle w:val="BodyTextBold"/>
              <w:rPr>
                <w:lang w:val="en-NZ"/>
              </w:rPr>
            </w:pPr>
            <w:r w:rsidRPr="009131E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EB">
            <w:pPr>
              <w:pStyle w:val="BodyTextBold"/>
              <w:rPr>
                <w:lang w:val="en-NZ"/>
              </w:rPr>
            </w:pPr>
            <w:r w:rsidRPr="009131EB">
              <w:t>Comments</w:t>
            </w:r>
          </w:p>
        </w:tc>
      </w:tr>
      <w:tr w:rsidTr="009131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EB">
            <w:pPr>
              <w:pStyle w:val="BodyText"/>
              <w:rPr>
                <w:lang w:val="en-NZ"/>
              </w:rPr>
            </w:pPr>
            <w:r w:rsidRPr="009131E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1EB" w:rsidP="009131EB">
            <w:pPr>
              <w:pStyle w:val="BodyText"/>
            </w:pPr>
            <w:r w:rsidRPr="009131EB">
              <w:t xml:space="preserve">This version released with FWP Forest and Wood Products Training Package Version 8.0. </w:t>
            </w:r>
          </w:p>
        </w:tc>
      </w:tr>
    </w:tbl>
    <w:p w:rsidR="00000000" w:rsidRPr="009131EB" w:rsidP="009131EB">
      <w:pPr>
        <w:pStyle w:val="BodyText"/>
      </w:pPr>
    </w:p>
    <w:p w:rsidR="00000000" w:rsidRPr="009131EB" w:rsidP="009131EB">
      <w:pPr>
        <w:pStyle w:val="AllowPageBreak"/>
      </w:pPr>
    </w:p>
    <w:p w:rsidR="00000000" w:rsidRPr="009131EB" w:rsidP="009131EB">
      <w:pPr>
        <w:pStyle w:val="Heading1"/>
      </w:pPr>
      <w:bookmarkStart w:id="2" w:name="O_1241883"/>
      <w:bookmarkEnd w:id="2"/>
      <w:r w:rsidRPr="009131EB">
        <w:t>Performance Evidence</w:t>
      </w:r>
    </w:p>
    <w:p w:rsidR="00000000" w:rsidRPr="009131EB" w:rsidP="00DF1AB5">
      <w:pPr>
        <w:pStyle w:val="BodyText"/>
      </w:pPr>
      <w:r w:rsidRPr="009131EB">
        <w:t xml:space="preserve">An individual demonstrating competency must satisfy all of the elements and performance criteria in this unit. </w:t>
      </w:r>
    </w:p>
    <w:p w:rsidR="00000000" w:rsidRPr="009131EB" w:rsidP="00DF1AB5">
      <w:pPr>
        <w:pStyle w:val="BodyText"/>
      </w:pPr>
      <w:r w:rsidRPr="009131EB">
        <w:t>There must be evidence that the individual has graded, sorted and marked one product selected from the following list for o</w:t>
      </w:r>
      <w:r w:rsidRPr="009131EB">
        <w:t>ne production run according to workplace procedures:</w:t>
      </w:r>
    </w:p>
    <w:p w:rsidR="00000000" w:rsidRPr="009131EB" w:rsidP="009131EB">
      <w:pPr>
        <w:pStyle w:val="ListBullet"/>
      </w:pPr>
      <w:r w:rsidRPr="009131EB">
        <w:t>chipboard</w:t>
      </w:r>
    </w:p>
    <w:p w:rsidR="00000000" w:rsidRPr="009131EB" w:rsidP="009131EB">
      <w:pPr>
        <w:pStyle w:val="ListBullet"/>
      </w:pPr>
      <w:r w:rsidRPr="009131EB">
        <w:t>coated and/or treated timber products</w:t>
      </w:r>
    </w:p>
    <w:p w:rsidR="00000000" w:rsidRPr="009131EB" w:rsidP="009131EB">
      <w:pPr>
        <w:pStyle w:val="ListBullet"/>
      </w:pPr>
      <w:r w:rsidRPr="009131EB">
        <w:t>cross arms for overhead lines</w:t>
      </w:r>
    </w:p>
    <w:p w:rsidR="00000000" w:rsidRPr="009131EB" w:rsidP="009131EB">
      <w:pPr>
        <w:pStyle w:val="ListBullet"/>
      </w:pPr>
      <w:r w:rsidRPr="009131EB">
        <w:t>crossings</w:t>
      </w:r>
    </w:p>
    <w:p w:rsidR="00000000" w:rsidRPr="009131EB" w:rsidP="009131EB">
      <w:pPr>
        <w:pStyle w:val="ListBullet"/>
      </w:pPr>
      <w:r w:rsidRPr="009131EB">
        <w:t>debarked logs</w:t>
      </w:r>
    </w:p>
    <w:p w:rsidR="00000000" w:rsidRPr="009131EB" w:rsidP="009131EB">
      <w:pPr>
        <w:pStyle w:val="ListBullet"/>
      </w:pPr>
      <w:r w:rsidRPr="009131EB">
        <w:t>decking for wharves and bridges</w:t>
      </w:r>
    </w:p>
    <w:p w:rsidR="00000000" w:rsidRPr="009131EB" w:rsidP="009131EB">
      <w:pPr>
        <w:pStyle w:val="ListBullet"/>
      </w:pPr>
      <w:r w:rsidRPr="009131EB">
        <w:t>dressed timber</w:t>
      </w:r>
    </w:p>
    <w:p w:rsidR="00000000" w:rsidRPr="009131EB" w:rsidP="009131EB">
      <w:pPr>
        <w:pStyle w:val="ListBullet"/>
      </w:pPr>
      <w:r w:rsidRPr="009131EB">
        <w:t>fibreboard</w:t>
      </w:r>
    </w:p>
    <w:p w:rsidR="00000000" w:rsidRPr="009131EB" w:rsidP="009131EB">
      <w:pPr>
        <w:pStyle w:val="ListBullet"/>
      </w:pPr>
      <w:r w:rsidRPr="009131EB">
        <w:t>in-the-rough timber</w:t>
      </w:r>
    </w:p>
    <w:p w:rsidR="00000000" w:rsidRPr="009131EB" w:rsidP="009131EB">
      <w:pPr>
        <w:pStyle w:val="ListBullet"/>
      </w:pPr>
      <w:r w:rsidRPr="009131EB">
        <w:t>laminated veneer</w:t>
      </w:r>
    </w:p>
    <w:p w:rsidR="00000000" w:rsidRPr="009131EB" w:rsidP="009131EB">
      <w:pPr>
        <w:pStyle w:val="ListBullet"/>
      </w:pPr>
      <w:r w:rsidRPr="009131EB">
        <w:t>medium density fibreboard</w:t>
      </w:r>
    </w:p>
    <w:p w:rsidR="00000000" w:rsidRPr="009131EB" w:rsidP="009131EB">
      <w:pPr>
        <w:pStyle w:val="ListBullet"/>
      </w:pPr>
      <w:r w:rsidRPr="009131EB">
        <w:t>mine guides</w:t>
      </w:r>
    </w:p>
    <w:p w:rsidR="00000000" w:rsidRPr="009131EB" w:rsidP="009131EB">
      <w:pPr>
        <w:pStyle w:val="ListBullet"/>
      </w:pPr>
      <w:r w:rsidRPr="009131EB">
        <w:t>piles</w:t>
      </w:r>
    </w:p>
    <w:p w:rsidR="00000000" w:rsidRPr="009131EB" w:rsidP="009131EB">
      <w:pPr>
        <w:pStyle w:val="ListBullet"/>
      </w:pPr>
      <w:r w:rsidRPr="009131EB">
        <w:t>plywood</w:t>
      </w:r>
    </w:p>
    <w:p w:rsidR="00000000" w:rsidRPr="009131EB" w:rsidP="009131EB">
      <w:pPr>
        <w:pStyle w:val="ListBullet"/>
      </w:pPr>
      <w:r w:rsidRPr="009131EB">
        <w:t>poles</w:t>
      </w:r>
    </w:p>
    <w:p w:rsidR="00000000" w:rsidRPr="009131EB" w:rsidP="009131EB">
      <w:pPr>
        <w:pStyle w:val="ListBullet"/>
      </w:pPr>
      <w:r w:rsidRPr="009131EB">
        <w:t>preservative treated timber</w:t>
      </w:r>
    </w:p>
    <w:p w:rsidR="00000000" w:rsidRPr="009131EB" w:rsidP="009131EB">
      <w:pPr>
        <w:pStyle w:val="ListBullet"/>
      </w:pPr>
      <w:r w:rsidRPr="009131EB">
        <w:t xml:space="preserve">recycled timber </w:t>
      </w:r>
    </w:p>
    <w:p w:rsidR="00000000" w:rsidRPr="009131EB" w:rsidP="009131EB">
      <w:pPr>
        <w:pStyle w:val="ListBullet"/>
      </w:pPr>
      <w:r w:rsidRPr="009131EB">
        <w:t>sleepers</w:t>
      </w:r>
    </w:p>
    <w:p w:rsidR="00000000" w:rsidRPr="009131EB" w:rsidP="009131EB">
      <w:pPr>
        <w:pStyle w:val="ListBullet"/>
      </w:pPr>
      <w:r w:rsidRPr="009131EB">
        <w:t>stress and non-stress graded timber</w:t>
      </w:r>
    </w:p>
    <w:p w:rsidR="00000000" w:rsidRPr="009131EB" w:rsidP="009131EB">
      <w:pPr>
        <w:pStyle w:val="ListBullet"/>
      </w:pPr>
      <w:r w:rsidRPr="009131EB">
        <w:t>timber from imported species</w:t>
      </w:r>
    </w:p>
    <w:p w:rsidR="00000000" w:rsidRPr="009131EB" w:rsidP="009131EB">
      <w:pPr>
        <w:pStyle w:val="ListBullet"/>
      </w:pPr>
      <w:r w:rsidRPr="009131EB">
        <w:t>timber from native species</w:t>
      </w:r>
    </w:p>
    <w:p w:rsidR="00000000" w:rsidRPr="009131EB" w:rsidP="009131EB">
      <w:pPr>
        <w:pStyle w:val="ListBullet"/>
      </w:pPr>
      <w:r w:rsidRPr="009131EB">
        <w:t>other engineered wood products.</w:t>
      </w:r>
    </w:p>
    <w:p w:rsidR="00000000" w:rsidRPr="009131EB" w:rsidP="009131EB">
      <w:pPr>
        <w:pStyle w:val="BodyText"/>
      </w:pPr>
    </w:p>
    <w:p w:rsidR="00000000" w:rsidRPr="009131EB" w:rsidP="00DF1AB5">
      <w:pPr>
        <w:pStyle w:val="BodyText"/>
      </w:pPr>
      <w:r w:rsidRPr="009131EB">
        <w:t xml:space="preserve">In performing each </w:t>
      </w:r>
      <w:r w:rsidRPr="009131EB">
        <w:t>of these tasks, the individual has:</w:t>
      </w:r>
    </w:p>
    <w:p w:rsidR="00000000" w:rsidRPr="009131EB" w:rsidP="009131EB">
      <w:pPr>
        <w:pStyle w:val="ListBullet"/>
      </w:pPr>
      <w:r w:rsidRPr="009131EB">
        <w:t>assessed wood product characteristics visually for strength and/or appearance</w:t>
      </w:r>
    </w:p>
    <w:p w:rsidR="00000000" w:rsidRPr="009131EB" w:rsidP="009131EB">
      <w:pPr>
        <w:pStyle w:val="ListBullet"/>
      </w:pPr>
      <w:r w:rsidRPr="009131EB">
        <w:t>complied with legislation, standards and codes of practice relevant to visual grading operations</w:t>
      </w:r>
    </w:p>
    <w:p w:rsidR="00000000" w:rsidRPr="009131EB" w:rsidP="009131EB">
      <w:pPr>
        <w:pStyle w:val="ListBullet"/>
      </w:pPr>
      <w:r w:rsidRPr="009131EB">
        <w:t xml:space="preserve">measured wood product moisture content and length requirements and tolerances against allowable limits for the wood product type and end-use application </w:t>
      </w:r>
    </w:p>
    <w:p w:rsidR="00000000" w:rsidRPr="009131EB" w:rsidP="009131EB">
      <w:pPr>
        <w:pStyle w:val="ListBullet"/>
      </w:pPr>
      <w:r w:rsidRPr="009131EB">
        <w:t>identified defects in wood products</w:t>
      </w:r>
    </w:p>
    <w:p w:rsidR="00000000" w:rsidRPr="009131EB" w:rsidP="009131EB">
      <w:pPr>
        <w:pStyle w:val="ListBullet"/>
      </w:pPr>
      <w:r w:rsidRPr="009131EB">
        <w:t>identified products that require docking, regrading or reworking a</w:t>
      </w:r>
      <w:r w:rsidRPr="009131EB">
        <w:t>nd those that are rejected</w:t>
      </w:r>
    </w:p>
    <w:p w:rsidR="00000000" w:rsidRPr="009131EB" w:rsidP="009131EB">
      <w:pPr>
        <w:pStyle w:val="ListBullet"/>
      </w:pPr>
      <w:r w:rsidRPr="009131EB">
        <w:t>branded, labelled, stamped or marked each graded wood product to indicate compliance with relevant Australian Standard and/or CodeMark certification requirements</w:t>
      </w:r>
    </w:p>
    <w:p w:rsidR="00000000" w:rsidRPr="009131EB" w:rsidP="009131EB">
      <w:pPr>
        <w:pStyle w:val="ListBullet"/>
      </w:pPr>
      <w:r w:rsidRPr="009131EB">
        <w:t>safely used workplace equipment for lifting and moving materials</w:t>
      </w:r>
    </w:p>
    <w:p w:rsidR="00000000" w:rsidRPr="009131EB" w:rsidP="009131EB">
      <w:pPr>
        <w:pStyle w:val="ListBullet"/>
      </w:pPr>
      <w:r w:rsidRPr="009131EB">
        <w:t>ar</w:t>
      </w:r>
      <w:r w:rsidRPr="009131EB">
        <w:t xml:space="preserve">ranged reuse, recycling or disposal of sub-standard wood product </w:t>
      </w:r>
    </w:p>
    <w:p w:rsidR="00000000" w:rsidRPr="009131EB" w:rsidP="009131EB">
      <w:pPr>
        <w:pStyle w:val="ListBullet"/>
      </w:pPr>
      <w:r w:rsidRPr="009131EB">
        <w:t>coordinated movement of graded material to storage or processing operations</w:t>
      </w:r>
    </w:p>
    <w:p w:rsidR="00000000" w:rsidRPr="009131EB" w:rsidP="009131EB">
      <w:pPr>
        <w:pStyle w:val="ListBullet"/>
      </w:pPr>
      <w:r w:rsidRPr="009131EB">
        <w:t>reported grading outcomes to appropriate personnel.</w:t>
      </w:r>
    </w:p>
    <w:p w:rsidR="00000000" w:rsidRPr="009131EB" w:rsidP="009131EB">
      <w:pPr>
        <w:pStyle w:val="AllowPageBreak"/>
      </w:pPr>
    </w:p>
    <w:p w:rsidR="00000000" w:rsidRPr="009131EB" w:rsidP="009131EB">
      <w:pPr>
        <w:pStyle w:val="Heading1"/>
      </w:pPr>
      <w:bookmarkStart w:id="3" w:name="O_1241884"/>
      <w:bookmarkEnd w:id="3"/>
      <w:r w:rsidRPr="009131EB">
        <w:t>Knowledge Evidence</w:t>
      </w:r>
    </w:p>
    <w:p w:rsidR="00000000" w:rsidRPr="009131EB" w:rsidP="00DF1AB5">
      <w:pPr>
        <w:pStyle w:val="BodyText"/>
      </w:pPr>
      <w:r w:rsidRPr="009131EB">
        <w:t>An individual must be ab</w:t>
      </w:r>
      <w:r w:rsidRPr="009131EB">
        <w:t>le to demonstrate the knowledge required to perform the tasks outlined in the elements and performance criteria of this unit. This includes knowledge of:</w:t>
      </w:r>
    </w:p>
    <w:p w:rsidR="00000000" w:rsidRPr="009131EB" w:rsidP="009131EB">
      <w:pPr>
        <w:pStyle w:val="ListBullet"/>
      </w:pPr>
      <w:r w:rsidRPr="009131EB">
        <w:t>markings used on wood products to identify grades</w:t>
      </w:r>
    </w:p>
    <w:p w:rsidR="00000000" w:rsidRPr="009131EB" w:rsidP="009131EB">
      <w:pPr>
        <w:pStyle w:val="ListBullet"/>
      </w:pPr>
      <w:r w:rsidRPr="009131EB">
        <w:t>key requirements of legislation, standards and code</w:t>
      </w:r>
      <w:r w:rsidRPr="009131EB">
        <w:t>s of practice relevant to visual grading operations, including:</w:t>
      </w:r>
    </w:p>
    <w:p w:rsidR="00000000" w:rsidRPr="009131EB" w:rsidP="009131EB">
      <w:pPr>
        <w:pStyle w:val="ListBullet2"/>
      </w:pPr>
      <w:r w:rsidRPr="009131EB">
        <w:t xml:space="preserve">Australian Standards  </w:t>
      </w:r>
    </w:p>
    <w:p w:rsidR="00000000" w:rsidRPr="009131EB" w:rsidP="009131EB">
      <w:pPr>
        <w:pStyle w:val="ListBullet2"/>
      </w:pPr>
      <w:r w:rsidRPr="009131EB">
        <w:t>CodeMark certification</w:t>
      </w:r>
    </w:p>
    <w:p w:rsidR="00000000" w:rsidRPr="009131EB" w:rsidP="009131EB">
      <w:pPr>
        <w:pStyle w:val="ListBullet2"/>
      </w:pPr>
      <w:r w:rsidRPr="009131EB">
        <w:t>industry standards for cross-sections and lengths for different types of wood products</w:t>
      </w:r>
    </w:p>
    <w:p w:rsidR="00000000" w:rsidRPr="009131EB" w:rsidP="009131EB">
      <w:pPr>
        <w:pStyle w:val="ListBullet2"/>
      </w:pPr>
      <w:r w:rsidRPr="009131EB">
        <w:t>grade classifications for different types of wood products</w:t>
      </w:r>
    </w:p>
    <w:p w:rsidR="00000000" w:rsidRPr="009131EB" w:rsidP="009131EB">
      <w:pPr>
        <w:pStyle w:val="ListBullet"/>
      </w:pPr>
      <w:r w:rsidRPr="009131EB">
        <w:t>typical flow of material supply in and out of the grading area</w:t>
      </w:r>
    </w:p>
    <w:p w:rsidR="00000000" w:rsidRPr="009131EB" w:rsidP="009131EB">
      <w:pPr>
        <w:pStyle w:val="ListBullet"/>
      </w:pPr>
      <w:r w:rsidRPr="009131EB">
        <w:t>methods to label wood products for storage locations, and common terms used</w:t>
      </w:r>
    </w:p>
    <w:p w:rsidR="00000000" w:rsidRPr="009131EB" w:rsidP="009131EB">
      <w:pPr>
        <w:pStyle w:val="ListBullet"/>
      </w:pPr>
      <w:r w:rsidRPr="009131EB">
        <w:t>purpose, features and operation of equipment used to grade wood products, including moisture meters</w:t>
      </w:r>
    </w:p>
    <w:p w:rsidR="00000000" w:rsidRPr="009131EB" w:rsidP="009131EB">
      <w:pPr>
        <w:pStyle w:val="ListBullet"/>
      </w:pPr>
      <w:r w:rsidRPr="009131EB">
        <w:t>workplace healt</w:t>
      </w:r>
      <w:r w:rsidRPr="009131EB">
        <w:t>h and safety procedures, with particular emphasis on use of personal protective equipment (PPE) and safe manual handling techniques</w:t>
      </w:r>
    </w:p>
    <w:p w:rsidR="00000000" w:rsidRPr="009131EB" w:rsidP="009131EB">
      <w:pPr>
        <w:pStyle w:val="ListBullet"/>
      </w:pPr>
      <w:r w:rsidRPr="009131EB">
        <w:t>types of risk and hazards and mitigation measures associated with grading and sorting activities</w:t>
      </w:r>
    </w:p>
    <w:p w:rsidR="00000000" w:rsidRPr="009131EB" w:rsidP="009131EB">
      <w:pPr>
        <w:pStyle w:val="ListBullet"/>
      </w:pPr>
      <w:r w:rsidRPr="009131EB">
        <w:t xml:space="preserve">equipment used for lifting </w:t>
      </w:r>
      <w:r w:rsidRPr="009131EB">
        <w:t>and moving wood products</w:t>
      </w:r>
    </w:p>
    <w:p w:rsidR="00000000" w:rsidRPr="009131EB" w:rsidP="009131EB">
      <w:pPr>
        <w:pStyle w:val="ListBullet"/>
      </w:pPr>
      <w:r w:rsidRPr="009131EB">
        <w:t>types of timber products for grading and sorting </w:t>
      </w:r>
    </w:p>
    <w:p w:rsidR="00000000" w:rsidRPr="009131EB" w:rsidP="009131EB">
      <w:pPr>
        <w:pStyle w:val="ListBullet"/>
      </w:pPr>
      <w:r w:rsidRPr="009131EB">
        <w:t>methods of visual estimation, grading, colour identification and tagging of different types of wood products</w:t>
      </w:r>
    </w:p>
    <w:p w:rsidR="00000000" w:rsidRPr="009131EB" w:rsidP="009131EB">
      <w:pPr>
        <w:pStyle w:val="ListBullet"/>
      </w:pPr>
      <w:r w:rsidRPr="009131EB">
        <w:t>procedures for sorting, marking, distribution and storage of different t</w:t>
      </w:r>
      <w:r w:rsidRPr="009131EB">
        <w:t>ypes of wood products</w:t>
      </w:r>
    </w:p>
    <w:p w:rsidR="00000000" w:rsidRPr="009131EB" w:rsidP="009131EB">
      <w:pPr>
        <w:pStyle w:val="ListBullet"/>
      </w:pPr>
      <w:r w:rsidRPr="009131EB">
        <w:t>methods of assessing wood products for number and frequency of defects</w:t>
      </w:r>
    </w:p>
    <w:p w:rsidR="00000000" w:rsidRPr="009131EB" w:rsidP="009131EB">
      <w:pPr>
        <w:pStyle w:val="ListBullet"/>
      </w:pPr>
      <w:r w:rsidRPr="009131EB">
        <w:t>methods for determining and recording moisture content of wood products</w:t>
      </w:r>
    </w:p>
    <w:p w:rsidR="00000000" w:rsidRPr="009131EB" w:rsidP="009131EB">
      <w:pPr>
        <w:pStyle w:val="ListBullet"/>
      </w:pPr>
      <w:r w:rsidRPr="009131EB">
        <w:t>wood products defects, including:</w:t>
      </w:r>
    </w:p>
    <w:p w:rsidR="00000000" w:rsidRPr="009131EB" w:rsidP="009131EB">
      <w:pPr>
        <w:pStyle w:val="ListBullet2"/>
      </w:pPr>
      <w:r w:rsidRPr="009131EB">
        <w:t>warp</w:t>
      </w:r>
    </w:p>
    <w:p w:rsidR="00000000" w:rsidRPr="009131EB" w:rsidP="009131EB">
      <w:pPr>
        <w:pStyle w:val="ListBullet2"/>
      </w:pPr>
      <w:r w:rsidRPr="009131EB">
        <w:t>wane</w:t>
      </w:r>
    </w:p>
    <w:p w:rsidR="00000000" w:rsidRPr="009131EB" w:rsidP="009131EB">
      <w:pPr>
        <w:pStyle w:val="ListBullet2"/>
      </w:pPr>
      <w:r w:rsidRPr="009131EB">
        <w:t>cupping</w:t>
      </w:r>
    </w:p>
    <w:p w:rsidR="00000000" w:rsidRPr="009131EB" w:rsidP="009131EB">
      <w:pPr>
        <w:pStyle w:val="ListBullet2"/>
      </w:pPr>
      <w:r w:rsidRPr="009131EB">
        <w:t>shakes</w:t>
      </w:r>
    </w:p>
    <w:p w:rsidR="00000000" w:rsidRPr="009131EB" w:rsidP="009131EB">
      <w:pPr>
        <w:pStyle w:val="ListBullet2"/>
      </w:pPr>
      <w:r w:rsidRPr="009131EB">
        <w:t>insect defects</w:t>
      </w:r>
    </w:p>
    <w:p w:rsidR="00000000" w:rsidRPr="009131EB" w:rsidP="009131EB">
      <w:pPr>
        <w:pStyle w:val="ListBullet2"/>
      </w:pPr>
      <w:r w:rsidRPr="009131EB">
        <w:t>loose or missing knots</w:t>
      </w:r>
    </w:p>
    <w:p w:rsidR="00000000" w:rsidRPr="009131EB" w:rsidP="009131EB">
      <w:pPr>
        <w:pStyle w:val="ListBullet2"/>
      </w:pPr>
      <w:r w:rsidRPr="009131EB">
        <w:t>resin pockets</w:t>
      </w:r>
    </w:p>
    <w:p w:rsidR="00000000" w:rsidRPr="009131EB" w:rsidP="009131EB">
      <w:pPr>
        <w:pStyle w:val="ListBullet2"/>
      </w:pPr>
      <w:r w:rsidRPr="009131EB">
        <w:t>dents</w:t>
      </w:r>
    </w:p>
    <w:p w:rsidR="00000000" w:rsidRPr="009131EB" w:rsidP="009131EB">
      <w:pPr>
        <w:pStyle w:val="ListBullet2"/>
      </w:pPr>
      <w:r w:rsidRPr="009131EB">
        <w:t>loose surface</w:t>
      </w:r>
    </w:p>
    <w:p w:rsidR="00000000" w:rsidRPr="009131EB" w:rsidP="009131EB">
      <w:pPr>
        <w:pStyle w:val="ListBullet2"/>
      </w:pPr>
      <w:r w:rsidRPr="009131EB">
        <w:t>lifting coatings</w:t>
      </w:r>
    </w:p>
    <w:p w:rsidR="00000000" w:rsidRPr="009131EB" w:rsidP="009131EB">
      <w:pPr>
        <w:pStyle w:val="ListBullet2"/>
      </w:pPr>
      <w:r w:rsidRPr="009131EB">
        <w:t>thin or missing coatings</w:t>
      </w:r>
    </w:p>
    <w:p w:rsidR="00000000" w:rsidRPr="009131EB" w:rsidP="009131EB">
      <w:pPr>
        <w:pStyle w:val="ListBullet2"/>
      </w:pPr>
      <w:r w:rsidRPr="009131EB">
        <w:t>chipped edges</w:t>
      </w:r>
    </w:p>
    <w:p w:rsidR="00000000" w:rsidRPr="009131EB" w:rsidP="009131EB">
      <w:pPr>
        <w:pStyle w:val="ListBullet2"/>
      </w:pPr>
      <w:r w:rsidRPr="009131EB">
        <w:t>splits</w:t>
      </w:r>
    </w:p>
    <w:p w:rsidR="00000000" w:rsidRPr="009131EB" w:rsidP="009131EB">
      <w:pPr>
        <w:pStyle w:val="ListBullet2"/>
      </w:pPr>
      <w:r w:rsidRPr="009131EB">
        <w:t>voids</w:t>
      </w:r>
    </w:p>
    <w:p w:rsidR="00000000" w:rsidRPr="009131EB" w:rsidP="009131EB">
      <w:pPr>
        <w:pStyle w:val="ListBullet2"/>
      </w:pPr>
      <w:r w:rsidRPr="009131EB">
        <w:t>splintered or missing edges</w:t>
      </w:r>
    </w:p>
    <w:p w:rsidR="00000000" w:rsidRPr="009131EB" w:rsidP="009131EB">
      <w:pPr>
        <w:pStyle w:val="ListBullet2"/>
      </w:pPr>
      <w:r w:rsidRPr="009131EB">
        <w:t>pin holes</w:t>
      </w:r>
    </w:p>
    <w:p w:rsidR="00000000" w:rsidRPr="009131EB" w:rsidP="009131EB">
      <w:pPr>
        <w:pStyle w:val="ListBullet"/>
      </w:pPr>
      <w:r w:rsidRPr="009131EB">
        <w:t>criteria for disposal, recycling and reuse of sub-standard wood products</w:t>
      </w:r>
    </w:p>
    <w:p w:rsidR="00000000" w:rsidRPr="009131EB" w:rsidP="009131EB">
      <w:pPr>
        <w:pStyle w:val="ListBullet"/>
      </w:pPr>
      <w:r w:rsidRPr="009131EB">
        <w:t>methods for safe disposal of waste preservative treated timber.</w:t>
      </w:r>
    </w:p>
    <w:p w:rsidR="00000000" w:rsidRPr="009131EB" w:rsidP="009131EB">
      <w:pPr>
        <w:pStyle w:val="AllowPageBreak"/>
      </w:pPr>
    </w:p>
    <w:p w:rsidR="00000000" w:rsidRPr="009131EB" w:rsidP="009131EB">
      <w:pPr>
        <w:pStyle w:val="Heading1"/>
      </w:pPr>
      <w:bookmarkStart w:id="4" w:name="O_1241885"/>
      <w:bookmarkEnd w:id="4"/>
      <w:r w:rsidRPr="009131EB">
        <w:t>Assessment Conditions</w:t>
      </w:r>
    </w:p>
    <w:p w:rsidR="00000000" w:rsidRPr="009131EB" w:rsidP="00DF1AB5">
      <w:pPr>
        <w:pStyle w:val="BodyText"/>
      </w:pPr>
      <w:r w:rsidRPr="009131EB">
        <w:t>Assessment of skills must take place under the following conditions:</w:t>
      </w:r>
    </w:p>
    <w:p w:rsidR="00000000" w:rsidRPr="009131EB" w:rsidP="009131EB">
      <w:pPr>
        <w:pStyle w:val="ListBullet"/>
      </w:pPr>
      <w:r w:rsidRPr="009131EB">
        <w:t>physical conditions:</w:t>
      </w:r>
    </w:p>
    <w:p w:rsidR="00000000" w:rsidRPr="009131EB" w:rsidP="009131EB">
      <w:pPr>
        <w:pStyle w:val="ListBullet2"/>
      </w:pPr>
      <w:r w:rsidRPr="009131EB">
        <w:t>skills must be demonstrated in a timber processing plant, a</w:t>
      </w:r>
      <w:r w:rsidRPr="009131EB">
        <w:t xml:space="preserve"> timber product manufacturing plant or an environment that accurately represents workplace conditions</w:t>
      </w:r>
    </w:p>
    <w:p w:rsidR="00000000" w:rsidRPr="009131EB" w:rsidP="009131EB">
      <w:pPr>
        <w:pStyle w:val="ListBullet"/>
      </w:pPr>
      <w:r w:rsidRPr="009131EB">
        <w:t>resources, equipment and materials:</w:t>
      </w:r>
    </w:p>
    <w:p w:rsidR="00000000" w:rsidRPr="009131EB" w:rsidP="009131EB">
      <w:pPr>
        <w:pStyle w:val="ListBullet2"/>
      </w:pPr>
      <w:r w:rsidRPr="009131EB">
        <w:t>moving equipment</w:t>
      </w:r>
    </w:p>
    <w:p w:rsidR="00000000" w:rsidRPr="009131EB" w:rsidP="009131EB">
      <w:pPr>
        <w:pStyle w:val="ListBullet2"/>
      </w:pPr>
      <w:r w:rsidRPr="009131EB">
        <w:t>PPE suitable for grading, sorting and marking wood products</w:t>
      </w:r>
    </w:p>
    <w:p w:rsidR="00000000" w:rsidRPr="009131EB" w:rsidP="009131EB">
      <w:pPr>
        <w:pStyle w:val="ListBullet2"/>
      </w:pPr>
      <w:r w:rsidRPr="009131EB">
        <w:t>labelling materials</w:t>
      </w:r>
    </w:p>
    <w:p w:rsidR="00000000" w:rsidRPr="009131EB" w:rsidP="009131EB">
      <w:pPr>
        <w:pStyle w:val="ListBullet2"/>
      </w:pPr>
      <w:r w:rsidRPr="009131EB">
        <w:t>three different woo</w:t>
      </w:r>
      <w:r w:rsidRPr="009131EB">
        <w:t>d products for grading</w:t>
      </w:r>
    </w:p>
    <w:p w:rsidR="00000000" w:rsidRPr="009131EB" w:rsidP="009131EB">
      <w:pPr>
        <w:pStyle w:val="ListBullet2"/>
      </w:pPr>
      <w:r w:rsidRPr="009131EB">
        <w:t>storage locations for graded wood products </w:t>
      </w:r>
    </w:p>
    <w:p w:rsidR="00000000" w:rsidRPr="009131EB" w:rsidP="009131EB">
      <w:pPr>
        <w:pStyle w:val="ListBullet"/>
      </w:pPr>
      <w:r w:rsidRPr="009131EB">
        <w:t>specifications:</w:t>
      </w:r>
    </w:p>
    <w:p w:rsidR="00000000" w:rsidRPr="009131EB" w:rsidP="009131EB">
      <w:pPr>
        <w:pStyle w:val="ListBullet2"/>
      </w:pPr>
      <w:r w:rsidRPr="009131EB">
        <w:t>workplace procedures for grading and sorting activities.</w:t>
      </w:r>
    </w:p>
    <w:p w:rsidR="00000000" w:rsidRPr="009131EB" w:rsidP="00DF1AB5">
      <w:pPr>
        <w:pStyle w:val="BodyText"/>
      </w:pPr>
      <w:r w:rsidRPr="009131EB">
        <w:t>Assessors of this unit must satisfy the requirements for assessors in applicable vocational education and training legislation, frameworks and/or standards.</w:t>
      </w:r>
    </w:p>
    <w:p w:rsidR="00000000" w:rsidRPr="009131EB" w:rsidP="009131EB">
      <w:pPr>
        <w:pStyle w:val="Heading1"/>
      </w:pPr>
      <w:bookmarkStart w:id="5" w:name="O_1241888"/>
      <w:bookmarkEnd w:id="5"/>
      <w:r w:rsidRPr="009131EB">
        <w:t>Links</w:t>
      </w:r>
    </w:p>
    <w:p w:rsidR="00000000" w:rsidRPr="009131EB" w:rsidP="00DF1AB5">
      <w:pPr>
        <w:pStyle w:val="BodyText"/>
      </w:pPr>
      <w:r w:rsidRPr="009131EB">
        <w:t>Companion Volumes, including Implementation Guides, are available at VETNe</w:t>
      </w:r>
      <w:r w:rsidRPr="009131EB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8024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131EB" w:rsidP="009131EB"/>
    <w:sectPr w:rsidSect="009131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EB" w:rsidRPr="00DF1AB5" w:rsidP="00DF1AB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AB5" w:rsidP="009131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1AB5" w:rsidP="009131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F1AB5" w:rsidP="009131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A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31EB" w:rsidRPr="00DF1AB5" w:rsidP="00DF1A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AB5" w:rsidRPr="002D2AF8" w:rsidP="009131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FWPCOT3339 Grade wood product visually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DF1AB5" w:rsidP="009131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CCA2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9AF3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E071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1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1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1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1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1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1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1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1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1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1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1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1EB"/>
  </w:style>
  <w:style w:type="character" w:customStyle="1" w:styleId="Heading1Char">
    <w:name w:val="Heading 1 Char"/>
    <w:basedOn w:val="DefaultParagraphFont"/>
    <w:link w:val="Heading1"/>
    <w:rsid w:val="009131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1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1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31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31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31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1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131EB"/>
    <w:rPr>
      <w:b/>
    </w:rPr>
  </w:style>
  <w:style w:type="character" w:customStyle="1" w:styleId="Heading2Char">
    <w:name w:val="Heading 2 Char"/>
    <w:basedOn w:val="DefaultParagraphFont"/>
    <w:link w:val="Heading2"/>
    <w:rsid w:val="009131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1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1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1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1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1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1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1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1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1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1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1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1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1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1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1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1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1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31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31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31EB"/>
    <w:rPr>
      <w:b/>
      <w:spacing w:val="0"/>
    </w:rPr>
  </w:style>
  <w:style w:type="paragraph" w:customStyle="1" w:styleId="SuperTitle">
    <w:name w:val="SuperTitle"/>
    <w:basedOn w:val="Title"/>
    <w:rsid w:val="009131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1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1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31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1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1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1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1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1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1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1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1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31EB"/>
    <w:rPr>
      <w:i/>
    </w:rPr>
  </w:style>
  <w:style w:type="paragraph" w:styleId="Caption">
    <w:name w:val="caption"/>
    <w:basedOn w:val="BodyText"/>
    <w:next w:val="Normal"/>
    <w:qFormat/>
    <w:rsid w:val="009131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1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1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1EB"/>
  </w:style>
  <w:style w:type="paragraph" w:styleId="TableofFigures">
    <w:name w:val="table of figures"/>
    <w:basedOn w:val="Normal"/>
    <w:next w:val="Normal"/>
    <w:semiHidden/>
    <w:rsid w:val="009131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1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31EB"/>
    <w:rPr>
      <w:rFonts w:ascii="Wingdings" w:hAnsi="Wingdings"/>
    </w:rPr>
  </w:style>
  <w:style w:type="paragraph" w:customStyle="1" w:styleId="TableHeading">
    <w:name w:val="Table Heading"/>
    <w:basedOn w:val="HeadingBase"/>
    <w:rsid w:val="009131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1EB"/>
    <w:rPr>
      <w:color w:val="0033CC"/>
      <w:u w:val="none"/>
    </w:rPr>
  </w:style>
  <w:style w:type="paragraph" w:customStyle="1" w:styleId="BodyTextRight">
    <w:name w:val="Body Text Right"/>
    <w:basedOn w:val="BodyText"/>
    <w:rsid w:val="009131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1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1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1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1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1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1EB"/>
    <w:rPr>
      <w:sz w:val="32"/>
    </w:rPr>
  </w:style>
  <w:style w:type="paragraph" w:customStyle="1" w:styleId="HeadingProcedure">
    <w:name w:val="Heading Procedure"/>
    <w:basedOn w:val="HeadingBase"/>
    <w:next w:val="Normal"/>
    <w:rsid w:val="009131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1EB"/>
    <w:pPr>
      <w:spacing w:before="60" w:after="60"/>
    </w:pPr>
  </w:style>
  <w:style w:type="paragraph" w:styleId="ListContinue">
    <w:name w:val="List Continue"/>
    <w:basedOn w:val="List"/>
    <w:rsid w:val="009131EB"/>
    <w:pPr>
      <w:ind w:firstLine="0"/>
    </w:pPr>
  </w:style>
  <w:style w:type="paragraph" w:customStyle="1" w:styleId="ListNote">
    <w:name w:val="List Note"/>
    <w:basedOn w:val="List"/>
    <w:rsid w:val="009131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1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1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1EB"/>
    <w:rPr>
      <w:rFonts w:ascii="Courier New" w:hAnsi="Courier New"/>
    </w:rPr>
  </w:style>
  <w:style w:type="paragraph" w:customStyle="1" w:styleId="NoteBullet">
    <w:name w:val="Note Bullet"/>
    <w:basedOn w:val="Note"/>
    <w:rsid w:val="009131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1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1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1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1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31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1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1EB"/>
    <w:rPr>
      <w:b/>
      <w:smallCaps/>
    </w:rPr>
  </w:style>
  <w:style w:type="paragraph" w:customStyle="1" w:styleId="TableListNumber">
    <w:name w:val="Table List Number"/>
    <w:basedOn w:val="ListNumber"/>
    <w:rsid w:val="009131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1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1EB"/>
    <w:pPr>
      <w:numPr>
        <w:numId w:val="9"/>
      </w:numPr>
    </w:pPr>
  </w:style>
  <w:style w:type="paragraph" w:customStyle="1" w:styleId="ListAlpha2">
    <w:name w:val="List Alpha 2"/>
    <w:basedOn w:val="List2"/>
    <w:rsid w:val="009131EB"/>
    <w:pPr>
      <w:numPr>
        <w:numId w:val="8"/>
      </w:numPr>
    </w:pPr>
  </w:style>
  <w:style w:type="paragraph" w:styleId="List2">
    <w:name w:val="List 2"/>
    <w:basedOn w:val="BodyText"/>
    <w:rsid w:val="009131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1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1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1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1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1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31EB"/>
    <w:pPr>
      <w:numPr>
        <w:numId w:val="4"/>
      </w:numPr>
    </w:pPr>
  </w:style>
  <w:style w:type="paragraph" w:styleId="ListContinue2">
    <w:name w:val="List Continue 2"/>
    <w:basedOn w:val="List2"/>
    <w:rsid w:val="009131EB"/>
    <w:pPr>
      <w:ind w:firstLine="0"/>
    </w:pPr>
  </w:style>
  <w:style w:type="paragraph" w:styleId="ListContinue3">
    <w:name w:val="List Continue 3"/>
    <w:basedOn w:val="List3"/>
    <w:rsid w:val="009131EB"/>
    <w:pPr>
      <w:ind w:left="1021" w:firstLine="0"/>
    </w:pPr>
  </w:style>
  <w:style w:type="paragraph" w:styleId="ListContinue4">
    <w:name w:val="List Continue 4"/>
    <w:basedOn w:val="List4"/>
    <w:rsid w:val="009131EB"/>
    <w:pPr>
      <w:ind w:firstLine="0"/>
    </w:pPr>
  </w:style>
  <w:style w:type="paragraph" w:styleId="ListContinue5">
    <w:name w:val="List Continue 5"/>
    <w:basedOn w:val="List5"/>
    <w:rsid w:val="009131EB"/>
    <w:pPr>
      <w:ind w:firstLine="0"/>
    </w:pPr>
  </w:style>
  <w:style w:type="paragraph" w:styleId="ListNumber3">
    <w:name w:val="List Number 3"/>
    <w:basedOn w:val="List3"/>
    <w:rsid w:val="009131EB"/>
    <w:pPr>
      <w:numPr>
        <w:numId w:val="5"/>
      </w:numPr>
    </w:pPr>
  </w:style>
  <w:style w:type="paragraph" w:styleId="ListNumber4">
    <w:name w:val="List Number 4"/>
    <w:basedOn w:val="List4"/>
    <w:rsid w:val="009131EB"/>
    <w:pPr>
      <w:numPr>
        <w:numId w:val="6"/>
      </w:numPr>
    </w:pPr>
  </w:style>
  <w:style w:type="paragraph" w:styleId="ListNumber5">
    <w:name w:val="List Number 5"/>
    <w:basedOn w:val="List5"/>
    <w:rsid w:val="009131EB"/>
    <w:pPr>
      <w:numPr>
        <w:numId w:val="7"/>
      </w:numPr>
    </w:pPr>
  </w:style>
  <w:style w:type="paragraph" w:styleId="BlockText">
    <w:name w:val="Block Text"/>
    <w:basedOn w:val="Normal"/>
    <w:rsid w:val="009131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1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1EB"/>
    <w:rPr>
      <w:sz w:val="16"/>
      <w:vertAlign w:val="superscript"/>
    </w:rPr>
  </w:style>
  <w:style w:type="character" w:customStyle="1" w:styleId="Symbols">
    <w:name w:val="Symbols"/>
    <w:basedOn w:val="DefaultParagraphFont"/>
    <w:rsid w:val="009131EB"/>
    <w:rPr>
      <w:rFonts w:ascii="Symbol" w:hAnsi="Symbol"/>
    </w:rPr>
  </w:style>
  <w:style w:type="character" w:customStyle="1" w:styleId="MenuOptions">
    <w:name w:val="Menu Options"/>
    <w:basedOn w:val="DefaultParagraphFont"/>
    <w:rsid w:val="009131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1EB"/>
    <w:rPr>
      <w:b/>
    </w:rPr>
  </w:style>
  <w:style w:type="character" w:customStyle="1" w:styleId="Underlined">
    <w:name w:val="Underlined"/>
    <w:basedOn w:val="DefaultParagraphFont"/>
    <w:rsid w:val="009131EB"/>
    <w:rPr>
      <w:u w:val="single"/>
    </w:rPr>
  </w:style>
  <w:style w:type="paragraph" w:customStyle="1" w:styleId="TableBodyTextRight">
    <w:name w:val="Table Body Text Right"/>
    <w:basedOn w:val="TableBodyText"/>
    <w:rsid w:val="009131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1EB"/>
    <w:rPr>
      <w:sz w:val="18"/>
    </w:rPr>
  </w:style>
  <w:style w:type="paragraph" w:customStyle="1" w:styleId="BodySmallRight">
    <w:name w:val="Body Small Right"/>
    <w:basedOn w:val="BodyTextRight"/>
    <w:rsid w:val="009131EB"/>
    <w:rPr>
      <w:sz w:val="18"/>
      <w:szCs w:val="18"/>
    </w:rPr>
  </w:style>
  <w:style w:type="paragraph" w:customStyle="1" w:styleId="MarginEdition">
    <w:name w:val="Margin Edition"/>
    <w:basedOn w:val="MarginNote"/>
    <w:rsid w:val="009131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1EB"/>
    <w:rPr>
      <w:sz w:val="2"/>
      <w:szCs w:val="2"/>
    </w:rPr>
  </w:style>
  <w:style w:type="character" w:customStyle="1" w:styleId="Small">
    <w:name w:val="Small"/>
    <w:basedOn w:val="DefaultParagraphFont"/>
    <w:rsid w:val="009131EB"/>
    <w:rPr>
      <w:sz w:val="16"/>
    </w:rPr>
  </w:style>
  <w:style w:type="paragraph" w:customStyle="1" w:styleId="WideTable">
    <w:name w:val="Wide Table"/>
    <w:basedOn w:val="Normal"/>
    <w:rsid w:val="009131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1EB"/>
  </w:style>
  <w:style w:type="paragraph" w:styleId="Quote">
    <w:name w:val="Quote"/>
    <w:basedOn w:val="Heading1"/>
    <w:link w:val="QuoteChar"/>
    <w:qFormat/>
    <w:rsid w:val="009131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1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1EB"/>
    <w:pPr>
      <w:pageBreakBefore/>
    </w:pPr>
  </w:style>
  <w:style w:type="paragraph" w:customStyle="1" w:styleId="Border">
    <w:name w:val="Border"/>
    <w:basedOn w:val="Normal"/>
    <w:qFormat/>
    <w:rsid w:val="009131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1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1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1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1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1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1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1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1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1EB"/>
    <w:rPr>
      <w:u w:val="single"/>
    </w:rPr>
  </w:style>
  <w:style w:type="character" w:customStyle="1" w:styleId="BoldandItalics">
    <w:name w:val="Bold and Italics"/>
    <w:qFormat/>
    <w:rsid w:val="009131EB"/>
    <w:rPr>
      <w:b/>
      <w:i/>
      <w:u w:val="none"/>
    </w:rPr>
  </w:style>
  <w:style w:type="paragraph" w:styleId="BalloonText">
    <w:name w:val="Balloon Text"/>
    <w:basedOn w:val="Normal"/>
    <w:link w:val="BalloonTextChar"/>
    <w:rsid w:val="00913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1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1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1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1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1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31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F1A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650</Words>
  <Characters>4238</Characters>
  <Application>Microsoft Office Word</Application>
  <DocSecurity>0</DocSecurity>
  <Lines>128</Lines>
  <Paragraphs>113</Paragraphs>
  <ScaleCrop>false</ScaleCrop>
  <Company>Author-it Software Corporation Ltd.</Company>
  <LinksUpToDate>false</LinksUpToDate>
  <CharactersWithSpaces>4775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FWPCOT3339 Grade wood product visually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2024-04-26T01:58:00Z</dcterms:created>
  <dcterms:modified xsi:type="dcterms:W3CDTF">2024-04-26T01:58:00Z</dcterms:modified>
</cp:coreProperties>
</file>