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42B" w:rsidP="00F404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FWPCOT3337 Operate timber finger jointing line</w:t>
      </w:r>
      <w:r>
        <w:fldChar w:fldCharType="end"/>
      </w:r>
    </w:p>
    <w:p w:rsidR="00F4042B" w:rsidP="00F4042B">
      <w:pPr>
        <w:pStyle w:val="Version"/>
        <w:sectPr w:rsidSect="00B76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6434" w:rsidP="00B76434">
      <w:pPr>
        <w:pStyle w:val="SuperHeading"/>
      </w:pPr>
      <w:r w:rsidRPr="00B76434">
        <w:t>FWPCOT3337 Operate timber finger jointing line</w:t>
      </w:r>
    </w:p>
    <w:p w:rsidR="00000000" w:rsidRPr="00B76434" w:rsidP="00B76434">
      <w:pPr>
        <w:pStyle w:val="Heading1"/>
      </w:pPr>
      <w:bookmarkStart w:id="1" w:name="O_1241834"/>
      <w:bookmarkEnd w:id="1"/>
      <w:r w:rsidRPr="00B764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Comments</w:t>
            </w:r>
          </w:p>
        </w:tc>
      </w:tr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>This version released with FWP Forest and Wood Products Training Package Version 8.0.</w:t>
            </w:r>
          </w:p>
        </w:tc>
      </w:tr>
    </w:tbl>
    <w:p w:rsidR="00000000" w:rsidRPr="00B76434" w:rsidP="00B76434">
      <w:pPr>
        <w:pStyle w:val="BodyText"/>
      </w:pPr>
    </w:p>
    <w:p w:rsidR="00000000" w:rsidRPr="00B76434" w:rsidP="00B76434">
      <w:pPr>
        <w:pStyle w:val="AllowPageBreak"/>
      </w:pPr>
    </w:p>
    <w:p w:rsidR="00000000" w:rsidRPr="00B76434" w:rsidP="00B76434">
      <w:pPr>
        <w:pStyle w:val="Heading1"/>
      </w:pPr>
      <w:bookmarkStart w:id="2" w:name="O_1241835"/>
      <w:bookmarkEnd w:id="2"/>
      <w:r w:rsidRPr="00B76434">
        <w:t>Application</w:t>
      </w:r>
    </w:p>
    <w:p w:rsidR="00000000" w:rsidRPr="00B76434" w:rsidP="00F4042B">
      <w:pPr>
        <w:pStyle w:val="BodyText"/>
      </w:pPr>
      <w:r w:rsidRPr="00B76434">
        <w:t xml:space="preserve">This unit of competency describes the skills and knowledge required to operate </w:t>
      </w:r>
      <w:r w:rsidRPr="00B76434">
        <w:t>a timber finger jointing line. This includes performing pre-operational checks, carrying out in-feed operations, monitoring finger jointing operations and performing out-feed operations.</w:t>
      </w:r>
    </w:p>
    <w:p w:rsidR="00000000" w:rsidRPr="00B76434" w:rsidP="00F4042B">
      <w:pPr>
        <w:pStyle w:val="BodyText"/>
      </w:pPr>
      <w:r w:rsidRPr="00B76434">
        <w:t>The unit applies to timber products operators involved with the produ</w:t>
      </w:r>
      <w:r w:rsidRPr="00B76434">
        <w:t>ction of finger jointed timber in a wood products production facility.</w:t>
      </w:r>
    </w:p>
    <w:p w:rsidR="00000000" w:rsidRPr="00B76434" w:rsidP="00F4042B">
      <w:pPr>
        <w:pStyle w:val="BodyText"/>
      </w:pPr>
      <w:r w:rsidRPr="00B76434">
        <w:t>All work must be carried out to comply with workplace procedures, according to state/territory health and safety regulations, legislation and standards that apply to the workplace.</w:t>
      </w:r>
    </w:p>
    <w:p w:rsidR="00000000" w:rsidRPr="00B76434" w:rsidP="00F4042B">
      <w:pPr>
        <w:pStyle w:val="BodyText"/>
      </w:pPr>
      <w:r w:rsidRPr="00B76434">
        <w:t>No l</w:t>
      </w:r>
      <w:r w:rsidRPr="00B76434">
        <w:t>icensing, legislative or certification requirements apply to this unit at the time of publication.</w:t>
      </w:r>
    </w:p>
    <w:p w:rsidR="00000000" w:rsidRPr="00B76434" w:rsidP="00B76434">
      <w:pPr>
        <w:pStyle w:val="Heading1"/>
      </w:pPr>
      <w:bookmarkStart w:id="3" w:name="O_1241836"/>
      <w:bookmarkEnd w:id="3"/>
      <w:r w:rsidRPr="00B76434">
        <w:t>Pre-requisite Unit</w:t>
      </w:r>
    </w:p>
    <w:p w:rsidR="00000000" w:rsidRPr="00B76434" w:rsidP="00F4042B">
      <w:pPr>
        <w:pStyle w:val="BodyText"/>
      </w:pPr>
      <w:r w:rsidRPr="00B76434">
        <w:t xml:space="preserve">Nil </w:t>
      </w:r>
    </w:p>
    <w:p w:rsidR="00000000" w:rsidRPr="00B76434" w:rsidP="00B76434">
      <w:pPr>
        <w:pStyle w:val="Heading1"/>
      </w:pPr>
      <w:bookmarkStart w:id="4" w:name="O_1241838"/>
      <w:bookmarkEnd w:id="4"/>
      <w:r w:rsidRPr="00B76434">
        <w:t>Unit Sector</w:t>
      </w:r>
    </w:p>
    <w:p w:rsidR="00000000" w:rsidRPr="00B76434" w:rsidP="00F4042B">
      <w:pPr>
        <w:pStyle w:val="BodyText"/>
      </w:pPr>
      <w:r w:rsidRPr="00B76434">
        <w:t>Common Technical (COT)</w:t>
      </w:r>
    </w:p>
    <w:p w:rsidR="00000000" w:rsidRPr="00B76434" w:rsidP="00B76434">
      <w:pPr>
        <w:pStyle w:val="Heading1"/>
      </w:pPr>
      <w:bookmarkStart w:id="5" w:name="O_1241839"/>
      <w:bookmarkEnd w:id="5"/>
      <w:r w:rsidRPr="00B764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Performance Criteria</w:t>
            </w:r>
          </w:p>
        </w:tc>
      </w:tr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1. Prepare for timber finger jointing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>1.1 Determine job requirements from wo</w:t>
            </w:r>
            <w:r w:rsidRPr="00B76434">
              <w:t>rk order or instruction, and where required, seek clarification from appropriate personnel</w:t>
            </w:r>
          </w:p>
          <w:p w:rsidR="00000000" w:rsidRPr="00B76434" w:rsidP="00B76434">
            <w:pPr>
              <w:pStyle w:val="BodyText"/>
            </w:pPr>
            <w:r w:rsidRPr="00B76434">
              <w:t xml:space="preserve">1.2 Confirm workplace health and safety and environmental protection practices and/or procedures for task, including use of personal </w:t>
            </w:r>
            <w:r w:rsidRPr="00B76434">
              <w:t>protective equipment</w:t>
            </w:r>
          </w:p>
          <w:p w:rsidR="00000000" w:rsidRPr="00B76434" w:rsidP="00B76434">
            <w:pPr>
              <w:pStyle w:val="BodyText"/>
            </w:pPr>
            <w:r w:rsidRPr="00B76434">
              <w:t>1.3 Confirm</w:t>
            </w:r>
            <w:r w:rsidRPr="00B76434">
              <w:t xml:space="preserve"> legislation, standards and codes of practice relevant to finger jointing operations</w:t>
            </w:r>
          </w:p>
          <w:p w:rsidR="00000000" w:rsidRPr="00B76434" w:rsidP="00B76434">
            <w:pPr>
              <w:pStyle w:val="BodyText"/>
            </w:pPr>
            <w:r w:rsidRPr="00B76434">
              <w:t>1.4 Identify and assess hazards and take actions to mitigate risks related to operation of finger jointing machinery</w:t>
            </w:r>
          </w:p>
          <w:p w:rsidR="00000000" w:rsidRPr="00B76434" w:rsidP="00B76434">
            <w:pPr>
              <w:pStyle w:val="BodyText"/>
            </w:pPr>
            <w:r w:rsidRPr="00B76434">
              <w:t>1.5 Complete machine pre-operational checks according to manufacturer instructions and workplace procedures</w:t>
            </w:r>
          </w:p>
          <w:p w:rsidR="00000000" w:rsidRPr="00B76434" w:rsidP="00B76434">
            <w:pPr>
              <w:pStyle w:val="BodyText"/>
            </w:pPr>
            <w:r w:rsidRPr="00B76434">
              <w:t>1.6 Check upstream and downstream processing stages to ensure readiness for production</w:t>
            </w:r>
          </w:p>
          <w:p w:rsidR="00000000" w:rsidRPr="00B76434" w:rsidP="00B76434">
            <w:pPr>
              <w:pStyle w:val="BodyText"/>
            </w:pPr>
            <w:r w:rsidRPr="00B76434">
              <w:t>1.7 Communicate with team members, if applicable, to coordina</w:t>
            </w:r>
            <w:r w:rsidRPr="00B76434">
              <w:t>te work operations</w:t>
            </w:r>
          </w:p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1.8 Confirm quality and quantity of raw materials for production requirements</w:t>
            </w:r>
          </w:p>
        </w:tc>
      </w:tr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2. Perform in-feed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>2.1 Carry out machine start-up procedures according to manufacturer instructions and workplace procedures</w:t>
            </w:r>
          </w:p>
          <w:p w:rsidR="00000000" w:rsidRPr="00B76434" w:rsidP="00B76434">
            <w:pPr>
              <w:pStyle w:val="BodyText"/>
            </w:pPr>
            <w:r w:rsidRPr="00B76434">
              <w:t>2.2 Remove foreign mat</w:t>
            </w:r>
            <w:r w:rsidRPr="00B76434">
              <w:t>ter that could affect cutters and saws</w:t>
            </w:r>
          </w:p>
          <w:p w:rsidR="00000000" w:rsidRPr="00B76434" w:rsidP="00B76434">
            <w:pPr>
              <w:pStyle w:val="BodyText"/>
            </w:pPr>
            <w:r w:rsidRPr="00B76434">
              <w:t>2.3 Identify and confirm cross-section of cleats/shooks to match finger jointing machine set-up</w:t>
            </w:r>
          </w:p>
          <w:p w:rsidR="00000000" w:rsidRPr="00B76434" w:rsidP="00B76434">
            <w:pPr>
              <w:pStyle w:val="BodyText"/>
            </w:pPr>
            <w:r w:rsidRPr="00B76434">
              <w:t>2.4 Load cleats/shooks to conveyor</w:t>
            </w:r>
          </w:p>
          <w:p w:rsidR="00000000" w:rsidRPr="00B76434" w:rsidP="00B76434">
            <w:pPr>
              <w:pStyle w:val="BodyText"/>
            </w:pPr>
            <w:r w:rsidRPr="00B76434">
              <w:t>2.5 Reject cleats/shooks not meeting grading requirements</w:t>
            </w:r>
          </w:p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2.6 Feed cleats/shooks to jo</w:t>
            </w:r>
            <w:r w:rsidRPr="00B76434">
              <w:t>inting operation</w:t>
            </w:r>
          </w:p>
        </w:tc>
      </w:tr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3. Monitor timber finger jointer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>3.1 Run automatic jointing process and regularly check correct operation of all sections</w:t>
            </w:r>
          </w:p>
          <w:p w:rsidR="00000000" w:rsidRPr="00B76434" w:rsidP="00B76434">
            <w:pPr>
              <w:pStyle w:val="BodyText"/>
            </w:pPr>
            <w:r w:rsidRPr="00B76434">
              <w:t>3.2 Maintain in-feed rate to match capability of machine and production requirements</w:t>
            </w:r>
          </w:p>
          <w:p w:rsidR="00000000" w:rsidRPr="00B76434" w:rsidP="00B76434">
            <w:pPr>
              <w:pStyle w:val="BodyText"/>
            </w:pPr>
            <w:r w:rsidRPr="00B76434">
              <w:t>3.3 Monitor product q</w:t>
            </w:r>
            <w:r w:rsidRPr="00B76434">
              <w:t>uality regularly and make required adjustments</w:t>
            </w:r>
          </w:p>
          <w:p w:rsidR="00000000" w:rsidRPr="00B76434" w:rsidP="00B76434">
            <w:pPr>
              <w:pStyle w:val="BodyText"/>
            </w:pPr>
            <w:r w:rsidRPr="00B76434">
              <w:t>3.4 Operate finger jointer to minimise misfeeding</w:t>
            </w:r>
          </w:p>
          <w:p w:rsidR="00000000" w:rsidRPr="00B76434" w:rsidP="00B76434">
            <w:pPr>
              <w:pStyle w:val="BodyText"/>
            </w:pPr>
            <w:r w:rsidRPr="00B76434">
              <w:t>3.5 Check and adjust settings for glue curing</w:t>
            </w:r>
          </w:p>
          <w:p w:rsidR="00000000" w:rsidRPr="00B76434" w:rsidP="00B76434">
            <w:pPr>
              <w:pStyle w:val="BodyText"/>
            </w:pPr>
            <w:r w:rsidRPr="00B76434">
              <w:t>3.6 Clean and fill glue spreader according to manufacturer instructions and workplace procedures</w:t>
            </w:r>
          </w:p>
          <w:p w:rsidR="00000000" w:rsidRPr="00B76434" w:rsidP="00B76434">
            <w:pPr>
              <w:pStyle w:val="BodyText"/>
            </w:pPr>
            <w:r w:rsidRPr="00B76434">
              <w:t>3.7 Clear work a</w:t>
            </w:r>
            <w:r w:rsidRPr="00B76434">
              <w:t>rea regularly according to workplace procedures</w:t>
            </w:r>
          </w:p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3.8 Identify routine processing and equipment faults and resolve or report to appropriate personnel</w:t>
            </w:r>
          </w:p>
        </w:tc>
      </w:tr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4. Perform out-feed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>4.1 Monitor finger jointed product quality to identify defects</w:t>
            </w:r>
          </w:p>
          <w:p w:rsidR="00000000" w:rsidRPr="00B76434" w:rsidP="00B76434">
            <w:pPr>
              <w:pStyle w:val="BodyText"/>
            </w:pPr>
            <w:r w:rsidRPr="00B76434">
              <w:t>4.2 Remove defective finger jointed product for recycling, reuse or disposal</w:t>
            </w:r>
          </w:p>
          <w:p w:rsidR="00000000" w:rsidRPr="00B76434" w:rsidP="00B76434">
            <w:pPr>
              <w:pStyle w:val="BodyText"/>
            </w:pPr>
            <w:r w:rsidRPr="00B76434">
              <w:t>4.3 Stack, package and label finger jointed products</w:t>
            </w:r>
          </w:p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4.4 Complete production and quality records and report according to workplace procedures</w:t>
            </w:r>
          </w:p>
        </w:tc>
      </w:tr>
      <w:tr w:rsidTr="00F404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 xml:space="preserve">5. Perform post-operation checks of </w:t>
            </w:r>
            <w:r w:rsidRPr="00B76434">
              <w:t xml:space="preserve">finger jointer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 xml:space="preserve">5.1 Shut down and isolate finger jointing machine according to workplace safety procedures </w:t>
            </w:r>
          </w:p>
          <w:p w:rsidR="00000000" w:rsidRPr="00B76434" w:rsidP="00B76434">
            <w:pPr>
              <w:pStyle w:val="BodyText"/>
            </w:pPr>
            <w:r w:rsidRPr="00B76434">
              <w:t>5.2 Clean machine according to manufacturer instructions</w:t>
            </w:r>
          </w:p>
          <w:p w:rsidR="00000000" w:rsidRPr="00B76434" w:rsidP="00B76434">
            <w:pPr>
              <w:pStyle w:val="BodyText"/>
            </w:pPr>
            <w:r w:rsidRPr="00B76434">
              <w:t>5.3 Conduct visual inspection of machine according to workplace procedures</w:t>
            </w:r>
          </w:p>
          <w:p w:rsidR="00000000" w:rsidRPr="00B76434" w:rsidP="00B76434">
            <w:pPr>
              <w:pStyle w:val="BodyText"/>
            </w:pPr>
            <w:r w:rsidRPr="00B76434">
              <w:t>5.4 Check condit</w:t>
            </w:r>
            <w:r w:rsidRPr="00B76434">
              <w:t>ion of blades and cutters</w:t>
            </w:r>
          </w:p>
          <w:p w:rsidR="00000000" w:rsidRPr="00B76434" w:rsidP="00B76434">
            <w:pPr>
              <w:pStyle w:val="BodyText"/>
            </w:pPr>
            <w:r w:rsidRPr="00B76434">
              <w:t>5.5 Record and report faults and maintenance requirements to appropriate personnel</w:t>
            </w:r>
          </w:p>
        </w:tc>
      </w:tr>
    </w:tbl>
    <w:p w:rsidR="00000000" w:rsidRPr="00B76434" w:rsidP="00B76434">
      <w:pPr>
        <w:pStyle w:val="BodyText"/>
      </w:pPr>
    </w:p>
    <w:p w:rsidR="00000000" w:rsidRPr="00B76434" w:rsidP="00B76434">
      <w:pPr>
        <w:pStyle w:val="AllowPageBreak"/>
      </w:pPr>
    </w:p>
    <w:p w:rsidR="00000000" w:rsidRPr="00B76434" w:rsidP="00B76434">
      <w:pPr>
        <w:pStyle w:val="Heading1"/>
      </w:pPr>
      <w:bookmarkStart w:id="6" w:name="O_1241840"/>
      <w:bookmarkEnd w:id="6"/>
      <w:r w:rsidRPr="00B76434">
        <w:t>Foundation Skills</w:t>
      </w:r>
    </w:p>
    <w:p w:rsidR="00000000" w:rsidRPr="00F4042B" w:rsidP="00F4042B">
      <w:pPr>
        <w:pStyle w:val="BodyText"/>
        <w:rPr>
          <w:i/>
        </w:rPr>
      </w:pPr>
      <w:r w:rsidRPr="00F4042B">
        <w:rPr>
          <w:rStyle w:val="Emphasis"/>
        </w:rPr>
        <w:t>This section describes those language, literacy, numeracy and employment skills that are essential for perfo</w:t>
      </w:r>
      <w:r w:rsidRPr="00F4042B">
        <w:rPr>
          <w:rStyle w:val="Emphasis"/>
        </w:rPr>
        <w:t>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Description</w:t>
            </w:r>
          </w:p>
        </w:tc>
      </w:tr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ListBullet"/>
              <w:rPr>
                <w:lang w:val="en-NZ"/>
              </w:rPr>
            </w:pPr>
            <w:r w:rsidRPr="00B76434">
              <w:t>Extract routine information from work orders and manufacturer instructions for finger jointer</w:t>
            </w:r>
          </w:p>
        </w:tc>
      </w:tr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ListBullet"/>
            </w:pPr>
            <w:r w:rsidRPr="00B76434">
              <w:t>Ask open and closed questions and use active listening techniques to clarify contents of work orders</w:t>
            </w:r>
          </w:p>
          <w:p w:rsidR="00000000" w:rsidP="00B76434">
            <w:pPr>
              <w:pStyle w:val="ListBullet"/>
              <w:rPr>
                <w:lang w:val="en-NZ"/>
              </w:rPr>
            </w:pPr>
            <w:r w:rsidRPr="00B76434">
              <w:t>Convey information to others using industry terminology</w:t>
            </w:r>
          </w:p>
        </w:tc>
      </w:tr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ListBullet"/>
            </w:pPr>
            <w:r w:rsidRPr="00B76434">
              <w:t>Estimate quantities and dimensions of materials used in timber finger jointing operation</w:t>
            </w:r>
            <w:r w:rsidRPr="00B76434">
              <w:t>s</w:t>
            </w:r>
          </w:p>
        </w:tc>
      </w:tr>
    </w:tbl>
    <w:p w:rsidR="00000000" w:rsidRPr="00B76434" w:rsidP="00B76434">
      <w:pPr>
        <w:pStyle w:val="BodyText"/>
      </w:pPr>
    </w:p>
    <w:p w:rsidR="00000000" w:rsidRPr="00B76434" w:rsidP="00B76434">
      <w:pPr>
        <w:pStyle w:val="AllowPageBreak"/>
      </w:pPr>
    </w:p>
    <w:p w:rsidR="00000000" w:rsidRPr="00B76434" w:rsidP="00B76434">
      <w:pPr>
        <w:pStyle w:val="Heading1"/>
      </w:pPr>
      <w:bookmarkStart w:id="7" w:name="O_1241842"/>
      <w:bookmarkEnd w:id="7"/>
      <w:r w:rsidRPr="00B764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Bold"/>
              <w:rPr>
                <w:lang w:val="en-NZ"/>
              </w:rPr>
            </w:pPr>
            <w:r w:rsidRPr="00B76434">
              <w:t>Equivalence status</w:t>
            </w:r>
          </w:p>
        </w:tc>
      </w:tr>
      <w:tr w:rsidTr="00B764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FWPCOT3337 Operate timber finger jointing line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FWPCOT2209 Produce finger jointed timber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 xml:space="preserve">New unit title </w:t>
            </w:r>
          </w:p>
          <w:p w:rsidR="00000000" w:rsidP="00B76434">
            <w:pPr>
              <w:pStyle w:val="BodyText"/>
              <w:rPr>
                <w:lang w:val="en-NZ"/>
              </w:rPr>
            </w:pPr>
            <w:r w:rsidRPr="00B76434">
              <w:t>Revised and updated all unit components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6434" w:rsidP="00B76434">
            <w:pPr>
              <w:pStyle w:val="BodyText"/>
            </w:pPr>
            <w:r w:rsidRPr="00B76434">
              <w:t>Not equivalent</w:t>
            </w:r>
          </w:p>
          <w:p w:rsidR="00000000" w:rsidRPr="00B76434" w:rsidP="00B76434">
            <w:pPr>
              <w:pStyle w:val="BodyText"/>
            </w:pPr>
          </w:p>
        </w:tc>
      </w:tr>
    </w:tbl>
    <w:p w:rsidR="00000000" w:rsidRPr="00B76434" w:rsidP="00B76434">
      <w:pPr>
        <w:pStyle w:val="BodyText"/>
      </w:pPr>
    </w:p>
    <w:p w:rsidR="00000000" w:rsidRPr="00B76434" w:rsidP="00B76434">
      <w:pPr>
        <w:pStyle w:val="AllowPageBreak"/>
      </w:pPr>
    </w:p>
    <w:p w:rsidR="00000000" w:rsidRPr="00B76434" w:rsidP="00B76434">
      <w:pPr>
        <w:pStyle w:val="Heading1"/>
      </w:pPr>
      <w:bookmarkStart w:id="8" w:name="O_1241849"/>
      <w:bookmarkEnd w:id="8"/>
      <w:r w:rsidRPr="00B76434">
        <w:t>Links</w:t>
      </w:r>
    </w:p>
    <w:p w:rsidR="00000000" w:rsidRPr="00B76434" w:rsidP="00F4042B">
      <w:pPr>
        <w:pStyle w:val="BodyText"/>
      </w:pPr>
      <w:r w:rsidRPr="00B764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2742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76434" w:rsidP="00B76434"/>
    <w:sectPr w:rsidSect="00B764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34" w:rsidRPr="00F4042B" w:rsidP="00F404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2B" w:rsidP="00B76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42B" w:rsidP="00B76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042B" w:rsidP="00B76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6434" w:rsidRPr="00F4042B" w:rsidP="00F404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2B" w:rsidRPr="002D2AF8" w:rsidP="00B76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FWPCOT3337 Operate timber finger jointing line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F4042B" w:rsidP="00B76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966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C23D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6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6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6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6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6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6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6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6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6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6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6434"/>
  </w:style>
  <w:style w:type="character" w:customStyle="1" w:styleId="Heading1Char">
    <w:name w:val="Heading 1 Char"/>
    <w:basedOn w:val="DefaultParagraphFont"/>
    <w:link w:val="Heading1"/>
    <w:rsid w:val="00B76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6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64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643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6434"/>
    <w:rPr>
      <w:i/>
    </w:rPr>
  </w:style>
  <w:style w:type="paragraph" w:customStyle="1" w:styleId="SuperHeading">
    <w:name w:val="SuperHeading"/>
    <w:basedOn w:val="Normal"/>
    <w:rsid w:val="00B76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6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6434"/>
    <w:rPr>
      <w:b/>
    </w:rPr>
  </w:style>
  <w:style w:type="character" w:customStyle="1" w:styleId="Heading2Char">
    <w:name w:val="Heading 2 Char"/>
    <w:basedOn w:val="DefaultParagraphFont"/>
    <w:link w:val="Heading2"/>
    <w:rsid w:val="00B76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6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6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6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6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6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6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6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6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6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6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6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6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6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6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6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6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64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64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6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6434"/>
    <w:rPr>
      <w:b/>
      <w:spacing w:val="0"/>
    </w:rPr>
  </w:style>
  <w:style w:type="paragraph" w:customStyle="1" w:styleId="SuperTitle">
    <w:name w:val="SuperTitle"/>
    <w:basedOn w:val="Title"/>
    <w:rsid w:val="00B76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6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6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64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6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6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6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6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6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6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6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6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6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6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6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6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6434"/>
  </w:style>
  <w:style w:type="paragraph" w:styleId="TableofFigures">
    <w:name w:val="table of figures"/>
    <w:basedOn w:val="Normal"/>
    <w:next w:val="Normal"/>
    <w:semiHidden/>
    <w:rsid w:val="00B76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64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6434"/>
    <w:rPr>
      <w:rFonts w:ascii="Wingdings" w:hAnsi="Wingdings"/>
    </w:rPr>
  </w:style>
  <w:style w:type="paragraph" w:customStyle="1" w:styleId="TableHeading">
    <w:name w:val="Table Heading"/>
    <w:basedOn w:val="HeadingBase"/>
    <w:rsid w:val="00B76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6434"/>
    <w:rPr>
      <w:color w:val="0033CC"/>
      <w:u w:val="none"/>
    </w:rPr>
  </w:style>
  <w:style w:type="paragraph" w:customStyle="1" w:styleId="BodyTextRight">
    <w:name w:val="Body Text Right"/>
    <w:basedOn w:val="BodyText"/>
    <w:rsid w:val="00B76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6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64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6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6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6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6434"/>
    <w:rPr>
      <w:sz w:val="32"/>
    </w:rPr>
  </w:style>
  <w:style w:type="paragraph" w:customStyle="1" w:styleId="HeadingProcedure">
    <w:name w:val="Heading Procedure"/>
    <w:basedOn w:val="HeadingBase"/>
    <w:next w:val="Normal"/>
    <w:rsid w:val="00B76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6434"/>
    <w:pPr>
      <w:spacing w:before="60" w:after="60"/>
    </w:pPr>
  </w:style>
  <w:style w:type="paragraph" w:styleId="ListContinue">
    <w:name w:val="List Continue"/>
    <w:basedOn w:val="List"/>
    <w:rsid w:val="00B76434"/>
    <w:pPr>
      <w:ind w:firstLine="0"/>
    </w:pPr>
  </w:style>
  <w:style w:type="paragraph" w:customStyle="1" w:styleId="ListNote">
    <w:name w:val="List Note"/>
    <w:basedOn w:val="List"/>
    <w:rsid w:val="00B76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6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6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6434"/>
    <w:rPr>
      <w:rFonts w:ascii="Courier New" w:hAnsi="Courier New"/>
    </w:rPr>
  </w:style>
  <w:style w:type="paragraph" w:customStyle="1" w:styleId="NoteBullet">
    <w:name w:val="Note Bullet"/>
    <w:basedOn w:val="Note"/>
    <w:rsid w:val="00B76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6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6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6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64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6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6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6434"/>
    <w:rPr>
      <w:b/>
      <w:smallCaps/>
    </w:rPr>
  </w:style>
  <w:style w:type="paragraph" w:customStyle="1" w:styleId="TableListNumber">
    <w:name w:val="Table List Number"/>
    <w:basedOn w:val="ListNumber"/>
    <w:rsid w:val="00B76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6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6434"/>
    <w:pPr>
      <w:numPr>
        <w:numId w:val="8"/>
      </w:numPr>
    </w:pPr>
  </w:style>
  <w:style w:type="paragraph" w:customStyle="1" w:styleId="ListAlpha2">
    <w:name w:val="List Alpha 2"/>
    <w:basedOn w:val="List2"/>
    <w:rsid w:val="00B76434"/>
    <w:pPr>
      <w:numPr>
        <w:numId w:val="7"/>
      </w:numPr>
    </w:pPr>
  </w:style>
  <w:style w:type="paragraph" w:styleId="List2">
    <w:name w:val="List 2"/>
    <w:basedOn w:val="BodyText"/>
    <w:rsid w:val="00B76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6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6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6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64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64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6434"/>
    <w:pPr>
      <w:numPr>
        <w:numId w:val="3"/>
      </w:numPr>
    </w:pPr>
  </w:style>
  <w:style w:type="paragraph" w:styleId="ListContinue2">
    <w:name w:val="List Continue 2"/>
    <w:basedOn w:val="List2"/>
    <w:rsid w:val="00B76434"/>
    <w:pPr>
      <w:ind w:firstLine="0"/>
    </w:pPr>
  </w:style>
  <w:style w:type="paragraph" w:styleId="ListContinue3">
    <w:name w:val="List Continue 3"/>
    <w:basedOn w:val="List3"/>
    <w:rsid w:val="00B76434"/>
    <w:pPr>
      <w:ind w:left="1021" w:firstLine="0"/>
    </w:pPr>
  </w:style>
  <w:style w:type="paragraph" w:styleId="ListContinue4">
    <w:name w:val="List Continue 4"/>
    <w:basedOn w:val="List4"/>
    <w:rsid w:val="00B76434"/>
    <w:pPr>
      <w:ind w:firstLine="0"/>
    </w:pPr>
  </w:style>
  <w:style w:type="paragraph" w:styleId="ListContinue5">
    <w:name w:val="List Continue 5"/>
    <w:basedOn w:val="List5"/>
    <w:rsid w:val="00B76434"/>
    <w:pPr>
      <w:ind w:firstLine="0"/>
    </w:pPr>
  </w:style>
  <w:style w:type="paragraph" w:styleId="ListNumber3">
    <w:name w:val="List Number 3"/>
    <w:basedOn w:val="List3"/>
    <w:rsid w:val="00B76434"/>
    <w:pPr>
      <w:numPr>
        <w:numId w:val="4"/>
      </w:numPr>
    </w:pPr>
  </w:style>
  <w:style w:type="paragraph" w:styleId="ListNumber4">
    <w:name w:val="List Number 4"/>
    <w:basedOn w:val="List4"/>
    <w:rsid w:val="00B76434"/>
    <w:pPr>
      <w:numPr>
        <w:numId w:val="5"/>
      </w:numPr>
    </w:pPr>
  </w:style>
  <w:style w:type="paragraph" w:styleId="ListNumber5">
    <w:name w:val="List Number 5"/>
    <w:basedOn w:val="List5"/>
    <w:rsid w:val="00B76434"/>
    <w:pPr>
      <w:numPr>
        <w:numId w:val="6"/>
      </w:numPr>
    </w:pPr>
  </w:style>
  <w:style w:type="paragraph" w:styleId="BlockText">
    <w:name w:val="Block Text"/>
    <w:basedOn w:val="Normal"/>
    <w:rsid w:val="00B76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6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6434"/>
    <w:rPr>
      <w:sz w:val="16"/>
      <w:vertAlign w:val="superscript"/>
    </w:rPr>
  </w:style>
  <w:style w:type="character" w:customStyle="1" w:styleId="Symbols">
    <w:name w:val="Symbols"/>
    <w:basedOn w:val="DefaultParagraphFont"/>
    <w:rsid w:val="00B76434"/>
    <w:rPr>
      <w:rFonts w:ascii="Symbol" w:hAnsi="Symbol"/>
    </w:rPr>
  </w:style>
  <w:style w:type="character" w:customStyle="1" w:styleId="MenuOptions">
    <w:name w:val="Menu Options"/>
    <w:basedOn w:val="DefaultParagraphFont"/>
    <w:rsid w:val="00B76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6434"/>
    <w:rPr>
      <w:b/>
    </w:rPr>
  </w:style>
  <w:style w:type="character" w:customStyle="1" w:styleId="Underlined">
    <w:name w:val="Underlined"/>
    <w:basedOn w:val="DefaultParagraphFont"/>
    <w:rsid w:val="00B76434"/>
    <w:rPr>
      <w:u w:val="single"/>
    </w:rPr>
  </w:style>
  <w:style w:type="paragraph" w:customStyle="1" w:styleId="TableBodyTextRight">
    <w:name w:val="Table Body Text Right"/>
    <w:basedOn w:val="TableBodyText"/>
    <w:rsid w:val="00B76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6434"/>
    <w:rPr>
      <w:sz w:val="18"/>
    </w:rPr>
  </w:style>
  <w:style w:type="paragraph" w:customStyle="1" w:styleId="BodySmallRight">
    <w:name w:val="Body Small Right"/>
    <w:basedOn w:val="BodyTextRight"/>
    <w:rsid w:val="00B76434"/>
    <w:rPr>
      <w:sz w:val="18"/>
      <w:szCs w:val="18"/>
    </w:rPr>
  </w:style>
  <w:style w:type="paragraph" w:customStyle="1" w:styleId="MarginEdition">
    <w:name w:val="Margin Edition"/>
    <w:basedOn w:val="MarginNote"/>
    <w:rsid w:val="00B76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6434"/>
    <w:rPr>
      <w:sz w:val="2"/>
      <w:szCs w:val="2"/>
    </w:rPr>
  </w:style>
  <w:style w:type="character" w:customStyle="1" w:styleId="Small">
    <w:name w:val="Small"/>
    <w:basedOn w:val="DefaultParagraphFont"/>
    <w:rsid w:val="00B76434"/>
    <w:rPr>
      <w:sz w:val="16"/>
    </w:rPr>
  </w:style>
  <w:style w:type="paragraph" w:customStyle="1" w:styleId="WideTable">
    <w:name w:val="Wide Table"/>
    <w:basedOn w:val="Normal"/>
    <w:rsid w:val="00B76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6434"/>
  </w:style>
  <w:style w:type="paragraph" w:styleId="Quote">
    <w:name w:val="Quote"/>
    <w:basedOn w:val="Heading1"/>
    <w:link w:val="QuoteChar"/>
    <w:qFormat/>
    <w:rsid w:val="00B76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6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6434"/>
    <w:pPr>
      <w:pageBreakBefore/>
    </w:pPr>
  </w:style>
  <w:style w:type="paragraph" w:customStyle="1" w:styleId="Border">
    <w:name w:val="Border"/>
    <w:basedOn w:val="Normal"/>
    <w:qFormat/>
    <w:rsid w:val="00B76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6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6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6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6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6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6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6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6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6434"/>
    <w:rPr>
      <w:u w:val="single"/>
    </w:rPr>
  </w:style>
  <w:style w:type="character" w:customStyle="1" w:styleId="BoldandItalics">
    <w:name w:val="Bold and Italics"/>
    <w:qFormat/>
    <w:rsid w:val="00B76434"/>
    <w:rPr>
      <w:b/>
      <w:i/>
      <w:u w:val="none"/>
    </w:rPr>
  </w:style>
  <w:style w:type="paragraph" w:styleId="BalloonText">
    <w:name w:val="Balloon Text"/>
    <w:basedOn w:val="Normal"/>
    <w:link w:val="BalloonTextChar"/>
    <w:rsid w:val="00B76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6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6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6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6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6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64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04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4443</Characters>
  <Application>Microsoft Office Word</Application>
  <DocSecurity>0</DocSecurity>
  <Lines>153</Lines>
  <Paragraphs>96</Paragraphs>
  <ScaleCrop>false</ScaleCrop>
  <Company>Author-it Software Corporation Ltd.</Company>
  <LinksUpToDate>false</LinksUpToDate>
  <CharactersWithSpaces>5037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FWPCOT3337 Operate timber finger jointing line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