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D0057" w:rsidP="005D005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FWPCOT3334 Conduct steam boiler operations</w:t>
      </w:r>
      <w:r>
        <w:fldChar w:fldCharType="end"/>
      </w:r>
    </w:p>
    <w:p w:rsidR="005D0057" w:rsidP="005D0057">
      <w:pPr>
        <w:pStyle w:val="Version"/>
        <w:sectPr w:rsidSect="00A95E2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95E20" w:rsidP="00A95E20">
      <w:pPr>
        <w:pStyle w:val="SuperHeading"/>
      </w:pPr>
      <w:r w:rsidRPr="00A95E20">
        <w:t>FWPCOT3334 Conduct steam boiler operations</w:t>
      </w:r>
    </w:p>
    <w:p w:rsidR="00000000" w:rsidRPr="00A95E20" w:rsidP="00A95E20">
      <w:pPr>
        <w:pStyle w:val="Heading1"/>
      </w:pPr>
      <w:bookmarkStart w:id="1" w:name="O_1241777"/>
      <w:bookmarkEnd w:id="1"/>
      <w:r w:rsidRPr="00A95E2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95E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E20">
            <w:pPr>
              <w:pStyle w:val="BodyTextBold"/>
              <w:rPr>
                <w:lang w:val="en-NZ"/>
              </w:rPr>
            </w:pPr>
            <w:r w:rsidRPr="00A95E20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E20">
            <w:pPr>
              <w:pStyle w:val="BodyTextBold"/>
              <w:rPr>
                <w:lang w:val="en-NZ"/>
              </w:rPr>
            </w:pPr>
            <w:r w:rsidRPr="00A95E20">
              <w:t>Comments</w:t>
            </w:r>
          </w:p>
        </w:tc>
      </w:tr>
      <w:tr w:rsidTr="00A95E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E20">
            <w:pPr>
              <w:pStyle w:val="BodyText"/>
              <w:rPr>
                <w:lang w:val="en-NZ"/>
              </w:rPr>
            </w:pPr>
            <w:r w:rsidRPr="00A95E20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5E20" w:rsidP="00A95E20">
            <w:pPr>
              <w:pStyle w:val="BodyText"/>
            </w:pPr>
            <w:r w:rsidRPr="00A95E20">
              <w:t>This version released with FWP Forest and Wood Products Training Package Version 8.0.</w:t>
            </w:r>
          </w:p>
        </w:tc>
      </w:tr>
    </w:tbl>
    <w:p w:rsidR="00000000" w:rsidRPr="00A95E20" w:rsidP="00A95E20">
      <w:pPr>
        <w:pStyle w:val="BodyText"/>
      </w:pPr>
    </w:p>
    <w:p w:rsidR="00000000" w:rsidRPr="00A95E20" w:rsidP="00A95E20">
      <w:pPr>
        <w:pStyle w:val="AllowPageBreak"/>
      </w:pPr>
    </w:p>
    <w:p w:rsidR="00000000" w:rsidRPr="00A95E20" w:rsidP="00A95E20">
      <w:pPr>
        <w:pStyle w:val="Heading1"/>
      </w:pPr>
      <w:bookmarkStart w:id="2" w:name="O_1241778"/>
      <w:bookmarkEnd w:id="2"/>
      <w:r w:rsidRPr="00A95E20">
        <w:t>Application</w:t>
      </w:r>
    </w:p>
    <w:p w:rsidR="00000000" w:rsidRPr="00A95E20" w:rsidP="005D0057">
      <w:pPr>
        <w:pStyle w:val="BodyText"/>
      </w:pPr>
      <w:r w:rsidRPr="00A95E20">
        <w:t>This unit of competency describes the skills and knowledge required to prepare for, star</w:t>
      </w:r>
      <w:r w:rsidRPr="00A95E20">
        <w:t>t up, monitor, shut down and store a steam-generating boiler.</w:t>
      </w:r>
    </w:p>
    <w:p w:rsidR="00000000" w:rsidRPr="00A95E20" w:rsidP="005D0057">
      <w:pPr>
        <w:pStyle w:val="BodyText"/>
      </w:pPr>
      <w:r w:rsidRPr="00A95E20">
        <w:t>The unit applies to individuals who operate steam boilers in a timber or wood products production facility.</w:t>
      </w:r>
    </w:p>
    <w:p w:rsidR="00000000" w:rsidRPr="00A95E20" w:rsidP="005D0057">
      <w:pPr>
        <w:pStyle w:val="BodyText"/>
      </w:pPr>
      <w:r w:rsidRPr="00A95E20">
        <w:t>All work must be carried out to comply with workplace procedures, according to state/t</w:t>
      </w:r>
      <w:r w:rsidRPr="00A95E20">
        <w:t>erritory health and safety regulations, legislation and standards that apply to the workplace.</w:t>
      </w:r>
    </w:p>
    <w:p w:rsidR="00000000" w:rsidRPr="00A95E20" w:rsidP="005D0057">
      <w:pPr>
        <w:pStyle w:val="BodyText"/>
      </w:pPr>
      <w:r w:rsidRPr="00A95E20">
        <w:t xml:space="preserve">This unit should not be used where the boiler equipment falls under the category for which a high risk work licence is required. Users are advised to check with </w:t>
      </w:r>
      <w:r w:rsidRPr="00A95E20">
        <w:t xml:space="preserve">the relevant regulatory authority for appropriate unit and licensing requirements. </w:t>
      </w:r>
    </w:p>
    <w:p w:rsidR="00000000" w:rsidRPr="00A95E20" w:rsidP="005D0057">
      <w:pPr>
        <w:pStyle w:val="BodyText"/>
      </w:pPr>
      <w:r w:rsidRPr="00A95E20">
        <w:t>No licensing, legislative or certification requirements apply to this unit at the time of publication.</w:t>
      </w:r>
    </w:p>
    <w:p w:rsidR="00000000" w:rsidRPr="00A95E20" w:rsidP="00A95E20">
      <w:pPr>
        <w:pStyle w:val="Heading1"/>
      </w:pPr>
      <w:bookmarkStart w:id="3" w:name="O_1241779"/>
      <w:bookmarkEnd w:id="3"/>
      <w:r w:rsidRPr="00A95E20">
        <w:t>Pre-requisite Unit</w:t>
      </w:r>
    </w:p>
    <w:p w:rsidR="00000000" w:rsidRPr="00A95E20" w:rsidP="005D0057">
      <w:pPr>
        <w:pStyle w:val="BodyText"/>
      </w:pPr>
      <w:r w:rsidRPr="00A95E20">
        <w:t>Nil</w:t>
      </w:r>
    </w:p>
    <w:p w:rsidR="00000000" w:rsidRPr="00A95E20" w:rsidP="00A95E20">
      <w:pPr>
        <w:pStyle w:val="Heading1"/>
      </w:pPr>
      <w:bookmarkStart w:id="4" w:name="O_1241781"/>
      <w:bookmarkEnd w:id="4"/>
      <w:r w:rsidRPr="00A95E20">
        <w:t>Unit Sec</w:t>
      </w:r>
      <w:r w:rsidRPr="00A95E20">
        <w:t>tor</w:t>
      </w:r>
    </w:p>
    <w:p w:rsidR="00000000" w:rsidRPr="00A95E20" w:rsidP="005D0057">
      <w:pPr>
        <w:pStyle w:val="BodyText"/>
      </w:pPr>
      <w:r w:rsidRPr="00A95E20">
        <w:t>Common Technical (COT)</w:t>
      </w:r>
    </w:p>
    <w:p w:rsidR="00000000" w:rsidRPr="00A95E20" w:rsidP="00A95E20">
      <w:pPr>
        <w:pStyle w:val="Heading1"/>
      </w:pPr>
      <w:bookmarkStart w:id="5" w:name="O_1241782"/>
      <w:bookmarkEnd w:id="5"/>
      <w:r w:rsidRPr="00A95E20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D005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E20">
            <w:pPr>
              <w:pStyle w:val="BodyTextBold"/>
              <w:rPr>
                <w:lang w:val="en-NZ"/>
              </w:rPr>
            </w:pPr>
            <w:r w:rsidRPr="00A95E20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E20">
            <w:pPr>
              <w:pStyle w:val="BodyTextBold"/>
              <w:rPr>
                <w:lang w:val="en-NZ"/>
              </w:rPr>
            </w:pPr>
            <w:r w:rsidRPr="00A95E20">
              <w:t>Performance Criteria</w:t>
            </w:r>
          </w:p>
        </w:tc>
      </w:tr>
      <w:tr w:rsidTr="005D005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5E20" w:rsidP="00A95E20">
            <w:pPr>
              <w:pStyle w:val="BodyText"/>
            </w:pPr>
            <w:r w:rsidRPr="00A95E20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E20">
            <w:pPr>
              <w:pStyle w:val="BodyText"/>
              <w:rPr>
                <w:lang w:val="en-NZ"/>
              </w:rPr>
            </w:pPr>
            <w:r w:rsidRPr="00A95E2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D005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E20">
            <w:pPr>
              <w:pStyle w:val="BodyText"/>
              <w:rPr>
                <w:lang w:val="en-NZ"/>
              </w:rPr>
            </w:pPr>
            <w:r w:rsidRPr="00A95E20">
              <w:t xml:space="preserve">1. Prepare for steam </w:t>
            </w:r>
            <w:r w:rsidRPr="00A95E20">
              <w:t>boiler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5E20" w:rsidP="00A95E20">
            <w:pPr>
              <w:pStyle w:val="BodyText"/>
            </w:pPr>
            <w:r w:rsidRPr="00A95E20">
              <w:t xml:space="preserve">1.1 Determine job requirements from work order and, where required, </w:t>
            </w:r>
            <w:r w:rsidRPr="00A95E20">
              <w:t>check with appropriate personnel</w:t>
            </w:r>
          </w:p>
          <w:p w:rsidR="00000000" w:rsidRPr="00A95E20" w:rsidP="00A95E20">
            <w:pPr>
              <w:pStyle w:val="BodyText"/>
            </w:pPr>
            <w:r w:rsidRPr="00A95E20">
              <w:t>1.2 Confirm workplace health and safety and environmental protection practices and/or procedures and emergency proce</w:t>
            </w:r>
            <w:r w:rsidRPr="00A95E20">
              <w:t>dures for tasks</w:t>
            </w:r>
          </w:p>
          <w:p w:rsidR="00000000" w:rsidRPr="00A95E20" w:rsidP="00A95E20">
            <w:pPr>
              <w:pStyle w:val="BodyText"/>
            </w:pPr>
            <w:r w:rsidRPr="00A95E20">
              <w:t>1.3 Identify and assess hazards and take actions to mitigate risks related to steam boiler operations</w:t>
            </w:r>
          </w:p>
          <w:p w:rsidR="00000000" w:rsidRPr="00A95E20" w:rsidP="00A95E20">
            <w:pPr>
              <w:pStyle w:val="BodyText"/>
            </w:pPr>
            <w:r w:rsidRPr="00A95E20">
              <w:t>1.4 Select and use appropriate personal protective equipment and check for operational effectiveness</w:t>
            </w:r>
          </w:p>
          <w:p w:rsidR="00000000" w:rsidRPr="00A95E20" w:rsidP="00A95E20">
            <w:pPr>
              <w:pStyle w:val="BodyText"/>
            </w:pPr>
            <w:r w:rsidRPr="00A95E20">
              <w:t>1.5 Identify and set quantity of steam to be generated for allocated process as specified in work order</w:t>
            </w:r>
          </w:p>
          <w:p w:rsidR="00000000" w:rsidRPr="00A95E20" w:rsidP="00A95E20">
            <w:pPr>
              <w:pStyle w:val="BodyText"/>
            </w:pPr>
            <w:r w:rsidRPr="00A95E20">
              <w:t xml:space="preserve">1.6 Check boiler house chemicals for correct labelling to ensure compliance with safety and regulatory requirements </w:t>
            </w:r>
          </w:p>
          <w:p w:rsidR="00000000" w:rsidP="00A95E20">
            <w:pPr>
              <w:pStyle w:val="BodyText"/>
              <w:rPr>
                <w:lang w:val="en-NZ"/>
              </w:rPr>
            </w:pPr>
            <w:r w:rsidRPr="00A95E20">
              <w:t>1.7 Complete pre-operational safety</w:t>
            </w:r>
            <w:r w:rsidRPr="00A95E20">
              <w:t xml:space="preserve"> and pre-start-up checks to ensure operational effectiveness of boiler</w:t>
            </w:r>
          </w:p>
        </w:tc>
      </w:tr>
      <w:tr w:rsidTr="005D005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E20">
            <w:pPr>
              <w:pStyle w:val="BodyText"/>
              <w:rPr>
                <w:lang w:val="en-NZ"/>
              </w:rPr>
            </w:pPr>
            <w:r w:rsidRPr="00A95E20">
              <w:t>2. Start up and monitor boiler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5E20" w:rsidP="00A95E20">
            <w:pPr>
              <w:pStyle w:val="BodyText"/>
            </w:pPr>
            <w:r w:rsidRPr="00A95E20">
              <w:t>2.1 Start boiler according to workplace procedures</w:t>
            </w:r>
          </w:p>
          <w:p w:rsidR="00000000" w:rsidRPr="00A95E20" w:rsidP="00A95E20">
            <w:pPr>
              <w:pStyle w:val="BodyText"/>
            </w:pPr>
            <w:r w:rsidRPr="00A95E20">
              <w:t>2.2 Assess boiler condition for anomalies during start-up, and rectify or report to relevant personnel</w:t>
            </w:r>
            <w:r w:rsidRPr="00A95E20">
              <w:t xml:space="preserve"> according to workplace procedures</w:t>
            </w:r>
          </w:p>
          <w:p w:rsidR="00000000" w:rsidRPr="00A95E20" w:rsidP="00A95E20">
            <w:pPr>
              <w:pStyle w:val="BodyText"/>
            </w:pPr>
            <w:r w:rsidRPr="00A95E20">
              <w:t>2.3 Monitor boiler operation, diagnose status and adjust to maintain safe and efficient operation</w:t>
            </w:r>
          </w:p>
          <w:p w:rsidR="00000000" w:rsidRPr="00A95E20" w:rsidP="00A95E20">
            <w:pPr>
              <w:pStyle w:val="BodyText"/>
            </w:pPr>
            <w:r w:rsidRPr="00A95E20">
              <w:t>2.4 Store and record boiler house chemicals according to workplace safety and environmental protection practices and/or pro</w:t>
            </w:r>
            <w:r w:rsidRPr="00A95E20">
              <w:t>cedures</w:t>
            </w:r>
          </w:p>
          <w:p w:rsidR="00000000" w:rsidRPr="00A95E20" w:rsidP="00A95E20">
            <w:pPr>
              <w:pStyle w:val="BodyText"/>
            </w:pPr>
            <w:r w:rsidRPr="00A95E20">
              <w:t>2.5 Shut down boiler in cases of fire according to emergency procedure</w:t>
            </w:r>
          </w:p>
          <w:p w:rsidR="00000000" w:rsidP="00A95E20">
            <w:pPr>
              <w:pStyle w:val="BodyText"/>
              <w:rPr>
                <w:lang w:val="en-NZ"/>
              </w:rPr>
            </w:pPr>
            <w:r w:rsidRPr="00A95E20">
              <w:t>2.6 Record and report boiler operation and fuel efficiency to appropriate personnel</w:t>
            </w:r>
          </w:p>
        </w:tc>
      </w:tr>
      <w:tr w:rsidTr="005D005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E20">
            <w:pPr>
              <w:pStyle w:val="BodyText"/>
              <w:rPr>
                <w:lang w:val="en-NZ"/>
              </w:rPr>
            </w:pPr>
            <w:r w:rsidRPr="00A95E20">
              <w:t>3. Shut down, inspect and store boiler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5E20" w:rsidP="00A95E20">
            <w:pPr>
              <w:pStyle w:val="BodyText"/>
            </w:pPr>
            <w:r w:rsidRPr="00A95E20">
              <w:t>3.1 Isolate and shut down boiler according to workpla</w:t>
            </w:r>
            <w:r w:rsidRPr="00A95E20">
              <w:t xml:space="preserve">ce safety procedures </w:t>
            </w:r>
          </w:p>
          <w:p w:rsidR="00000000" w:rsidRPr="00A95E20" w:rsidP="00A95E20">
            <w:pPr>
              <w:pStyle w:val="BodyText"/>
            </w:pPr>
            <w:r w:rsidRPr="00A95E20">
              <w:t>3.2 Prepare boiler for periodic internal and external inspection according to workplace procedures and manufacturer instructions</w:t>
            </w:r>
          </w:p>
          <w:p w:rsidR="00000000" w:rsidRPr="00A95E20" w:rsidP="00A95E20">
            <w:pPr>
              <w:pStyle w:val="BodyText"/>
            </w:pPr>
            <w:r w:rsidRPr="00A95E20">
              <w:t>3.3 Inspect and test boiler regularly according to workplace boiler inspection and maintenance program</w:t>
            </w:r>
          </w:p>
          <w:p w:rsidR="00000000" w:rsidRPr="00A95E20" w:rsidP="00A95E20">
            <w:pPr>
              <w:pStyle w:val="BodyText"/>
            </w:pPr>
            <w:r w:rsidRPr="00A95E20">
              <w:t>3.</w:t>
            </w:r>
            <w:r w:rsidRPr="00A95E20">
              <w:t>4 Remove valves and fittings according to workplace procedures and manufacturer requirements, if required</w:t>
            </w:r>
          </w:p>
          <w:p w:rsidR="00000000" w:rsidRPr="00A95E20" w:rsidP="00A95E20">
            <w:pPr>
              <w:pStyle w:val="BodyText"/>
            </w:pPr>
            <w:r w:rsidRPr="00A95E20">
              <w:t>3.5 Clean boiler externally and internally, as required, according to workplace procedures, environmental protection requirements and manufacturer ins</w:t>
            </w:r>
            <w:r w:rsidRPr="00A95E20">
              <w:t>tructions</w:t>
            </w:r>
          </w:p>
          <w:p w:rsidR="00000000" w:rsidRPr="00A95E20" w:rsidP="00A95E20">
            <w:pPr>
              <w:pStyle w:val="BodyText"/>
            </w:pPr>
            <w:r w:rsidRPr="00A95E20">
              <w:t xml:space="preserve">3.6 Select storage mode and store boiler according to workplace procedures </w:t>
            </w:r>
          </w:p>
          <w:p w:rsidR="00000000" w:rsidRPr="00A95E20" w:rsidP="00A95E20">
            <w:pPr>
              <w:pStyle w:val="BodyText"/>
            </w:pPr>
            <w:r w:rsidRPr="00A95E20">
              <w:t>3.7 Record and report equipment faults and maintenance requirements to appropriate personnel</w:t>
            </w:r>
          </w:p>
        </w:tc>
      </w:tr>
    </w:tbl>
    <w:p w:rsidR="00000000" w:rsidRPr="00A95E20" w:rsidP="00A95E20">
      <w:pPr>
        <w:pStyle w:val="BodyText"/>
      </w:pPr>
    </w:p>
    <w:p w:rsidR="00000000" w:rsidRPr="00A95E20" w:rsidP="00A95E20">
      <w:pPr>
        <w:pStyle w:val="AllowPageBreak"/>
      </w:pPr>
    </w:p>
    <w:p w:rsidR="00000000" w:rsidRPr="00A95E20" w:rsidP="00A95E20">
      <w:pPr>
        <w:pStyle w:val="Heading1"/>
      </w:pPr>
      <w:bookmarkStart w:id="6" w:name="O_1241783"/>
      <w:bookmarkEnd w:id="6"/>
      <w:r w:rsidRPr="00A95E20">
        <w:t>Foundation Skills</w:t>
      </w:r>
    </w:p>
    <w:p w:rsidR="00000000" w:rsidRPr="005D0057" w:rsidP="005D0057">
      <w:pPr>
        <w:pStyle w:val="BodyText"/>
        <w:rPr>
          <w:i/>
        </w:rPr>
      </w:pPr>
      <w:r w:rsidRPr="005D0057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95E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E20">
            <w:pPr>
              <w:pStyle w:val="BodyTextBold"/>
              <w:rPr>
                <w:lang w:val="en-NZ"/>
              </w:rPr>
            </w:pPr>
            <w:r w:rsidRPr="00A95E20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E20">
            <w:pPr>
              <w:pStyle w:val="BodyTextBold"/>
              <w:rPr>
                <w:lang w:val="en-NZ"/>
              </w:rPr>
            </w:pPr>
            <w:r w:rsidRPr="00A95E20">
              <w:t>Description</w:t>
            </w:r>
          </w:p>
        </w:tc>
      </w:tr>
      <w:tr w:rsidTr="00A95E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E20">
            <w:pPr>
              <w:pStyle w:val="BodyText"/>
              <w:rPr>
                <w:lang w:val="en-NZ"/>
              </w:rPr>
            </w:pPr>
            <w:r w:rsidRPr="00A95E20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E20">
            <w:pPr>
              <w:pStyle w:val="ListBullet"/>
              <w:rPr>
                <w:lang w:val="en-NZ"/>
              </w:rPr>
            </w:pPr>
            <w:r w:rsidRPr="00A95E20">
              <w:t>Interpret information from workplac</w:t>
            </w:r>
            <w:r w:rsidRPr="00A95E20">
              <w:t>e procedures and documents, including Safety Data Sheets and chemical labels</w:t>
            </w:r>
          </w:p>
        </w:tc>
      </w:tr>
      <w:tr w:rsidTr="00A95E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E20">
            <w:pPr>
              <w:pStyle w:val="BodyText"/>
              <w:rPr>
                <w:lang w:val="en-NZ"/>
              </w:rPr>
            </w:pPr>
            <w:r w:rsidRPr="00A95E20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E20">
            <w:pPr>
              <w:pStyle w:val="ListBullet"/>
              <w:rPr>
                <w:lang w:val="en-NZ"/>
              </w:rPr>
            </w:pPr>
            <w:r w:rsidRPr="00A95E20">
              <w:t>Complete routine records for boiler operations, equipment faults and maintenance requirements</w:t>
            </w:r>
          </w:p>
        </w:tc>
      </w:tr>
      <w:tr w:rsidTr="00A95E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E20">
            <w:pPr>
              <w:pStyle w:val="BodyText"/>
              <w:rPr>
                <w:lang w:val="en-NZ"/>
              </w:rPr>
            </w:pPr>
            <w:r w:rsidRPr="00A95E20">
              <w:t xml:space="preserve">Oral communication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E20">
            <w:pPr>
              <w:pStyle w:val="ListBullet"/>
              <w:rPr>
                <w:lang w:val="en-NZ"/>
              </w:rPr>
            </w:pPr>
            <w:r w:rsidRPr="00A95E20">
              <w:t>Ask questions and actively listen to clarify contents of operational orders</w:t>
            </w:r>
          </w:p>
        </w:tc>
      </w:tr>
      <w:tr w:rsidTr="00A95E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E20">
            <w:pPr>
              <w:pStyle w:val="BodyText"/>
              <w:rPr>
                <w:lang w:val="en-NZ"/>
              </w:rPr>
            </w:pPr>
            <w:r w:rsidRPr="00A95E20">
              <w:t xml:space="preserve">Numeracy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5E20" w:rsidP="00A95E20">
            <w:pPr>
              <w:pStyle w:val="ListBullet"/>
            </w:pPr>
            <w:r w:rsidRPr="00A95E20">
              <w:t xml:space="preserve">Interpret basic numerical machine settings, gauges and data recording equipment </w:t>
            </w:r>
          </w:p>
          <w:p w:rsidR="00000000" w:rsidRPr="00A95E20" w:rsidP="00A95E20">
            <w:pPr>
              <w:pStyle w:val="ListBullet"/>
            </w:pPr>
            <w:r w:rsidRPr="00A95E20">
              <w:t>Record numerical data involving fuel efficiency</w:t>
            </w:r>
          </w:p>
          <w:p w:rsidR="00000000" w:rsidRPr="00A95E20" w:rsidP="00A95E20">
            <w:pPr>
              <w:pStyle w:val="ListBullet"/>
            </w:pPr>
            <w:r w:rsidRPr="00A95E20">
              <w:t>Calculate approximate heating requireme</w:t>
            </w:r>
            <w:r w:rsidRPr="00A95E20">
              <w:t>nts and volumes of steam</w:t>
            </w:r>
          </w:p>
          <w:p w:rsidR="00000000" w:rsidRPr="00A95E20" w:rsidP="00A95E20">
            <w:pPr>
              <w:pStyle w:val="ListBullet"/>
            </w:pPr>
            <w:r w:rsidRPr="00A95E20">
              <w:t>Measure and record chemical usage</w:t>
            </w:r>
          </w:p>
        </w:tc>
      </w:tr>
    </w:tbl>
    <w:p w:rsidR="00000000" w:rsidRPr="00A95E20" w:rsidP="00A95E20">
      <w:pPr>
        <w:pStyle w:val="BodyText"/>
      </w:pPr>
    </w:p>
    <w:p w:rsidR="00000000" w:rsidRPr="00A95E20" w:rsidP="00A95E20">
      <w:pPr>
        <w:pStyle w:val="AllowPageBreak"/>
      </w:pPr>
    </w:p>
    <w:p w:rsidR="00000000" w:rsidRPr="00A95E20" w:rsidP="00A95E20">
      <w:pPr>
        <w:pStyle w:val="Heading1"/>
      </w:pPr>
      <w:bookmarkStart w:id="7" w:name="O_1241785"/>
      <w:bookmarkEnd w:id="7"/>
      <w:r w:rsidRPr="00A95E20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A95E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E20">
            <w:pPr>
              <w:pStyle w:val="BodyTextBold"/>
              <w:rPr>
                <w:lang w:val="en-NZ"/>
              </w:rPr>
            </w:pPr>
            <w:r w:rsidRPr="00A95E20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E20">
            <w:pPr>
              <w:pStyle w:val="BodyTextBold"/>
              <w:rPr>
                <w:lang w:val="en-NZ"/>
              </w:rPr>
            </w:pPr>
            <w:r w:rsidRPr="00A95E20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E20">
            <w:pPr>
              <w:pStyle w:val="BodyTextBold"/>
              <w:rPr>
                <w:lang w:val="en-NZ"/>
              </w:rPr>
            </w:pPr>
            <w:r w:rsidRPr="00A95E20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E20">
            <w:pPr>
              <w:pStyle w:val="BodyTextBold"/>
              <w:rPr>
                <w:lang w:val="en-NZ"/>
              </w:rPr>
            </w:pPr>
            <w:r w:rsidRPr="00A95E20">
              <w:t>Equivalence status</w:t>
            </w:r>
          </w:p>
        </w:tc>
      </w:tr>
      <w:tr w:rsidTr="00A95E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E20">
            <w:pPr>
              <w:pStyle w:val="BodyText"/>
              <w:rPr>
                <w:lang w:val="en-NZ"/>
              </w:rPr>
            </w:pPr>
            <w:r w:rsidRPr="00A95E20">
              <w:t>FWPCOT3334 Conduct steam boiler operations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E20">
            <w:pPr>
              <w:pStyle w:val="BodyText"/>
              <w:rPr>
                <w:lang w:val="en-NZ"/>
              </w:rPr>
            </w:pPr>
            <w:r w:rsidRPr="00A95E20">
              <w:t>FWPCOT3231 Operate steam boiler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E20">
            <w:pPr>
              <w:pStyle w:val="BodyText"/>
              <w:rPr>
                <w:lang w:val="en-NZ"/>
              </w:rPr>
            </w:pPr>
            <w:r w:rsidRPr="00A95E20">
              <w:t>Redesigned unit that includes content from FWPCOT3231 Operate steam boiler and FWPCOT4206 Plan and coordinate boiler operations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E20">
            <w:pPr>
              <w:pStyle w:val="BodyText"/>
              <w:rPr>
                <w:lang w:val="en-NZ"/>
              </w:rPr>
            </w:pPr>
            <w:r w:rsidRPr="00A95E20">
              <w:t>Not equivalent</w:t>
            </w:r>
          </w:p>
        </w:tc>
      </w:tr>
      <w:tr w:rsidTr="00A95E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E20">
            <w:pPr>
              <w:pStyle w:val="BodyText"/>
              <w:rPr>
                <w:lang w:val="en-NZ"/>
              </w:rPr>
            </w:pPr>
            <w:r w:rsidRPr="00A95E20">
              <w:t>FWPCOT3334 Conduct steam boiler operations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E20">
            <w:pPr>
              <w:pStyle w:val="BodyText"/>
              <w:rPr>
                <w:lang w:val="en-NZ"/>
              </w:rPr>
            </w:pPr>
            <w:r w:rsidRPr="00A95E20">
              <w:t>FWPCOT4206 Plan and coordinate boiler</w:t>
            </w:r>
            <w:r w:rsidRPr="00A95E20">
              <w:t xml:space="preserve"> operations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E20">
            <w:pPr>
              <w:pStyle w:val="BodyText"/>
              <w:rPr>
                <w:lang w:val="en-NZ"/>
              </w:rPr>
            </w:pPr>
            <w:r w:rsidRPr="00A95E20">
              <w:t>Redesigned unit that includes content from FWPCOT3231 Operate steam boiler and FWPCOT4206 Plan and coordinate boiler operations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5E20" w:rsidP="00A95E20">
            <w:pPr>
              <w:pStyle w:val="BodyText"/>
            </w:pPr>
            <w:r w:rsidRPr="00A95E20">
              <w:t>Not equivalent</w:t>
            </w:r>
          </w:p>
        </w:tc>
      </w:tr>
    </w:tbl>
    <w:p w:rsidR="00000000" w:rsidRPr="00A95E20" w:rsidP="00A95E20">
      <w:pPr>
        <w:pStyle w:val="BodyText"/>
      </w:pPr>
    </w:p>
    <w:p w:rsidR="00000000" w:rsidRPr="00A95E20" w:rsidP="00A95E20">
      <w:pPr>
        <w:pStyle w:val="AllowPageBreak"/>
      </w:pPr>
    </w:p>
    <w:p w:rsidR="00000000" w:rsidRPr="00A95E20" w:rsidP="00A95E20">
      <w:pPr>
        <w:pStyle w:val="Heading1"/>
      </w:pPr>
      <w:bookmarkStart w:id="8" w:name="O_1241792"/>
      <w:bookmarkEnd w:id="8"/>
      <w:r w:rsidRPr="00A95E20">
        <w:t>Links</w:t>
      </w:r>
    </w:p>
    <w:p w:rsidR="00000000" w:rsidRPr="00A95E20" w:rsidP="005D0057">
      <w:pPr>
        <w:pStyle w:val="BodyText"/>
      </w:pPr>
      <w:r w:rsidRPr="00A95E20">
        <w:t>Companion Volumes, including Implementation Guides, are available at VETNe</w:t>
      </w:r>
      <w:r w:rsidRPr="00A95E20">
        <w:t xml:space="preserve">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B1107A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A95E20" w:rsidP="00A95E20"/>
    <w:sectPr w:rsidSect="00A95E2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E2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E20" w:rsidRPr="005D0057" w:rsidP="005D005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E2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0057" w:rsidP="00A95E2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D0057" w:rsidP="00A95E2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D0057" w:rsidP="00A95E2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E2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005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95E20" w:rsidRPr="005D0057" w:rsidP="005D005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E2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0057" w:rsidRPr="002D2AF8" w:rsidP="00A95E2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FWPCOT3334 Conduct steam boiler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2024</w:t>
    </w:r>
    <w:r>
      <w:fldChar w:fldCharType="end"/>
    </w:r>
  </w:p>
  <w:p w:rsidR="005D0057" w:rsidP="00A95E2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440DC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CE4731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5E2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95E2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95E2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95E2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95E2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95E2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95E2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95E2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95E2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95E2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95E2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95E20"/>
  </w:style>
  <w:style w:type="character" w:customStyle="1" w:styleId="Heading1Char">
    <w:name w:val="Heading 1 Char"/>
    <w:basedOn w:val="DefaultParagraphFont"/>
    <w:link w:val="Heading1"/>
    <w:rsid w:val="00A95E2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95E2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95E2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95E20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A95E20"/>
    <w:rPr>
      <w:i/>
    </w:rPr>
  </w:style>
  <w:style w:type="paragraph" w:customStyle="1" w:styleId="SuperHeading">
    <w:name w:val="SuperHeading"/>
    <w:basedOn w:val="Normal"/>
    <w:rsid w:val="00A95E2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95E2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95E20"/>
    <w:rPr>
      <w:b/>
    </w:rPr>
  </w:style>
  <w:style w:type="character" w:customStyle="1" w:styleId="Heading2Char">
    <w:name w:val="Heading 2 Char"/>
    <w:basedOn w:val="DefaultParagraphFont"/>
    <w:link w:val="Heading2"/>
    <w:rsid w:val="00A95E2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95E2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95E2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95E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95E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95E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95E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95E2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95E2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95E2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95E2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95E2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95E2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95E2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95E2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95E2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95E2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95E2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95E2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95E2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95E20"/>
    <w:rPr>
      <w:b/>
      <w:spacing w:val="0"/>
    </w:rPr>
  </w:style>
  <w:style w:type="paragraph" w:customStyle="1" w:styleId="SuperTitle">
    <w:name w:val="SuperTitle"/>
    <w:basedOn w:val="Title"/>
    <w:rsid w:val="00A95E2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95E2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95E2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95E2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95E2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95E2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95E2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95E2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95E2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95E2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95E2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95E2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95E2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95E2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95E2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95E2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95E20"/>
  </w:style>
  <w:style w:type="paragraph" w:styleId="TableofFigures">
    <w:name w:val="table of figures"/>
    <w:basedOn w:val="Normal"/>
    <w:next w:val="Normal"/>
    <w:semiHidden/>
    <w:rsid w:val="00A95E2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95E2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95E20"/>
    <w:rPr>
      <w:rFonts w:ascii="Wingdings" w:hAnsi="Wingdings"/>
    </w:rPr>
  </w:style>
  <w:style w:type="paragraph" w:customStyle="1" w:styleId="TableHeading">
    <w:name w:val="Table Heading"/>
    <w:basedOn w:val="HeadingBase"/>
    <w:rsid w:val="00A95E2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95E20"/>
    <w:rPr>
      <w:color w:val="0033CC"/>
      <w:u w:val="none"/>
    </w:rPr>
  </w:style>
  <w:style w:type="paragraph" w:customStyle="1" w:styleId="BodyTextRight">
    <w:name w:val="Body Text Right"/>
    <w:basedOn w:val="BodyText"/>
    <w:rsid w:val="00A95E2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95E2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95E2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95E2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95E2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95E2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95E20"/>
    <w:rPr>
      <w:sz w:val="32"/>
    </w:rPr>
  </w:style>
  <w:style w:type="paragraph" w:customStyle="1" w:styleId="HeadingProcedure">
    <w:name w:val="Heading Procedure"/>
    <w:basedOn w:val="HeadingBase"/>
    <w:next w:val="Normal"/>
    <w:rsid w:val="00A95E2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95E20"/>
    <w:pPr>
      <w:spacing w:before="60" w:after="60"/>
    </w:pPr>
  </w:style>
  <w:style w:type="paragraph" w:styleId="ListContinue">
    <w:name w:val="List Continue"/>
    <w:basedOn w:val="List"/>
    <w:rsid w:val="00A95E20"/>
    <w:pPr>
      <w:ind w:firstLine="0"/>
    </w:pPr>
  </w:style>
  <w:style w:type="paragraph" w:customStyle="1" w:styleId="ListNote">
    <w:name w:val="List Note"/>
    <w:basedOn w:val="List"/>
    <w:rsid w:val="00A95E2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95E2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95E2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95E20"/>
    <w:rPr>
      <w:rFonts w:ascii="Courier New" w:hAnsi="Courier New"/>
    </w:rPr>
  </w:style>
  <w:style w:type="paragraph" w:customStyle="1" w:styleId="NoteBullet">
    <w:name w:val="Note Bullet"/>
    <w:basedOn w:val="Note"/>
    <w:rsid w:val="00A95E2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95E2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95E2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95E2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95E2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95E2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95E2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95E20"/>
    <w:rPr>
      <w:b/>
      <w:smallCaps/>
    </w:rPr>
  </w:style>
  <w:style w:type="paragraph" w:customStyle="1" w:styleId="TableListNumber">
    <w:name w:val="Table List Number"/>
    <w:basedOn w:val="ListNumber"/>
    <w:rsid w:val="00A95E2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95E2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95E20"/>
    <w:pPr>
      <w:numPr>
        <w:numId w:val="8"/>
      </w:numPr>
    </w:pPr>
  </w:style>
  <w:style w:type="paragraph" w:customStyle="1" w:styleId="ListAlpha2">
    <w:name w:val="List Alpha 2"/>
    <w:basedOn w:val="List2"/>
    <w:rsid w:val="00A95E20"/>
    <w:pPr>
      <w:numPr>
        <w:numId w:val="7"/>
      </w:numPr>
    </w:pPr>
  </w:style>
  <w:style w:type="paragraph" w:styleId="List2">
    <w:name w:val="List 2"/>
    <w:basedOn w:val="BodyText"/>
    <w:rsid w:val="00A95E2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95E2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95E2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95E2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95E2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95E2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95E20"/>
    <w:pPr>
      <w:numPr>
        <w:numId w:val="3"/>
      </w:numPr>
    </w:pPr>
  </w:style>
  <w:style w:type="paragraph" w:styleId="ListContinue2">
    <w:name w:val="List Continue 2"/>
    <w:basedOn w:val="List2"/>
    <w:rsid w:val="00A95E20"/>
    <w:pPr>
      <w:ind w:firstLine="0"/>
    </w:pPr>
  </w:style>
  <w:style w:type="paragraph" w:styleId="ListContinue3">
    <w:name w:val="List Continue 3"/>
    <w:basedOn w:val="List3"/>
    <w:rsid w:val="00A95E20"/>
    <w:pPr>
      <w:ind w:left="1021" w:firstLine="0"/>
    </w:pPr>
  </w:style>
  <w:style w:type="paragraph" w:styleId="ListContinue4">
    <w:name w:val="List Continue 4"/>
    <w:basedOn w:val="List4"/>
    <w:rsid w:val="00A95E20"/>
    <w:pPr>
      <w:ind w:firstLine="0"/>
    </w:pPr>
  </w:style>
  <w:style w:type="paragraph" w:styleId="ListContinue5">
    <w:name w:val="List Continue 5"/>
    <w:basedOn w:val="List5"/>
    <w:rsid w:val="00A95E20"/>
    <w:pPr>
      <w:ind w:firstLine="0"/>
    </w:pPr>
  </w:style>
  <w:style w:type="paragraph" w:styleId="ListNumber3">
    <w:name w:val="List Number 3"/>
    <w:basedOn w:val="List3"/>
    <w:rsid w:val="00A95E20"/>
    <w:pPr>
      <w:numPr>
        <w:numId w:val="4"/>
      </w:numPr>
    </w:pPr>
  </w:style>
  <w:style w:type="paragraph" w:styleId="ListNumber4">
    <w:name w:val="List Number 4"/>
    <w:basedOn w:val="List4"/>
    <w:rsid w:val="00A95E20"/>
    <w:pPr>
      <w:numPr>
        <w:numId w:val="5"/>
      </w:numPr>
    </w:pPr>
  </w:style>
  <w:style w:type="paragraph" w:styleId="ListNumber5">
    <w:name w:val="List Number 5"/>
    <w:basedOn w:val="List5"/>
    <w:rsid w:val="00A95E20"/>
    <w:pPr>
      <w:numPr>
        <w:numId w:val="6"/>
      </w:numPr>
    </w:pPr>
  </w:style>
  <w:style w:type="paragraph" w:styleId="BlockText">
    <w:name w:val="Block Text"/>
    <w:basedOn w:val="Normal"/>
    <w:rsid w:val="00A95E2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95E2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95E20"/>
    <w:rPr>
      <w:sz w:val="16"/>
      <w:vertAlign w:val="superscript"/>
    </w:rPr>
  </w:style>
  <w:style w:type="character" w:customStyle="1" w:styleId="Symbols">
    <w:name w:val="Symbols"/>
    <w:basedOn w:val="DefaultParagraphFont"/>
    <w:rsid w:val="00A95E20"/>
    <w:rPr>
      <w:rFonts w:ascii="Symbol" w:hAnsi="Symbol"/>
    </w:rPr>
  </w:style>
  <w:style w:type="character" w:customStyle="1" w:styleId="MenuOptions">
    <w:name w:val="Menu Options"/>
    <w:basedOn w:val="DefaultParagraphFont"/>
    <w:rsid w:val="00A95E2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95E20"/>
    <w:rPr>
      <w:b/>
    </w:rPr>
  </w:style>
  <w:style w:type="character" w:customStyle="1" w:styleId="Underlined">
    <w:name w:val="Underlined"/>
    <w:basedOn w:val="DefaultParagraphFont"/>
    <w:rsid w:val="00A95E20"/>
    <w:rPr>
      <w:u w:val="single"/>
    </w:rPr>
  </w:style>
  <w:style w:type="paragraph" w:customStyle="1" w:styleId="TableBodyTextRight">
    <w:name w:val="Table Body Text Right"/>
    <w:basedOn w:val="TableBodyText"/>
    <w:rsid w:val="00A95E2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95E20"/>
    <w:rPr>
      <w:sz w:val="18"/>
    </w:rPr>
  </w:style>
  <w:style w:type="paragraph" w:customStyle="1" w:styleId="BodySmallRight">
    <w:name w:val="Body Small Right"/>
    <w:basedOn w:val="BodyTextRight"/>
    <w:rsid w:val="00A95E20"/>
    <w:rPr>
      <w:sz w:val="18"/>
      <w:szCs w:val="18"/>
    </w:rPr>
  </w:style>
  <w:style w:type="paragraph" w:customStyle="1" w:styleId="MarginEdition">
    <w:name w:val="Margin Edition"/>
    <w:basedOn w:val="MarginNote"/>
    <w:rsid w:val="00A95E2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95E20"/>
    <w:rPr>
      <w:sz w:val="2"/>
      <w:szCs w:val="2"/>
    </w:rPr>
  </w:style>
  <w:style w:type="character" w:customStyle="1" w:styleId="Small">
    <w:name w:val="Small"/>
    <w:basedOn w:val="DefaultParagraphFont"/>
    <w:rsid w:val="00A95E20"/>
    <w:rPr>
      <w:sz w:val="16"/>
    </w:rPr>
  </w:style>
  <w:style w:type="paragraph" w:customStyle="1" w:styleId="WideTable">
    <w:name w:val="Wide Table"/>
    <w:basedOn w:val="Normal"/>
    <w:rsid w:val="00A95E2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95E20"/>
  </w:style>
  <w:style w:type="paragraph" w:styleId="Quote">
    <w:name w:val="Quote"/>
    <w:basedOn w:val="Heading1"/>
    <w:link w:val="QuoteChar"/>
    <w:qFormat/>
    <w:rsid w:val="00A95E2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95E2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95E20"/>
    <w:pPr>
      <w:pageBreakBefore/>
    </w:pPr>
  </w:style>
  <w:style w:type="paragraph" w:customStyle="1" w:styleId="Border">
    <w:name w:val="Border"/>
    <w:basedOn w:val="Normal"/>
    <w:qFormat/>
    <w:rsid w:val="00A95E2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95E2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5E2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5E2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95E2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95E2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95E2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95E2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95E2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95E20"/>
    <w:rPr>
      <w:u w:val="single"/>
    </w:rPr>
  </w:style>
  <w:style w:type="character" w:customStyle="1" w:styleId="BoldandItalics">
    <w:name w:val="Bold and Italics"/>
    <w:qFormat/>
    <w:rsid w:val="00A95E20"/>
    <w:rPr>
      <w:b/>
      <w:i/>
      <w:u w:val="none"/>
    </w:rPr>
  </w:style>
  <w:style w:type="paragraph" w:styleId="BalloonText">
    <w:name w:val="Balloon Text"/>
    <w:basedOn w:val="Normal"/>
    <w:link w:val="BalloonTextChar"/>
    <w:rsid w:val="00A95E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95E2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95E2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95E2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95E2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95E2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95E2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D005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702</Words>
  <Characters>4494</Characters>
  <Application>Microsoft Office Word</Application>
  <DocSecurity>0</DocSecurity>
  <Lines>160</Lines>
  <Paragraphs>91</Paragraphs>
  <ScaleCrop>false</ScaleCrop>
  <Company>Author-it Software Corporation Ltd.</Company>
  <LinksUpToDate>false</LinksUpToDate>
  <CharactersWithSpaces>5105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FWPCOT3334 Conduct steam boiler operations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2024-09-27T06:27:00Z</dcterms:created>
  <dcterms:modified xsi:type="dcterms:W3CDTF">2024-09-27T06:27:00Z</dcterms:modified>
</cp:coreProperties>
</file>