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E46A9" w:rsidP="007E46A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FWPCOT3328 Operate four wheel drive vehicle in a towing situation</w:t>
      </w:r>
      <w:r>
        <w:fldChar w:fldCharType="end"/>
      </w:r>
    </w:p>
    <w:p w:rsidR="007E46A9" w:rsidP="007E46A9">
      <w:pPr>
        <w:pStyle w:val="Version"/>
        <w:sectPr w:rsidSect="007320A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320AF" w:rsidP="007320AF">
      <w:pPr>
        <w:pStyle w:val="SuperHeading"/>
      </w:pPr>
      <w:r w:rsidRPr="007320AF">
        <w:t>FWPCOT3328 Operate four wheel drive vehicle in a towing situation</w:t>
      </w:r>
    </w:p>
    <w:p w:rsidR="00000000" w:rsidRPr="007320AF" w:rsidP="007320AF">
      <w:pPr>
        <w:pStyle w:val="Heading1"/>
      </w:pPr>
      <w:bookmarkStart w:id="1" w:name="O_1207296"/>
      <w:bookmarkEnd w:id="1"/>
      <w:r w:rsidRPr="007320AF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7320A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20AF">
            <w:pPr>
              <w:pStyle w:val="BodyTextBold"/>
              <w:rPr>
                <w:lang w:val="en-NZ"/>
              </w:rPr>
            </w:pPr>
            <w:r w:rsidRPr="007320AF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20AF">
            <w:pPr>
              <w:pStyle w:val="BodyTextBold"/>
              <w:rPr>
                <w:lang w:val="en-NZ"/>
              </w:rPr>
            </w:pPr>
            <w:r w:rsidRPr="007320AF">
              <w:t>Comments</w:t>
            </w:r>
          </w:p>
        </w:tc>
      </w:tr>
      <w:tr w:rsidTr="007320A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20AF">
            <w:pPr>
              <w:pStyle w:val="BodyText"/>
              <w:rPr>
                <w:lang w:val="en-NZ"/>
              </w:rPr>
            </w:pPr>
            <w:r w:rsidRPr="007320AF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20AF" w:rsidP="007320AF">
            <w:pPr>
              <w:pStyle w:val="BodyText"/>
            </w:pPr>
            <w:r w:rsidRPr="007320AF">
              <w:t>This version released with FWP Forest and Wood Products Training Package Version 7.0.</w:t>
            </w:r>
          </w:p>
        </w:tc>
      </w:tr>
    </w:tbl>
    <w:p w:rsidR="00000000" w:rsidRPr="007320AF" w:rsidP="007320AF">
      <w:pPr>
        <w:pStyle w:val="BodyText"/>
      </w:pPr>
    </w:p>
    <w:p w:rsidR="00000000" w:rsidRPr="007320AF" w:rsidP="007320AF">
      <w:pPr>
        <w:pStyle w:val="AllowPageBreak"/>
      </w:pPr>
    </w:p>
    <w:p w:rsidR="00000000" w:rsidRPr="007320AF" w:rsidP="007320AF">
      <w:pPr>
        <w:pStyle w:val="Heading1"/>
      </w:pPr>
      <w:bookmarkStart w:id="2" w:name="O_1207297"/>
      <w:bookmarkEnd w:id="2"/>
      <w:r w:rsidRPr="007320AF">
        <w:t>Application</w:t>
      </w:r>
    </w:p>
    <w:p w:rsidR="00000000" w:rsidRPr="007320AF" w:rsidP="007E46A9">
      <w:pPr>
        <w:pStyle w:val="BodyText"/>
      </w:pPr>
      <w:r w:rsidRPr="007320AF">
        <w:t xml:space="preserve">This unit of competency describes the skills and knowledge required to tow a trailer using a four wheel drive vehicle. </w:t>
      </w:r>
    </w:p>
    <w:p w:rsidR="00000000" w:rsidRPr="007320AF" w:rsidP="007E46A9">
      <w:pPr>
        <w:pStyle w:val="BodyText"/>
      </w:pPr>
      <w:r w:rsidRPr="007320AF">
        <w:t>The unit applies to individuals who operate four wheel drive vehicles in towing situations in a variety of work settings and industry se</w:t>
      </w:r>
      <w:r w:rsidRPr="007320AF">
        <w:t>ctors, including forestry, agriculture, construction, tourism and energy.</w:t>
      </w:r>
    </w:p>
    <w:p w:rsidR="00000000" w:rsidRPr="007320AF" w:rsidP="007E46A9">
      <w:pPr>
        <w:pStyle w:val="BodyText"/>
      </w:pPr>
      <w:r w:rsidRPr="007320AF">
        <w:t xml:space="preserve">All work must be carried out to comply with workplace procedures, according to state/territory health and safety regulations, legislation and standards that apply to the workplace. </w:t>
      </w:r>
    </w:p>
    <w:p w:rsidR="00000000" w:rsidRPr="007320AF" w:rsidP="007E46A9">
      <w:pPr>
        <w:pStyle w:val="BodyText"/>
      </w:pPr>
      <w:r w:rsidRPr="007320AF">
        <w:t>Individuals must hold a driver licence or a provisional driver licence prior to commencing this unit of competency.</w:t>
      </w:r>
    </w:p>
    <w:p w:rsidR="00000000" w:rsidRPr="007320AF" w:rsidP="007320AF">
      <w:pPr>
        <w:pStyle w:val="Heading1"/>
      </w:pPr>
      <w:bookmarkStart w:id="3" w:name="O_1207298"/>
      <w:bookmarkEnd w:id="3"/>
      <w:r w:rsidRPr="007320AF">
        <w:t>Pre-requisite Unit</w:t>
      </w:r>
    </w:p>
    <w:p w:rsidR="00000000" w:rsidRPr="007320AF" w:rsidP="007E46A9">
      <w:pPr>
        <w:pStyle w:val="BodyText"/>
      </w:pPr>
      <w:r w:rsidRPr="007320AF">
        <w:t>Nil</w:t>
      </w:r>
    </w:p>
    <w:p w:rsidR="00000000" w:rsidRPr="007320AF" w:rsidP="007320AF">
      <w:pPr>
        <w:pStyle w:val="Heading1"/>
      </w:pPr>
      <w:bookmarkStart w:id="4" w:name="O_1207300"/>
      <w:bookmarkEnd w:id="4"/>
      <w:r w:rsidRPr="007320AF">
        <w:t>Unit Sector</w:t>
      </w:r>
    </w:p>
    <w:p w:rsidR="00000000" w:rsidRPr="007320AF" w:rsidP="007E46A9">
      <w:pPr>
        <w:pStyle w:val="BodyText"/>
      </w:pPr>
      <w:r w:rsidRPr="007320AF">
        <w:t>Common Technical (COT)</w:t>
      </w:r>
    </w:p>
    <w:p w:rsidR="00000000" w:rsidRPr="007320AF" w:rsidP="007320AF">
      <w:pPr>
        <w:pStyle w:val="Heading1"/>
      </w:pPr>
      <w:bookmarkStart w:id="5" w:name="O_1207301"/>
      <w:bookmarkEnd w:id="5"/>
      <w:r w:rsidRPr="007320AF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7E46A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20AF">
            <w:pPr>
              <w:pStyle w:val="BodyTextBold"/>
              <w:rPr>
                <w:lang w:val="en-NZ"/>
              </w:rPr>
            </w:pPr>
            <w:r w:rsidRPr="007320AF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20AF">
            <w:pPr>
              <w:pStyle w:val="BodyTextBold"/>
              <w:rPr>
                <w:lang w:val="en-NZ"/>
              </w:rPr>
            </w:pPr>
            <w:r w:rsidRPr="007320AF">
              <w:t>Performance Criteria</w:t>
            </w:r>
          </w:p>
        </w:tc>
      </w:tr>
      <w:tr w:rsidTr="007E46A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20AF" w:rsidP="007320AF">
            <w:pPr>
              <w:pStyle w:val="BodyText"/>
            </w:pPr>
            <w:r w:rsidRPr="007320AF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20AF">
            <w:pPr>
              <w:pStyle w:val="BodyText"/>
              <w:rPr>
                <w:lang w:val="en-NZ"/>
              </w:rPr>
            </w:pPr>
            <w:r w:rsidRPr="007320AF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7E46A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20AF">
            <w:pPr>
              <w:pStyle w:val="BodyText"/>
              <w:rPr>
                <w:lang w:val="en-NZ"/>
              </w:rPr>
            </w:pPr>
            <w:r w:rsidRPr="007320AF">
              <w:t xml:space="preserve">1. Prepare for towing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20AF" w:rsidP="007320AF">
            <w:pPr>
              <w:pStyle w:val="BodyText"/>
            </w:pPr>
            <w:r w:rsidRPr="007320AF">
              <w:t xml:space="preserve">1.1 Confirm four wheel drive </w:t>
            </w:r>
            <w:r w:rsidRPr="007320AF">
              <w:t>vehicle is operational, appropriate for the conditions and has the required towing capacity</w:t>
            </w:r>
          </w:p>
          <w:p w:rsidR="00000000" w:rsidRPr="007320AF" w:rsidP="007320AF">
            <w:pPr>
              <w:pStyle w:val="BodyText"/>
            </w:pPr>
            <w:r w:rsidRPr="007320AF">
              <w:t>1.2 Check trailer compliance with safety regulatory requirements</w:t>
            </w:r>
          </w:p>
          <w:p w:rsidR="00000000" w:rsidRPr="007320AF" w:rsidP="007320AF">
            <w:pPr>
              <w:pStyle w:val="BodyText"/>
            </w:pPr>
            <w:r w:rsidRPr="007320AF">
              <w:t>1.3 Check condition of trailer, suitability of trailer and coupling for use on rough terrain and br</w:t>
            </w:r>
            <w:r w:rsidRPr="007320AF">
              <w:t xml:space="preserve">aking system of trailer if required </w:t>
            </w:r>
          </w:p>
          <w:p w:rsidR="00000000" w:rsidRPr="007320AF" w:rsidP="007320AF">
            <w:pPr>
              <w:pStyle w:val="BodyText"/>
            </w:pPr>
            <w:r w:rsidRPr="007320AF">
              <w:t>1.4 Check compatibility of trailer and four wheel drive vehicle for towing operations, including ground clearance and GCM (Gross Combined Mass) of trailer and vehicle</w:t>
            </w:r>
          </w:p>
          <w:p w:rsidR="00000000" w:rsidRPr="007320AF" w:rsidP="007320AF">
            <w:pPr>
              <w:pStyle w:val="BodyText"/>
            </w:pPr>
            <w:r w:rsidRPr="007320AF">
              <w:t>1.5 Inspect and secure load onto trailer in accordance with safety and regulatory requirements</w:t>
            </w:r>
          </w:p>
          <w:p w:rsidR="00000000" w:rsidRPr="007320AF" w:rsidP="007320AF">
            <w:pPr>
              <w:pStyle w:val="BodyText"/>
            </w:pPr>
            <w:r w:rsidRPr="007320AF">
              <w:t xml:space="preserve">1.6 Identify and follow safety, environmental and legal requirements relevant to towing a trailer with a four wheel drive vehicle </w:t>
            </w:r>
          </w:p>
          <w:p w:rsidR="00000000" w:rsidRPr="007320AF" w:rsidP="007320AF">
            <w:pPr>
              <w:pStyle w:val="BodyText"/>
            </w:pPr>
            <w:r w:rsidRPr="007320AF">
              <w:t>1.7 Identify, fit and use suit</w:t>
            </w:r>
            <w:r w:rsidRPr="007320AF">
              <w:t>able personal protective equipment</w:t>
            </w:r>
          </w:p>
          <w:p w:rsidR="00000000" w:rsidRPr="007320AF" w:rsidP="007320AF">
            <w:pPr>
              <w:pStyle w:val="BodyText"/>
            </w:pPr>
            <w:r w:rsidRPr="007320AF">
              <w:t>1.8 Identify, select and check serviceability and rating of equipment required to carry out towing operations</w:t>
            </w:r>
          </w:p>
          <w:p w:rsidR="00000000" w:rsidP="007320AF">
            <w:pPr>
              <w:pStyle w:val="BodyText"/>
              <w:rPr>
                <w:lang w:val="en-NZ"/>
              </w:rPr>
            </w:pPr>
            <w:r w:rsidRPr="007320AF">
              <w:t xml:space="preserve">1.9 Identify, assess and take actions to mitigate risks and hazards associated with towing operations </w:t>
            </w:r>
          </w:p>
        </w:tc>
      </w:tr>
      <w:tr w:rsidTr="007E46A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20AF">
            <w:pPr>
              <w:pStyle w:val="BodyText"/>
              <w:rPr>
                <w:lang w:val="en-NZ"/>
              </w:rPr>
            </w:pPr>
            <w:r w:rsidRPr="007320AF">
              <w:t xml:space="preserve">2. Use </w:t>
            </w:r>
            <w:r w:rsidRPr="007320AF">
              <w:t>four wheel drive vehicle to tow a trailer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20AF" w:rsidP="007320AF">
            <w:pPr>
              <w:pStyle w:val="BodyText"/>
            </w:pPr>
            <w:r w:rsidRPr="007320AF">
              <w:t>2.1 Couple and uncouple trailer in accordance with safety requirements</w:t>
            </w:r>
          </w:p>
          <w:p w:rsidR="00000000" w:rsidRPr="007320AF" w:rsidP="007320AF">
            <w:pPr>
              <w:pStyle w:val="BodyText"/>
            </w:pPr>
            <w:r w:rsidRPr="007320AF">
              <w:t xml:space="preserve">2.2 Apply safe four wheel driving skills while towing a trailer on sealed and unsealed road conditions </w:t>
            </w:r>
          </w:p>
          <w:p w:rsidR="00000000" w:rsidRPr="007320AF" w:rsidP="007320AF">
            <w:pPr>
              <w:pStyle w:val="BodyText"/>
            </w:pPr>
            <w:r w:rsidRPr="007320AF">
              <w:t>2.3 Demonstrate safe braking procedures</w:t>
            </w:r>
            <w:r w:rsidRPr="007320AF">
              <w:t xml:space="preserve"> while towing a trailer on sealed and unsealed road conditions, including performing emergency stop</w:t>
            </w:r>
          </w:p>
          <w:p w:rsidR="00000000" w:rsidP="007320AF">
            <w:pPr>
              <w:pStyle w:val="BodyText"/>
              <w:rPr>
                <w:lang w:val="en-NZ"/>
              </w:rPr>
            </w:pPr>
            <w:r w:rsidRPr="007320AF">
              <w:t>2.4 Park four wheel drive vehicle and trailer</w:t>
            </w:r>
          </w:p>
        </w:tc>
      </w:tr>
      <w:tr w:rsidTr="007E46A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20AF">
            <w:pPr>
              <w:pStyle w:val="BodyText"/>
              <w:rPr>
                <w:lang w:val="en-NZ"/>
              </w:rPr>
            </w:pPr>
            <w:r w:rsidRPr="007320AF">
              <w:t>3. Perform post-towing tasks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20AF" w:rsidP="007320AF">
            <w:pPr>
              <w:pStyle w:val="BodyText"/>
            </w:pPr>
            <w:r w:rsidRPr="007320AF">
              <w:t>3.1 Carry out inspection of vehicle and equipment following the towing operation</w:t>
            </w:r>
          </w:p>
          <w:p w:rsidR="00000000" w:rsidRPr="007320AF" w:rsidP="007320AF">
            <w:pPr>
              <w:pStyle w:val="BodyText"/>
            </w:pPr>
            <w:r w:rsidRPr="007320AF">
              <w:t xml:space="preserve">3.2 Record and report activity and damage to vehicle or equipment as required </w:t>
            </w:r>
          </w:p>
        </w:tc>
      </w:tr>
    </w:tbl>
    <w:p w:rsidR="00000000" w:rsidRPr="007320AF" w:rsidP="007320AF">
      <w:pPr>
        <w:pStyle w:val="BodyText"/>
      </w:pPr>
    </w:p>
    <w:p w:rsidR="00000000" w:rsidRPr="007320AF" w:rsidP="007320AF">
      <w:pPr>
        <w:pStyle w:val="AllowPageBreak"/>
      </w:pPr>
    </w:p>
    <w:p w:rsidR="00000000" w:rsidRPr="007320AF" w:rsidP="007320AF">
      <w:pPr>
        <w:pStyle w:val="Heading1"/>
      </w:pPr>
      <w:bookmarkStart w:id="6" w:name="O_1207302"/>
      <w:bookmarkEnd w:id="6"/>
      <w:r w:rsidRPr="007320AF">
        <w:t>Foundation Skills</w:t>
      </w:r>
    </w:p>
    <w:p w:rsidR="00000000" w:rsidRPr="007E46A9" w:rsidP="007E46A9">
      <w:pPr>
        <w:pStyle w:val="BodyText"/>
        <w:rPr>
          <w:i/>
        </w:rPr>
      </w:pPr>
      <w:r w:rsidRPr="007E46A9">
        <w:rPr>
          <w:rStyle w:val="Emphasis"/>
        </w:rPr>
        <w:t>This section describes those language, literacy, numeracy and employment skills that are essential for performance in this unit of compet</w:t>
      </w:r>
      <w:r w:rsidRPr="007E46A9">
        <w:rPr>
          <w:rStyle w:val="Emphasis"/>
        </w:rPr>
        <w:t>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7320A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20AF">
            <w:pPr>
              <w:pStyle w:val="BodyTextBold"/>
              <w:rPr>
                <w:lang w:val="en-NZ"/>
              </w:rPr>
            </w:pPr>
            <w:r w:rsidRPr="007320AF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20AF">
            <w:pPr>
              <w:pStyle w:val="BodyTextBold"/>
              <w:rPr>
                <w:lang w:val="en-NZ"/>
              </w:rPr>
            </w:pPr>
            <w:r w:rsidRPr="007320AF">
              <w:t>Description</w:t>
            </w:r>
          </w:p>
        </w:tc>
      </w:tr>
      <w:tr w:rsidTr="007320A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20AF">
            <w:pPr>
              <w:pStyle w:val="BodyText"/>
              <w:rPr>
                <w:lang w:val="en-NZ"/>
              </w:rPr>
            </w:pPr>
            <w:r w:rsidRPr="007320AF">
              <w:t xml:space="preserve">Reading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20AF">
            <w:pPr>
              <w:pStyle w:val="ListBullet"/>
              <w:rPr>
                <w:lang w:val="en-NZ"/>
              </w:rPr>
            </w:pPr>
            <w:r w:rsidRPr="007320AF">
              <w:t>Read and comprehend basic factual information on road signs and in manufacturer manual</w:t>
            </w:r>
          </w:p>
        </w:tc>
      </w:tr>
      <w:tr w:rsidTr="007320A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20AF">
            <w:pPr>
              <w:pStyle w:val="BodyText"/>
              <w:rPr>
                <w:lang w:val="en-NZ"/>
              </w:rPr>
            </w:pPr>
            <w:r w:rsidRPr="007320AF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20AF">
            <w:pPr>
              <w:pStyle w:val="ListBullet"/>
              <w:rPr>
                <w:lang w:val="en-NZ"/>
              </w:rPr>
            </w:pPr>
            <w:r w:rsidRPr="007320AF">
              <w:t xml:space="preserve">Complete workplace forms using required format and industry terminology </w:t>
            </w:r>
          </w:p>
        </w:tc>
      </w:tr>
      <w:tr w:rsidTr="007320A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20AF">
            <w:pPr>
              <w:pStyle w:val="BodyText"/>
              <w:rPr>
                <w:lang w:val="en-NZ"/>
              </w:rPr>
            </w:pPr>
            <w:r w:rsidRPr="007320AF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20AF">
            <w:pPr>
              <w:pStyle w:val="ListBullet"/>
              <w:rPr>
                <w:lang w:val="en-NZ"/>
              </w:rPr>
            </w:pPr>
            <w:r w:rsidRPr="007320AF">
              <w:t>Use effective verbal communication and questioning techniques to convey information to other people involved in or observing towing operation</w:t>
            </w:r>
          </w:p>
        </w:tc>
      </w:tr>
      <w:tr w:rsidTr="007320A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20AF">
            <w:pPr>
              <w:pStyle w:val="BodyText"/>
              <w:rPr>
                <w:lang w:val="en-NZ"/>
              </w:rPr>
            </w:pPr>
            <w:r w:rsidRPr="007320AF">
              <w:t xml:space="preserve">Numeracy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20AF" w:rsidP="007320AF">
            <w:pPr>
              <w:pStyle w:val="ListBullet"/>
            </w:pPr>
            <w:r w:rsidRPr="007320AF">
              <w:t>Measure, estimate and calculate weight and dimensions of trailer and load to be towed</w:t>
            </w:r>
          </w:p>
        </w:tc>
      </w:tr>
    </w:tbl>
    <w:p w:rsidR="00000000" w:rsidRPr="007320AF" w:rsidP="007320AF">
      <w:pPr>
        <w:pStyle w:val="BodyText"/>
      </w:pPr>
    </w:p>
    <w:p w:rsidR="00000000" w:rsidRPr="007320AF" w:rsidP="007320AF">
      <w:pPr>
        <w:pStyle w:val="AllowPageBreak"/>
      </w:pPr>
    </w:p>
    <w:p w:rsidR="00000000" w:rsidRPr="007320AF" w:rsidP="007320AF">
      <w:pPr>
        <w:pStyle w:val="Heading1"/>
      </w:pPr>
      <w:bookmarkStart w:id="7" w:name="O_1207304"/>
      <w:bookmarkEnd w:id="7"/>
      <w:r w:rsidRPr="007320AF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7320A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20AF">
            <w:pPr>
              <w:pStyle w:val="BodyTextBold"/>
              <w:rPr>
                <w:lang w:val="en-NZ"/>
              </w:rPr>
            </w:pPr>
            <w:r w:rsidRPr="007320AF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20AF">
            <w:pPr>
              <w:pStyle w:val="BodyTextBold"/>
              <w:rPr>
                <w:lang w:val="en-NZ"/>
              </w:rPr>
            </w:pPr>
            <w:r w:rsidRPr="007320AF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20AF">
            <w:pPr>
              <w:pStyle w:val="BodyTextBold"/>
              <w:rPr>
                <w:lang w:val="en-NZ"/>
              </w:rPr>
            </w:pPr>
            <w:r w:rsidRPr="007320AF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20AF">
            <w:pPr>
              <w:pStyle w:val="BodyTextBold"/>
              <w:rPr>
                <w:lang w:val="en-NZ"/>
              </w:rPr>
            </w:pPr>
            <w:r w:rsidRPr="007320AF">
              <w:t>Equivalence status</w:t>
            </w:r>
          </w:p>
        </w:tc>
      </w:tr>
      <w:tr w:rsidTr="007320A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20AF" w:rsidP="007320AF">
            <w:pPr>
              <w:pStyle w:val="BodyText"/>
            </w:pPr>
            <w:r w:rsidRPr="007320AF">
              <w:t>FWPCOT3328 Operate four wheel drive vehicle in a towing situation</w:t>
            </w:r>
          </w:p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20AF" w:rsidP="007320AF">
            <w:pPr>
              <w:pStyle w:val="BodyText"/>
            </w:pPr>
            <w:r w:rsidRPr="007320AF">
              <w:t>FWPFGM3214 Operate a four wheel drive vehicle in a towing situation</w:t>
            </w:r>
          </w:p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20AF" w:rsidP="007320AF">
            <w:pPr>
              <w:pStyle w:val="BodyText"/>
            </w:pPr>
            <w:r w:rsidRPr="007320AF">
              <w:t>Reworded Application Statement</w:t>
            </w:r>
          </w:p>
          <w:p w:rsidR="00000000" w:rsidRPr="007320AF" w:rsidP="007320AF">
            <w:pPr>
              <w:pStyle w:val="BodyText"/>
            </w:pPr>
            <w:r w:rsidRPr="007320AF">
              <w:t>Updated Elements and Performance Criteria</w:t>
            </w:r>
          </w:p>
          <w:p w:rsidR="00000000" w:rsidRPr="007320AF" w:rsidP="007320AF">
            <w:pPr>
              <w:pStyle w:val="BodyText"/>
            </w:pPr>
            <w:r w:rsidRPr="007320AF">
              <w:t>Updated and added new Knowledge Evidence and Pe</w:t>
            </w:r>
            <w:r w:rsidRPr="007320AF">
              <w:t>rformance Evidence</w:t>
            </w:r>
          </w:p>
          <w:p w:rsidR="00000000" w:rsidRPr="007320AF" w:rsidP="007320AF">
            <w:pPr>
              <w:pStyle w:val="BodyText"/>
            </w:pPr>
            <w:r w:rsidRPr="007320AF">
              <w:t xml:space="preserve">Reworded Foundation Skills </w:t>
            </w:r>
          </w:p>
          <w:p w:rsidR="00000000" w:rsidP="007320AF">
            <w:pPr>
              <w:pStyle w:val="BodyText"/>
              <w:rPr>
                <w:lang w:val="en-NZ"/>
              </w:rPr>
            </w:pPr>
            <w:r w:rsidRPr="007320AF">
              <w:t>Updated Assessment Conditions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20AF" w:rsidP="007320AF">
            <w:pPr>
              <w:pStyle w:val="BodyText"/>
            </w:pPr>
            <w:r w:rsidRPr="007320AF">
              <w:t>Not equivalent</w:t>
            </w:r>
          </w:p>
        </w:tc>
      </w:tr>
    </w:tbl>
    <w:p w:rsidR="00000000" w:rsidRPr="007320AF" w:rsidP="007320AF">
      <w:pPr>
        <w:pStyle w:val="BodyText"/>
      </w:pPr>
    </w:p>
    <w:p w:rsidR="00000000" w:rsidRPr="007320AF" w:rsidP="007320AF">
      <w:pPr>
        <w:pStyle w:val="AllowPageBreak"/>
      </w:pPr>
    </w:p>
    <w:p w:rsidR="00000000" w:rsidRPr="007320AF" w:rsidP="007320AF">
      <w:pPr>
        <w:pStyle w:val="Heading1"/>
      </w:pPr>
      <w:bookmarkStart w:id="8" w:name="O_1207311"/>
      <w:bookmarkEnd w:id="8"/>
      <w:r w:rsidRPr="007320AF">
        <w:t>Links</w:t>
      </w:r>
    </w:p>
    <w:p w:rsidR="00000000" w:rsidRPr="007320AF" w:rsidP="007E46A9">
      <w:pPr>
        <w:pStyle w:val="BodyText"/>
      </w:pPr>
      <w:r w:rsidRPr="007320AF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"https://vetnet.gov.au/Pages/TrainingDocs.aspx?q=0d96fe23-5747-4c01-9d6f-3509ff8d3d47" </w:instrText>
      </w:r>
      <w:r>
        <w:fldChar w:fldCharType="separate"/>
      </w:r>
      <w:r w:rsidRPr="00AD3ED1">
        <w:rPr>
          <w:rStyle w:val="Hyperlink"/>
        </w:rPr>
        <w:t>https://vetnet.gov.au/Pages/TrainingDocs.aspx?q=0d96fe23-5747-4c01-9d6f-3509ff8d3d47</w:t>
      </w:r>
      <w:r>
        <w:fldChar w:fldCharType="end"/>
      </w:r>
    </w:p>
    <w:p w:rsidR="00000000" w:rsidRPr="007320AF" w:rsidP="007320AF"/>
    <w:sectPr w:rsidSect="007320A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20A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20AF" w:rsidRPr="007E46A9" w:rsidP="007E46A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20A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46A9" w:rsidP="007320A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E46A9" w:rsidP="007320A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7E46A9" w:rsidP="007320A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20A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46A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320AF" w:rsidRPr="007E46A9" w:rsidP="007E46A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20A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46A9" w:rsidRPr="002D2AF8" w:rsidP="007320A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FWPCOT3328 Operate four wheel drive vehicle in a towing situation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September 2024</w:t>
    </w:r>
    <w:r>
      <w:fldChar w:fldCharType="end"/>
    </w:r>
  </w:p>
  <w:p w:rsidR="007E46A9" w:rsidP="007320A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041A986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149E405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320A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320A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320A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320A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320A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320A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320A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320A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320A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320A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320A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320AF"/>
  </w:style>
  <w:style w:type="character" w:customStyle="1" w:styleId="Heading1Char">
    <w:name w:val="Heading 1 Char"/>
    <w:basedOn w:val="DefaultParagraphFont"/>
    <w:link w:val="Heading1"/>
    <w:rsid w:val="007320A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320A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320A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320AF"/>
    <w:pPr>
      <w:numPr>
        <w:numId w:val="11"/>
      </w:numPr>
      <w:tabs>
        <w:tab w:val="clear" w:pos="340"/>
      </w:tabs>
      <w:spacing w:before="40" w:after="40"/>
    </w:pPr>
  </w:style>
  <w:style w:type="character" w:styleId="Emphasis">
    <w:name w:val="Emphasis"/>
    <w:basedOn w:val="DefaultParagraphFont"/>
    <w:qFormat/>
    <w:rsid w:val="007320AF"/>
    <w:rPr>
      <w:i/>
    </w:rPr>
  </w:style>
  <w:style w:type="paragraph" w:customStyle="1" w:styleId="SuperHeading">
    <w:name w:val="SuperHeading"/>
    <w:basedOn w:val="Normal"/>
    <w:rsid w:val="007320A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320A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7320AF"/>
    <w:rPr>
      <w:b/>
    </w:rPr>
  </w:style>
  <w:style w:type="character" w:customStyle="1" w:styleId="Heading2Char">
    <w:name w:val="Heading 2 Char"/>
    <w:basedOn w:val="DefaultParagraphFont"/>
    <w:link w:val="Heading2"/>
    <w:rsid w:val="007320A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320A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320A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320A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320A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320A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320A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320A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320A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320A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320A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320A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320A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320A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320A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320A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320A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320A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320A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320A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7320AF"/>
    <w:rPr>
      <w:b/>
      <w:spacing w:val="0"/>
    </w:rPr>
  </w:style>
  <w:style w:type="paragraph" w:customStyle="1" w:styleId="SuperTitle">
    <w:name w:val="SuperTitle"/>
    <w:basedOn w:val="Title"/>
    <w:rsid w:val="007320A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320A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320A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320AF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320A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320A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320A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320A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320A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320A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320A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320A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320AF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7320A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320A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320A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320AF"/>
  </w:style>
  <w:style w:type="paragraph" w:styleId="TableofFigures">
    <w:name w:val="table of figures"/>
    <w:basedOn w:val="Normal"/>
    <w:next w:val="Normal"/>
    <w:semiHidden/>
    <w:rsid w:val="007320A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320AF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7320AF"/>
    <w:rPr>
      <w:rFonts w:ascii="Wingdings" w:hAnsi="Wingdings"/>
    </w:rPr>
  </w:style>
  <w:style w:type="paragraph" w:customStyle="1" w:styleId="TableHeading">
    <w:name w:val="Table Heading"/>
    <w:basedOn w:val="HeadingBase"/>
    <w:rsid w:val="007320A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320AF"/>
    <w:rPr>
      <w:color w:val="0033CC"/>
      <w:u w:val="none"/>
    </w:rPr>
  </w:style>
  <w:style w:type="paragraph" w:customStyle="1" w:styleId="BodyTextRight">
    <w:name w:val="Body Text Right"/>
    <w:basedOn w:val="BodyText"/>
    <w:rsid w:val="007320A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320A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320AF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320A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320A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320A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320AF"/>
    <w:rPr>
      <w:sz w:val="32"/>
    </w:rPr>
  </w:style>
  <w:style w:type="paragraph" w:customStyle="1" w:styleId="HeadingProcedure">
    <w:name w:val="Heading Procedure"/>
    <w:basedOn w:val="HeadingBase"/>
    <w:next w:val="Normal"/>
    <w:rsid w:val="007320A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320AF"/>
    <w:pPr>
      <w:spacing w:before="60" w:after="60"/>
    </w:pPr>
  </w:style>
  <w:style w:type="paragraph" w:styleId="ListContinue">
    <w:name w:val="List Continue"/>
    <w:basedOn w:val="List"/>
    <w:rsid w:val="007320AF"/>
    <w:pPr>
      <w:ind w:firstLine="0"/>
    </w:pPr>
  </w:style>
  <w:style w:type="paragraph" w:customStyle="1" w:styleId="ListNote">
    <w:name w:val="List Note"/>
    <w:basedOn w:val="List"/>
    <w:rsid w:val="007320A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320A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320A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320AF"/>
    <w:rPr>
      <w:rFonts w:ascii="Courier New" w:hAnsi="Courier New"/>
    </w:rPr>
  </w:style>
  <w:style w:type="paragraph" w:customStyle="1" w:styleId="NoteBullet">
    <w:name w:val="Note Bullet"/>
    <w:basedOn w:val="Note"/>
    <w:rsid w:val="007320A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320A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320A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320A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320AF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7320A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320A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320AF"/>
    <w:rPr>
      <w:b/>
      <w:smallCaps/>
    </w:rPr>
  </w:style>
  <w:style w:type="paragraph" w:customStyle="1" w:styleId="TableListNumber">
    <w:name w:val="Table List Number"/>
    <w:basedOn w:val="ListNumber"/>
    <w:rsid w:val="007320A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320A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320AF"/>
    <w:pPr>
      <w:numPr>
        <w:numId w:val="8"/>
      </w:numPr>
    </w:pPr>
  </w:style>
  <w:style w:type="paragraph" w:customStyle="1" w:styleId="ListAlpha2">
    <w:name w:val="List Alpha 2"/>
    <w:basedOn w:val="List2"/>
    <w:rsid w:val="007320AF"/>
    <w:pPr>
      <w:numPr>
        <w:numId w:val="7"/>
      </w:numPr>
    </w:pPr>
  </w:style>
  <w:style w:type="paragraph" w:styleId="List2">
    <w:name w:val="List 2"/>
    <w:basedOn w:val="BodyText"/>
    <w:rsid w:val="007320A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320A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320A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320A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320AF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320AF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7320AF"/>
    <w:pPr>
      <w:numPr>
        <w:numId w:val="3"/>
      </w:numPr>
    </w:pPr>
  </w:style>
  <w:style w:type="paragraph" w:styleId="ListContinue2">
    <w:name w:val="List Continue 2"/>
    <w:basedOn w:val="List2"/>
    <w:rsid w:val="007320AF"/>
    <w:pPr>
      <w:ind w:firstLine="0"/>
    </w:pPr>
  </w:style>
  <w:style w:type="paragraph" w:styleId="ListContinue3">
    <w:name w:val="List Continue 3"/>
    <w:basedOn w:val="List3"/>
    <w:rsid w:val="007320AF"/>
    <w:pPr>
      <w:ind w:left="1021" w:firstLine="0"/>
    </w:pPr>
  </w:style>
  <w:style w:type="paragraph" w:styleId="ListContinue4">
    <w:name w:val="List Continue 4"/>
    <w:basedOn w:val="List4"/>
    <w:rsid w:val="007320AF"/>
    <w:pPr>
      <w:ind w:firstLine="0"/>
    </w:pPr>
  </w:style>
  <w:style w:type="paragraph" w:styleId="ListContinue5">
    <w:name w:val="List Continue 5"/>
    <w:basedOn w:val="List5"/>
    <w:rsid w:val="007320AF"/>
    <w:pPr>
      <w:ind w:firstLine="0"/>
    </w:pPr>
  </w:style>
  <w:style w:type="paragraph" w:styleId="ListNumber3">
    <w:name w:val="List Number 3"/>
    <w:basedOn w:val="List3"/>
    <w:rsid w:val="007320AF"/>
    <w:pPr>
      <w:numPr>
        <w:numId w:val="4"/>
      </w:numPr>
    </w:pPr>
  </w:style>
  <w:style w:type="paragraph" w:styleId="ListNumber4">
    <w:name w:val="List Number 4"/>
    <w:basedOn w:val="List4"/>
    <w:rsid w:val="007320AF"/>
    <w:pPr>
      <w:numPr>
        <w:numId w:val="5"/>
      </w:numPr>
    </w:pPr>
  </w:style>
  <w:style w:type="paragraph" w:styleId="ListNumber5">
    <w:name w:val="List Number 5"/>
    <w:basedOn w:val="List5"/>
    <w:rsid w:val="007320AF"/>
    <w:pPr>
      <w:numPr>
        <w:numId w:val="6"/>
      </w:numPr>
    </w:pPr>
  </w:style>
  <w:style w:type="paragraph" w:styleId="BlockText">
    <w:name w:val="Block Text"/>
    <w:basedOn w:val="Normal"/>
    <w:rsid w:val="007320A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320A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320AF"/>
    <w:rPr>
      <w:sz w:val="16"/>
      <w:vertAlign w:val="superscript"/>
    </w:rPr>
  </w:style>
  <w:style w:type="character" w:customStyle="1" w:styleId="Symbols">
    <w:name w:val="Symbols"/>
    <w:basedOn w:val="DefaultParagraphFont"/>
    <w:rsid w:val="007320AF"/>
    <w:rPr>
      <w:rFonts w:ascii="Symbol" w:hAnsi="Symbol"/>
    </w:rPr>
  </w:style>
  <w:style w:type="character" w:customStyle="1" w:styleId="MenuOptions">
    <w:name w:val="Menu Options"/>
    <w:basedOn w:val="DefaultParagraphFont"/>
    <w:rsid w:val="007320A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320AF"/>
    <w:rPr>
      <w:b/>
    </w:rPr>
  </w:style>
  <w:style w:type="character" w:customStyle="1" w:styleId="Underlined">
    <w:name w:val="Underlined"/>
    <w:basedOn w:val="DefaultParagraphFont"/>
    <w:rsid w:val="007320AF"/>
    <w:rPr>
      <w:u w:val="single"/>
    </w:rPr>
  </w:style>
  <w:style w:type="paragraph" w:customStyle="1" w:styleId="TableBodyTextRight">
    <w:name w:val="Table Body Text Right"/>
    <w:basedOn w:val="TableBodyText"/>
    <w:rsid w:val="007320A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320AF"/>
    <w:rPr>
      <w:sz w:val="18"/>
    </w:rPr>
  </w:style>
  <w:style w:type="paragraph" w:customStyle="1" w:styleId="BodySmallRight">
    <w:name w:val="Body Small Right"/>
    <w:basedOn w:val="BodyTextRight"/>
    <w:rsid w:val="007320AF"/>
    <w:rPr>
      <w:sz w:val="18"/>
      <w:szCs w:val="18"/>
    </w:rPr>
  </w:style>
  <w:style w:type="paragraph" w:customStyle="1" w:styleId="MarginEdition">
    <w:name w:val="Margin Edition"/>
    <w:basedOn w:val="MarginNote"/>
    <w:rsid w:val="007320A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320AF"/>
    <w:rPr>
      <w:sz w:val="2"/>
      <w:szCs w:val="2"/>
    </w:rPr>
  </w:style>
  <w:style w:type="character" w:customStyle="1" w:styleId="Small">
    <w:name w:val="Small"/>
    <w:basedOn w:val="DefaultParagraphFont"/>
    <w:rsid w:val="007320AF"/>
    <w:rPr>
      <w:sz w:val="16"/>
    </w:rPr>
  </w:style>
  <w:style w:type="paragraph" w:customStyle="1" w:styleId="WideTable">
    <w:name w:val="Wide Table"/>
    <w:basedOn w:val="Normal"/>
    <w:rsid w:val="007320A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320AF"/>
  </w:style>
  <w:style w:type="paragraph" w:styleId="Quote">
    <w:name w:val="Quote"/>
    <w:basedOn w:val="Heading1"/>
    <w:link w:val="QuoteChar"/>
    <w:qFormat/>
    <w:rsid w:val="007320A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320A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320AF"/>
    <w:pPr>
      <w:pageBreakBefore/>
    </w:pPr>
  </w:style>
  <w:style w:type="paragraph" w:customStyle="1" w:styleId="Border">
    <w:name w:val="Border"/>
    <w:basedOn w:val="Normal"/>
    <w:qFormat/>
    <w:rsid w:val="007320A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320A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320A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320A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320A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320A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320A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320A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320A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320AF"/>
    <w:rPr>
      <w:u w:val="single"/>
    </w:rPr>
  </w:style>
  <w:style w:type="character" w:customStyle="1" w:styleId="BoldandItalics">
    <w:name w:val="Bold and Italics"/>
    <w:qFormat/>
    <w:rsid w:val="007320AF"/>
    <w:rPr>
      <w:b/>
      <w:i/>
      <w:u w:val="none"/>
    </w:rPr>
  </w:style>
  <w:style w:type="paragraph" w:styleId="BalloonText">
    <w:name w:val="Balloon Text"/>
    <w:basedOn w:val="Normal"/>
    <w:link w:val="BalloonTextChar"/>
    <w:rsid w:val="007320A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320A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320A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320A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320A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320A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320AF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7E46A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607</Words>
  <Characters>3673</Characters>
  <Application>Microsoft Office Word</Application>
  <DocSecurity>0</DocSecurity>
  <Lines>141</Lines>
  <Paragraphs>80</Paragraphs>
  <ScaleCrop>false</ScaleCrop>
  <Company>Author-it Software Corporation Ltd.</Company>
  <LinksUpToDate>false</LinksUpToDate>
  <CharactersWithSpaces>4200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FWPCOT3328 Operate four wheel drive vehicle in a towing situation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2024-09-27T00:24:00Z</dcterms:created>
  <dcterms:modified xsi:type="dcterms:W3CDTF">2024-09-27T00:24:00Z</dcterms:modified>
</cp:coreProperties>
</file>