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C5A" w:rsidP="00136C5A">
      <w:pPr>
        <w:pStyle w:val="Title"/>
      </w:pPr>
      <w:r>
        <w:fldChar w:fldCharType="begin"/>
      </w:r>
      <w:r>
        <w:instrText xml:space="preserve"> TITLE   \* MERGEFORMAT </w:instrText>
      </w:r>
      <w:r>
        <w:fldChar w:fldCharType="separate"/>
      </w:r>
      <w:r>
        <w:t>FWPCOT3326 Recover four wheel drive vehicle</w:t>
      </w:r>
      <w:r>
        <w:fldChar w:fldCharType="end"/>
      </w:r>
    </w:p>
    <w:p w:rsidR="00136C5A" w:rsidP="00136C5A">
      <w:pPr>
        <w:pStyle w:val="Version"/>
        <w:sectPr w:rsidSect="00017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7BB8" w:rsidP="00017BB8">
      <w:pPr>
        <w:pStyle w:val="SuperHeading"/>
      </w:pPr>
      <w:r w:rsidRPr="00017BB8">
        <w:t>FWPCOT3326 Recover four wheel drive vehicle</w:t>
      </w:r>
    </w:p>
    <w:p w:rsidR="00000000" w:rsidRPr="00017BB8" w:rsidP="00017BB8">
      <w:pPr>
        <w:pStyle w:val="Heading1"/>
      </w:pPr>
      <w:bookmarkStart w:id="1" w:name="O_1246192"/>
      <w:bookmarkEnd w:id="1"/>
      <w:r w:rsidRPr="00017BB8">
        <w:t>Modification History</w:t>
      </w:r>
    </w:p>
    <w:tbl>
      <w:tblPr>
        <w:tblW w:w="9520" w:type="dxa"/>
        <w:tblLayout w:type="fixed"/>
        <w:tblCellMar>
          <w:left w:w="62" w:type="dxa"/>
          <w:right w:w="62" w:type="dxa"/>
        </w:tblCellMar>
        <w:tblLook w:val="0000"/>
      </w:tblPr>
      <w:tblGrid>
        <w:gridCol w:w="2581"/>
        <w:gridCol w:w="6939"/>
      </w:tblGrid>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Comments</w:t>
            </w:r>
          </w:p>
        </w:tc>
      </w:tr>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This version released with Forest and Wood Products Training Package Version 8.0.</w:t>
            </w:r>
          </w:p>
        </w:tc>
      </w:tr>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This version released with Forest and Wood Products Training Package Version 7.0.</w:t>
            </w:r>
          </w:p>
        </w:tc>
      </w:tr>
    </w:tbl>
    <w:p w:rsidR="00136C5A" w:rsidP="00017BB8">
      <w:pPr>
        <w:pStyle w:val="BodyText"/>
      </w:pPr>
    </w:p>
    <w:p w:rsidR="00136C5A" w:rsidP="00017BB8">
      <w:pPr>
        <w:pStyle w:val="BodyText"/>
      </w:pPr>
    </w:p>
    <w:p w:rsidR="00000000" w:rsidRPr="00017BB8" w:rsidP="00017BB8">
      <w:pPr>
        <w:pStyle w:val="Heading1"/>
      </w:pPr>
      <w:bookmarkStart w:id="2" w:name="O_1246191"/>
      <w:bookmarkEnd w:id="2"/>
      <w:r w:rsidRPr="00017BB8">
        <w:t>A</w:t>
      </w:r>
      <w:r w:rsidRPr="00017BB8">
        <w:t>pplication</w:t>
      </w:r>
    </w:p>
    <w:p w:rsidR="00000000" w:rsidRPr="00017BB8" w:rsidP="00136C5A">
      <w:pPr>
        <w:pStyle w:val="BodyText"/>
      </w:pPr>
      <w:r w:rsidRPr="00017BB8">
        <w:t>This unit of competency describes the skills and knowledge required to use recovery equipment to recover four wheel drive vehicles in difficult terrain conditions.</w:t>
      </w:r>
    </w:p>
    <w:p w:rsidR="00000000" w:rsidRPr="00017BB8" w:rsidP="00136C5A">
      <w:pPr>
        <w:pStyle w:val="BodyText"/>
      </w:pPr>
      <w:r w:rsidRPr="00017BB8">
        <w:t>The unit applies to individuals who recover four wheel drive vehicles in a variet</w:t>
      </w:r>
      <w:r w:rsidRPr="00017BB8">
        <w:t>y of work settings and industry sectors, including forestry, agriculture, construction, tourism and energy.</w:t>
      </w:r>
    </w:p>
    <w:p w:rsidR="00000000" w:rsidRPr="00017BB8" w:rsidP="00136C5A">
      <w:pPr>
        <w:pStyle w:val="BodyText"/>
      </w:pPr>
      <w:r w:rsidRPr="00017BB8">
        <w:t>All work must be carried out to comply with workplace procedures, according to state/territory health and safety regulations, legislation and standa</w:t>
      </w:r>
      <w:r w:rsidRPr="00017BB8">
        <w:t xml:space="preserve">rds that apply to the workplace. </w:t>
      </w:r>
    </w:p>
    <w:p w:rsidR="00000000" w:rsidRPr="00017BB8" w:rsidP="00136C5A">
      <w:pPr>
        <w:pStyle w:val="BodyText"/>
      </w:pPr>
      <w:r w:rsidRPr="00017BB8">
        <w:t>Individuals must hold a driver licence or a provisional driver licence prior to commencing this unit of competency.</w:t>
      </w:r>
    </w:p>
    <w:p w:rsidR="00000000" w:rsidRPr="00017BB8" w:rsidP="00017BB8">
      <w:pPr>
        <w:pStyle w:val="Heading1"/>
      </w:pPr>
      <w:bookmarkStart w:id="3" w:name="O_1246190"/>
      <w:bookmarkEnd w:id="3"/>
      <w:r w:rsidRPr="00017BB8">
        <w:t>Pre-requisite Unit</w:t>
      </w:r>
    </w:p>
    <w:p w:rsidR="00000000" w:rsidRPr="00017BB8" w:rsidP="00136C5A">
      <w:pPr>
        <w:pStyle w:val="BodyText"/>
      </w:pPr>
      <w:r w:rsidRPr="00017BB8">
        <w:t>Nil</w:t>
      </w:r>
    </w:p>
    <w:p w:rsidR="00000000" w:rsidRPr="00017BB8" w:rsidP="00017BB8">
      <w:pPr>
        <w:pStyle w:val="Heading1"/>
      </w:pPr>
      <w:bookmarkStart w:id="4" w:name="O_1246189"/>
      <w:bookmarkEnd w:id="4"/>
      <w:r w:rsidRPr="00017BB8">
        <w:t>Unit Sector</w:t>
      </w:r>
    </w:p>
    <w:p w:rsidR="00000000" w:rsidRPr="00017BB8" w:rsidP="00136C5A">
      <w:pPr>
        <w:pStyle w:val="BodyText"/>
      </w:pPr>
      <w:r w:rsidRPr="00017BB8">
        <w:t>Common Technical (COT)</w:t>
      </w:r>
    </w:p>
    <w:p w:rsidR="00000000" w:rsidRPr="00017BB8" w:rsidP="00017BB8">
      <w:pPr>
        <w:pStyle w:val="Heading1"/>
      </w:pPr>
      <w:bookmarkStart w:id="5" w:name="O_1246188"/>
      <w:bookmarkEnd w:id="5"/>
      <w:r w:rsidRPr="00017BB8">
        <w:t>Elements and Performance Criteria</w:t>
      </w:r>
    </w:p>
    <w:tbl>
      <w:tblPr>
        <w:tblW w:w="9520" w:type="dxa"/>
        <w:tblLayout w:type="fixed"/>
        <w:tblCellMar>
          <w:left w:w="62" w:type="dxa"/>
          <w:right w:w="62" w:type="dxa"/>
        </w:tblCellMar>
        <w:tblLook w:val="0000"/>
      </w:tblPr>
      <w:tblGrid>
        <w:gridCol w:w="2580"/>
        <w:gridCol w:w="6940"/>
      </w:tblGrid>
      <w:tr w:rsidTr="00136C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7BB8">
            <w:pPr>
              <w:pStyle w:val="BodyTextBold"/>
              <w:rPr>
                <w:lang w:val="en-NZ"/>
              </w:rPr>
            </w:pPr>
            <w:r w:rsidRPr="00017BB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7BB8">
            <w:pPr>
              <w:pStyle w:val="BodyTextBold"/>
              <w:rPr>
                <w:lang w:val="en-NZ"/>
              </w:rPr>
            </w:pPr>
            <w:r w:rsidRPr="00017BB8">
              <w:t>Performance Criteria</w:t>
            </w:r>
          </w:p>
        </w:tc>
      </w:tr>
      <w:tr w:rsidTr="00136C5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rPr>
                <w:rStyle w:val="Emphasis"/>
              </w:rPr>
              <w:t>Performance criteria describe the performance needed to demonstrate achievement of the element.</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 xml:space="preserve">1. Identify loads, ratings </w:t>
            </w:r>
            <w:r w:rsidRPr="00017BB8">
              <w:t xml:space="preserve">and equipment serviceability related to four wheel drive vehicle recovery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 xml:space="preserve">1.1 Determine the Gross Vehicle Mass (GVM) and estimate the </w:t>
            </w:r>
            <w:r w:rsidRPr="00017BB8">
              <w:t>recovery load on the vehicle using a recognised formula</w:t>
            </w:r>
          </w:p>
          <w:p w:rsidR="00000000" w:rsidRPr="00017BB8" w:rsidP="00017BB8">
            <w:pPr>
              <w:pStyle w:val="BodyText"/>
            </w:pPr>
            <w:r w:rsidRPr="00017BB8">
              <w:t xml:space="preserve">1.2 Identify the rating and labelling </w:t>
            </w:r>
            <w:r w:rsidRPr="00017BB8">
              <w:t>of recovery gear</w:t>
            </w:r>
          </w:p>
          <w:p w:rsidR="00000000" w:rsidRPr="00017BB8" w:rsidP="00017BB8">
            <w:pPr>
              <w:pStyle w:val="BodyText"/>
            </w:pPr>
            <w:r w:rsidRPr="00017BB8">
              <w:t xml:space="preserve">1.3 Identify rated recovery points on a vehicle </w:t>
            </w:r>
          </w:p>
          <w:p w:rsidR="00000000" w:rsidRPr="00017BB8" w:rsidP="00017BB8">
            <w:pPr>
              <w:pStyle w:val="BodyText"/>
            </w:pPr>
            <w:r w:rsidRPr="00017BB8">
              <w:t xml:space="preserve">1.4 Determine the appropriate equipment to be used given the GVM, estimated recovery load and the equipment rating </w:t>
            </w:r>
          </w:p>
          <w:p w:rsidR="00000000" w:rsidP="00017BB8">
            <w:pPr>
              <w:pStyle w:val="BodyText"/>
              <w:rPr>
                <w:lang w:val="en-NZ"/>
              </w:rPr>
            </w:pPr>
            <w:r w:rsidRPr="00017BB8">
              <w:t>1.5 Determine serviceability of recovery equipment required for task</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2. P</w:t>
            </w:r>
            <w:r w:rsidRPr="00017BB8">
              <w:t>lan recovery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2.1 Identify and follow work health and safety procedures, including selection and use of personal protective equipment relevant to recovery operations</w:t>
            </w:r>
          </w:p>
          <w:p w:rsidR="00000000" w:rsidRPr="00017BB8" w:rsidP="00017BB8">
            <w:pPr>
              <w:pStyle w:val="BodyText"/>
            </w:pPr>
            <w:r w:rsidRPr="00017BB8">
              <w:t>2.2 Identify, assess and take actions to mitigate risks and hazards associated with recover</w:t>
            </w:r>
            <w:r w:rsidRPr="00017BB8">
              <w:t>y operations</w:t>
            </w:r>
          </w:p>
          <w:p w:rsidR="00000000" w:rsidRPr="00017BB8" w:rsidP="00017BB8">
            <w:pPr>
              <w:pStyle w:val="BodyText"/>
            </w:pPr>
            <w:r w:rsidRPr="00017BB8">
              <w:t>2.3 Identify and implement workplace environmental protection procedures associated with recovery operations</w:t>
            </w:r>
          </w:p>
          <w:p w:rsidR="00000000" w:rsidRPr="00017BB8" w:rsidP="00017BB8">
            <w:pPr>
              <w:pStyle w:val="BodyText"/>
            </w:pPr>
            <w:r w:rsidRPr="00017BB8">
              <w:t>2.4 Identify emergency procedures to follow in the event of accident or incident</w:t>
            </w:r>
          </w:p>
          <w:p w:rsidR="00000000" w:rsidRPr="00017BB8" w:rsidP="00017BB8">
            <w:pPr>
              <w:pStyle w:val="BodyText"/>
            </w:pPr>
            <w:r w:rsidRPr="00017BB8">
              <w:t>2.5 Locate and survey site to determine recovery stra</w:t>
            </w:r>
            <w:r w:rsidRPr="00017BB8">
              <w:t>tegy and establishment of an exclusion zone</w:t>
            </w:r>
          </w:p>
          <w:p w:rsidR="00000000" w:rsidP="00017BB8">
            <w:pPr>
              <w:pStyle w:val="BodyText"/>
              <w:rPr>
                <w:lang w:val="en-NZ"/>
              </w:rPr>
            </w:pPr>
            <w:r w:rsidRPr="00017BB8">
              <w:t>2.6 Inform appropriate personnel of location of vehicle to be recovered and recovery strategy</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3. Perform kinetic rope or strap recovery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3.1 Establish and maintain communications with appropria</w:t>
            </w:r>
            <w:r w:rsidRPr="00017BB8">
              <w:t>te personnel during recovery operation</w:t>
            </w:r>
          </w:p>
          <w:p w:rsidR="00000000" w:rsidRPr="00017BB8" w:rsidP="00017BB8">
            <w:pPr>
              <w:pStyle w:val="BodyText"/>
            </w:pPr>
            <w:r w:rsidRPr="00017BB8">
              <w:t xml:space="preserve">3.2 Establish when and by what means to start and stop the recovery </w:t>
            </w:r>
          </w:p>
          <w:p w:rsidR="00000000" w:rsidRPr="00017BB8" w:rsidP="00017BB8">
            <w:pPr>
              <w:pStyle w:val="BodyText"/>
            </w:pPr>
            <w:r w:rsidRPr="00017BB8">
              <w:t>3.3 Lay out the kinetic rope/strap prior to recovery</w:t>
            </w:r>
          </w:p>
          <w:p w:rsidR="00000000" w:rsidRPr="00017BB8" w:rsidP="00017BB8">
            <w:pPr>
              <w:pStyle w:val="BodyText"/>
            </w:pPr>
            <w:r w:rsidRPr="00017BB8">
              <w:t xml:space="preserve">3.4 Fit the kinetic rope/strap to an approved recovery point/device that is suitably rated for </w:t>
            </w:r>
            <w:r w:rsidRPr="00017BB8">
              <w:t>use with the strap</w:t>
            </w:r>
          </w:p>
          <w:p w:rsidR="00000000" w:rsidRPr="00017BB8" w:rsidP="00017BB8">
            <w:pPr>
              <w:pStyle w:val="BodyText"/>
            </w:pPr>
            <w:r w:rsidRPr="00017BB8">
              <w:t xml:space="preserve">3.5 Demonstrate the joining of two kinetic ropes and/or straps </w:t>
            </w:r>
          </w:p>
          <w:p w:rsidR="00000000" w:rsidRPr="00017BB8" w:rsidP="00017BB8">
            <w:pPr>
              <w:pStyle w:val="BodyText"/>
            </w:pPr>
            <w:r w:rsidRPr="00017BB8">
              <w:t xml:space="preserve">3.6 Identify where to place dampeners </w:t>
            </w:r>
          </w:p>
          <w:p w:rsidR="00000000" w:rsidP="00017BB8">
            <w:pPr>
              <w:pStyle w:val="BodyText"/>
              <w:rPr>
                <w:lang w:val="en-NZ"/>
              </w:rPr>
            </w:pPr>
            <w:r w:rsidRPr="00017BB8">
              <w:t>3.7 Perform a safe recovery using the kinetic rope/strap</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4. Perform winch recovery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4.1 Establish and maintain communications with app</w:t>
            </w:r>
            <w:r w:rsidRPr="00017BB8">
              <w:t>ropriate personnel during recovery operation</w:t>
            </w:r>
          </w:p>
          <w:p w:rsidR="00000000" w:rsidRPr="00017BB8" w:rsidP="00017BB8">
            <w:pPr>
              <w:pStyle w:val="BodyText"/>
            </w:pPr>
            <w:r w:rsidRPr="00017BB8">
              <w:t>4.2 Establish when and how to start and stop the recovery</w:t>
            </w:r>
          </w:p>
          <w:p w:rsidR="00000000" w:rsidRPr="00017BB8" w:rsidP="00017BB8">
            <w:pPr>
              <w:pStyle w:val="BodyText"/>
            </w:pPr>
            <w:r w:rsidRPr="00017BB8">
              <w:t>4.3 Lay out all the equipment to be used, including the dampeners</w:t>
            </w:r>
          </w:p>
          <w:p w:rsidR="00000000" w:rsidRPr="00017BB8" w:rsidP="00017BB8">
            <w:pPr>
              <w:pStyle w:val="BodyText"/>
            </w:pPr>
            <w:r w:rsidRPr="00017BB8">
              <w:t>4.4 Perform winch recovery using a single line pull</w:t>
            </w:r>
          </w:p>
          <w:p w:rsidR="00000000" w:rsidRPr="00017BB8" w:rsidP="00017BB8">
            <w:pPr>
              <w:pStyle w:val="BodyText"/>
            </w:pPr>
            <w:r w:rsidRPr="00017BB8">
              <w:t xml:space="preserve">4.5 Perform winch recovery using a </w:t>
            </w:r>
            <w:r w:rsidRPr="00017BB8">
              <w:t xml:space="preserve">double line pull using a snatch block or pulley ring </w:t>
            </w:r>
          </w:p>
          <w:p w:rsidR="00000000" w:rsidP="00017BB8">
            <w:pPr>
              <w:pStyle w:val="BodyText"/>
              <w:rPr>
                <w:lang w:val="en-NZ"/>
              </w:rPr>
            </w:pPr>
            <w:r w:rsidRPr="00017BB8">
              <w:t xml:space="preserve">4.6 Perform winch recovery using a change of direction pull using a snatch block or pulley ring </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5. Use other recovery tools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5.1 Use a spade for vehicle recovery</w:t>
            </w:r>
          </w:p>
          <w:p w:rsidR="00000000" w:rsidP="00017BB8">
            <w:pPr>
              <w:pStyle w:val="BodyText"/>
              <w:rPr>
                <w:lang w:val="en-NZ"/>
              </w:rPr>
            </w:pPr>
            <w:r w:rsidRPr="00017BB8">
              <w:t>5.2 Use traction boards f</w:t>
            </w:r>
            <w:r w:rsidRPr="00017BB8">
              <w:t>or vehicle recovery</w:t>
            </w:r>
          </w:p>
        </w:tc>
      </w:tr>
      <w:tr w:rsidTr="00136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6. Maintain vehicle recovery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6.1 Clean, carry out operator maintenance, check serviceability and store recovery equipment after use according to manufacturer requirements</w:t>
            </w:r>
          </w:p>
          <w:p w:rsidR="00000000" w:rsidRPr="00017BB8" w:rsidP="00017BB8">
            <w:pPr>
              <w:pStyle w:val="BodyText"/>
            </w:pPr>
            <w:r w:rsidRPr="00017BB8">
              <w:t>6.2 Record equipment maintenance according to workplace procedures</w:t>
            </w:r>
          </w:p>
        </w:tc>
      </w:tr>
    </w:tbl>
    <w:p w:rsidR="00000000" w:rsidRPr="00017BB8" w:rsidP="00017BB8">
      <w:pPr>
        <w:pStyle w:val="BodyText"/>
      </w:pPr>
    </w:p>
    <w:p w:rsidR="00000000" w:rsidRPr="00017BB8" w:rsidP="00017BB8">
      <w:pPr>
        <w:pStyle w:val="AllowPageBreak"/>
      </w:pPr>
    </w:p>
    <w:p w:rsidR="00000000" w:rsidRPr="00017BB8" w:rsidP="00017BB8">
      <w:pPr>
        <w:pStyle w:val="Heading1"/>
      </w:pPr>
      <w:bookmarkStart w:id="6" w:name="O_1246187"/>
      <w:bookmarkEnd w:id="6"/>
      <w:r w:rsidRPr="00017BB8">
        <w:t>Foundation Skills</w:t>
      </w:r>
    </w:p>
    <w:p w:rsidR="00000000" w:rsidRPr="00136C5A" w:rsidP="00136C5A">
      <w:pPr>
        <w:pStyle w:val="BodyText"/>
        <w:rPr>
          <w:i/>
        </w:rPr>
      </w:pPr>
      <w:r w:rsidRPr="00136C5A">
        <w:rPr>
          <w:rStyle w:val="Emphasis"/>
        </w:rPr>
        <w:t xml:space="preserve">This section describes those language, literacy, numeracy and employment skills that are essential for performance in this unit of competency but are </w:t>
      </w:r>
      <w:r w:rsidRPr="00136C5A">
        <w:rPr>
          <w:rStyle w:val="Emphasis"/>
        </w:rPr>
        <w:t>not explicit in the performance criteria.</w:t>
      </w:r>
    </w:p>
    <w:tbl>
      <w:tblPr>
        <w:tblW w:w="9520" w:type="dxa"/>
        <w:tblLayout w:type="fixed"/>
        <w:tblCellMar>
          <w:left w:w="62" w:type="dxa"/>
          <w:right w:w="62" w:type="dxa"/>
        </w:tblCellMar>
        <w:tblLook w:val="0000"/>
      </w:tblPr>
      <w:tblGrid>
        <w:gridCol w:w="2580"/>
        <w:gridCol w:w="6940"/>
      </w:tblGrid>
      <w:tr w:rsidTr="00017B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Description</w:t>
            </w:r>
          </w:p>
        </w:tc>
      </w:tr>
      <w:tr w:rsidTr="0001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ListBullet"/>
              <w:rPr>
                <w:lang w:val="en-NZ"/>
              </w:rPr>
            </w:pPr>
            <w:r w:rsidRPr="00017BB8">
              <w:t>Interpret basic factual information on tool and equipment labels and in manufacturer manuals</w:t>
            </w:r>
          </w:p>
        </w:tc>
      </w:tr>
      <w:tr w:rsidTr="0001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ListBullet"/>
              <w:rPr>
                <w:lang w:val="en-NZ"/>
              </w:rPr>
            </w:pPr>
            <w:r w:rsidRPr="00017BB8">
              <w:t>Complete workpl</w:t>
            </w:r>
            <w:r w:rsidRPr="00017BB8">
              <w:t xml:space="preserve">ace forms using required format, industry terminology and structure </w:t>
            </w:r>
          </w:p>
        </w:tc>
      </w:tr>
      <w:tr w:rsidTr="0001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ListBullet"/>
              <w:rPr>
                <w:lang w:val="en-NZ"/>
              </w:rPr>
            </w:pPr>
            <w:r w:rsidRPr="00017BB8">
              <w:t>Use effective verbal communication techniques to convey instructions to people in vicinity location of recovery operation</w:t>
            </w:r>
          </w:p>
        </w:tc>
      </w:tr>
      <w:tr w:rsidTr="0001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ListBullet"/>
            </w:pPr>
            <w:r w:rsidRPr="00017BB8">
              <w:t>Apply numeric skills to check ra</w:t>
            </w:r>
            <w:r w:rsidRPr="00017BB8">
              <w:t xml:space="preserve">ting of recovery equipment </w:t>
            </w:r>
          </w:p>
        </w:tc>
      </w:tr>
    </w:tbl>
    <w:p w:rsidR="00000000" w:rsidRPr="00017BB8" w:rsidP="00017BB8">
      <w:pPr>
        <w:pStyle w:val="BodyText"/>
      </w:pPr>
    </w:p>
    <w:p w:rsidR="00000000" w:rsidRPr="00017BB8" w:rsidP="00017BB8">
      <w:pPr>
        <w:pStyle w:val="AllowPageBreak"/>
      </w:pPr>
    </w:p>
    <w:p w:rsidR="00000000" w:rsidRPr="00017BB8" w:rsidP="00017BB8">
      <w:pPr>
        <w:pStyle w:val="Heading1"/>
      </w:pPr>
      <w:bookmarkStart w:id="7" w:name="O_1246186"/>
      <w:bookmarkEnd w:id="7"/>
      <w:r w:rsidRPr="00017BB8">
        <w:t>Unit Mapping Information</w:t>
      </w:r>
    </w:p>
    <w:tbl>
      <w:tblPr>
        <w:tblW w:w="9520" w:type="dxa"/>
        <w:tblLayout w:type="fixed"/>
        <w:tblCellMar>
          <w:left w:w="62" w:type="dxa"/>
          <w:right w:w="62" w:type="dxa"/>
        </w:tblCellMar>
        <w:tblLook w:val="0000"/>
      </w:tblPr>
      <w:tblGrid>
        <w:gridCol w:w="2268"/>
        <w:gridCol w:w="2268"/>
        <w:gridCol w:w="2716"/>
        <w:gridCol w:w="2268"/>
      </w:tblGrid>
      <w:tr w:rsidTr="00017BB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Equivalence status</w:t>
            </w:r>
          </w:p>
        </w:tc>
      </w:tr>
      <w:tr w:rsidTr="00017BB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FWPCOT3326 Recover four wheel drive vehicle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FWPCOT3326 Recover four wheel drive vehicle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Minor edits to Performance Evidence for providing clarification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Equivalent</w:t>
            </w:r>
          </w:p>
        </w:tc>
      </w:tr>
    </w:tbl>
    <w:p w:rsidR="00000000" w:rsidRPr="00017BB8" w:rsidP="00017BB8">
      <w:pPr>
        <w:pStyle w:val="BodyText"/>
      </w:pPr>
    </w:p>
    <w:p w:rsidR="00000000" w:rsidRPr="00017BB8" w:rsidP="00017BB8">
      <w:pPr>
        <w:pStyle w:val="AllowPageBreak"/>
      </w:pPr>
    </w:p>
    <w:p w:rsidR="00000000" w:rsidRPr="00017BB8" w:rsidP="00017BB8">
      <w:pPr>
        <w:pStyle w:val="Heading1"/>
      </w:pPr>
      <w:bookmarkStart w:id="8" w:name="O_1246193"/>
      <w:bookmarkEnd w:id="8"/>
      <w:r w:rsidRPr="00017BB8">
        <w:t>Links</w:t>
      </w:r>
    </w:p>
    <w:p w:rsidR="00000000" w:rsidRPr="00017BB8" w:rsidP="00136C5A">
      <w:pPr>
        <w:pStyle w:val="BodyText"/>
      </w:pPr>
      <w:r w:rsidRPr="00017BB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73FB5">
        <w:rPr>
          <w:rStyle w:val="Hyperlink"/>
        </w:rPr>
        <w:t>https://vetnet.gov.au/Pages/TrainingDocs.aspx?q=0d96fe23-5747-4c01-9d6f-3509ff8d3d47</w:t>
      </w:r>
      <w:r>
        <w:fldChar w:fldCharType="end"/>
      </w:r>
    </w:p>
    <w:p w:rsidR="00000000" w:rsidRPr="00017BB8" w:rsidP="00136C5A">
      <w:pPr>
        <w:pStyle w:val="BodyText"/>
        <w:sectPr w:rsidSect="00017BB8">
          <w:headerReference w:type="default" r:id="rId10"/>
          <w:footerReference w:type="default" r:id="rId11"/>
          <w:pgSz w:w="11908" w:h="16833"/>
          <w:pgMar w:top="1702" w:right="1418" w:bottom="1702" w:left="1418" w:header="992" w:footer="992" w:gutter="0"/>
          <w:cols w:space="720"/>
          <w:noEndnote/>
          <w:docGrid w:linePitch="299"/>
        </w:sectPr>
      </w:pPr>
    </w:p>
    <w:p w:rsidR="00000000" w:rsidRPr="00017BB8" w:rsidP="00017BB8">
      <w:pPr>
        <w:pStyle w:val="SuperHeading"/>
      </w:pPr>
      <w:r w:rsidRPr="00017BB8">
        <w:t>Assessment Requirements for FWPCOT3326 Recover four wheel drive vehicle</w:t>
      </w:r>
    </w:p>
    <w:p w:rsidR="00000000" w:rsidRPr="00017BB8" w:rsidP="00017BB8">
      <w:pPr>
        <w:pStyle w:val="Heading1"/>
      </w:pPr>
      <w:bookmarkStart w:id="9" w:name="O_1246184"/>
      <w:bookmarkEnd w:id="9"/>
      <w:r w:rsidRPr="00017BB8">
        <w:t>Modification History</w:t>
      </w:r>
    </w:p>
    <w:tbl>
      <w:tblPr>
        <w:tblW w:w="9520" w:type="dxa"/>
        <w:tblLayout w:type="fixed"/>
        <w:tblCellMar>
          <w:left w:w="62" w:type="dxa"/>
          <w:right w:w="62" w:type="dxa"/>
        </w:tblCellMar>
        <w:tblLook w:val="0000"/>
      </w:tblPr>
      <w:tblGrid>
        <w:gridCol w:w="2581"/>
        <w:gridCol w:w="6939"/>
      </w:tblGrid>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Bold"/>
              <w:rPr>
                <w:lang w:val="en-NZ"/>
              </w:rPr>
            </w:pPr>
            <w:r w:rsidRPr="00017BB8">
              <w:t>Comments</w:t>
            </w:r>
          </w:p>
        </w:tc>
      </w:tr>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This version released with Forest and Wood Products Training Package Version 8.0.</w:t>
            </w:r>
          </w:p>
        </w:tc>
      </w:tr>
      <w:tr w:rsidTr="0001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BB8">
            <w:pPr>
              <w:pStyle w:val="BodyText"/>
              <w:rPr>
                <w:lang w:val="en-NZ"/>
              </w:rPr>
            </w:pPr>
            <w:r w:rsidRPr="00017BB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BB8" w:rsidP="00017BB8">
            <w:pPr>
              <w:pStyle w:val="BodyText"/>
            </w:pPr>
            <w:r w:rsidRPr="00017BB8">
              <w:t>This version released with Forest and Wood Products Training Package Version 7.0.</w:t>
            </w:r>
          </w:p>
        </w:tc>
      </w:tr>
    </w:tbl>
    <w:p w:rsidR="00136C5A" w:rsidP="00017BB8">
      <w:pPr>
        <w:pStyle w:val="BodyText"/>
      </w:pPr>
    </w:p>
    <w:p w:rsidR="00136C5A" w:rsidP="00017BB8">
      <w:pPr>
        <w:pStyle w:val="BodyText"/>
      </w:pPr>
    </w:p>
    <w:p w:rsidR="00000000" w:rsidRPr="00017BB8" w:rsidP="00017BB8">
      <w:pPr>
        <w:pStyle w:val="Heading1"/>
      </w:pPr>
      <w:bookmarkStart w:id="10" w:name="O_1246183"/>
      <w:bookmarkEnd w:id="10"/>
      <w:r w:rsidRPr="00017BB8">
        <w:t>Performance Evidence</w:t>
      </w:r>
    </w:p>
    <w:p w:rsidR="00000000" w:rsidRPr="00017BB8" w:rsidP="00136C5A">
      <w:pPr>
        <w:pStyle w:val="BodyText"/>
      </w:pPr>
      <w:r w:rsidRPr="00017BB8">
        <w:t>An individual demonstrating competency</w:t>
      </w:r>
      <w:r w:rsidRPr="00017BB8">
        <w:t xml:space="preserve"> must satisfy all of the elements and performance criteria in this unit. </w:t>
      </w:r>
    </w:p>
    <w:p w:rsidR="00000000" w:rsidRPr="00017BB8" w:rsidP="00136C5A">
      <w:pPr>
        <w:pStyle w:val="BodyText"/>
      </w:pPr>
      <w:r w:rsidRPr="00017BB8">
        <w:t>There must be evidence that the individual has:</w:t>
      </w:r>
    </w:p>
    <w:p w:rsidR="00000000" w:rsidRPr="00017BB8" w:rsidP="00017BB8">
      <w:pPr>
        <w:pStyle w:val="ListBullet"/>
      </w:pPr>
      <w:r w:rsidRPr="00017BB8">
        <w:t xml:space="preserve">performed two kinetic rope and/or strap recoveries </w:t>
      </w:r>
    </w:p>
    <w:p w:rsidR="00000000" w:rsidRPr="00017BB8" w:rsidP="00017BB8">
      <w:pPr>
        <w:pStyle w:val="ListBullet"/>
      </w:pPr>
      <w:r w:rsidRPr="00017BB8">
        <w:t>performed one of each of the following winch recoveries:</w:t>
      </w:r>
    </w:p>
    <w:p w:rsidR="00000000" w:rsidRPr="00017BB8" w:rsidP="00017BB8">
      <w:pPr>
        <w:pStyle w:val="ListBullet2"/>
      </w:pPr>
      <w:r w:rsidRPr="00017BB8">
        <w:t>single line</w:t>
      </w:r>
    </w:p>
    <w:p w:rsidR="00000000" w:rsidRPr="00017BB8" w:rsidP="00017BB8">
      <w:pPr>
        <w:pStyle w:val="ListBullet2"/>
      </w:pPr>
      <w:r w:rsidRPr="00017BB8">
        <w:t>double line</w:t>
      </w:r>
    </w:p>
    <w:p w:rsidR="00000000" w:rsidRPr="00017BB8" w:rsidP="00017BB8">
      <w:pPr>
        <w:pStyle w:val="ListBullet2"/>
      </w:pPr>
      <w:r w:rsidRPr="00017BB8">
        <w:t>change of direction.</w:t>
      </w:r>
    </w:p>
    <w:p w:rsidR="00000000" w:rsidRPr="00017BB8" w:rsidP="00136C5A">
      <w:pPr>
        <w:pStyle w:val="BodyText"/>
      </w:pPr>
      <w:r w:rsidRPr="00017BB8">
        <w:t xml:space="preserve">In conducting each of the above tasks, the individual has: </w:t>
      </w:r>
    </w:p>
    <w:p w:rsidR="00000000" w:rsidRPr="00017BB8" w:rsidP="00017BB8">
      <w:pPr>
        <w:pStyle w:val="ListBullet"/>
      </w:pPr>
      <w:r w:rsidRPr="00017BB8">
        <w:t>estimated the recovery load using a recognised formula</w:t>
      </w:r>
    </w:p>
    <w:p w:rsidR="00000000" w:rsidRPr="00017BB8" w:rsidP="00017BB8">
      <w:pPr>
        <w:pStyle w:val="ListBullet"/>
      </w:pPr>
      <w:r w:rsidRPr="00017BB8">
        <w:t xml:space="preserve">determined the Gross Vehicle Mass (GVM) of the vehicle/s in the recovery </w:t>
      </w:r>
    </w:p>
    <w:p w:rsidR="00000000" w:rsidRPr="00017BB8" w:rsidP="00017BB8">
      <w:pPr>
        <w:pStyle w:val="ListBullet"/>
      </w:pPr>
      <w:r w:rsidRPr="00017BB8">
        <w:t>determined the rating of the equipment being</w:t>
      </w:r>
      <w:r w:rsidRPr="00017BB8">
        <w:t xml:space="preserve"> used</w:t>
      </w:r>
    </w:p>
    <w:p w:rsidR="00000000" w:rsidRPr="00017BB8" w:rsidP="00017BB8">
      <w:pPr>
        <w:pStyle w:val="ListBullet"/>
      </w:pPr>
      <w:r w:rsidRPr="00017BB8">
        <w:t xml:space="preserve">determined the most appropriate recovery strategy to be used </w:t>
      </w:r>
    </w:p>
    <w:p w:rsidR="00000000" w:rsidRPr="00017BB8" w:rsidP="00017BB8">
      <w:pPr>
        <w:pStyle w:val="ListBullet"/>
      </w:pPr>
      <w:r w:rsidRPr="00017BB8">
        <w:t>assessed why the vehicle is bogged, taken action to ensure vehicle is in four wheel drive, taken action to clear obstructions from the vehicle, taken action to use traction boards where av</w:t>
      </w:r>
      <w:r w:rsidRPr="00017BB8">
        <w:t>ailable, determined safest method of recovery if straps or winches are to be used</w:t>
      </w:r>
    </w:p>
    <w:p w:rsidR="00000000" w:rsidRPr="00017BB8" w:rsidP="00017BB8">
      <w:pPr>
        <w:pStyle w:val="ListBullet"/>
      </w:pPr>
      <w:r w:rsidRPr="00017BB8">
        <w:t>determined the appropriate equipment to be used given the GVM, equipment rating and chosen strategy.</w:t>
      </w:r>
    </w:p>
    <w:p w:rsidR="00000000" w:rsidRPr="00017BB8" w:rsidP="00136C5A">
      <w:pPr>
        <w:pStyle w:val="BodyText"/>
      </w:pPr>
      <w:r w:rsidRPr="00017BB8">
        <w:t>There must also be evidence that on one occasion the individual has joine</w:t>
      </w:r>
      <w:r w:rsidRPr="00017BB8">
        <w:t>d two kinetic ropes and/or straps.</w:t>
      </w:r>
    </w:p>
    <w:p w:rsidR="00000000" w:rsidRPr="00017BB8" w:rsidP="00017BB8">
      <w:pPr>
        <w:pStyle w:val="Heading1"/>
      </w:pPr>
      <w:bookmarkStart w:id="11" w:name="O_1246182"/>
      <w:bookmarkEnd w:id="11"/>
      <w:r w:rsidRPr="00017BB8">
        <w:t>Knowledge Evidence</w:t>
      </w:r>
    </w:p>
    <w:p w:rsidR="00000000" w:rsidRPr="00017BB8" w:rsidP="00136C5A">
      <w:pPr>
        <w:pStyle w:val="BodyText"/>
      </w:pPr>
      <w:r w:rsidRPr="00017BB8">
        <w:t>An individual must be able to demonstrate the knowledge required to perform the tasks outlined in the elements and performance criteria of this unit. This includes knowledge of:</w:t>
      </w:r>
    </w:p>
    <w:p w:rsidR="00000000" w:rsidRPr="00017BB8" w:rsidP="00017BB8">
      <w:pPr>
        <w:pStyle w:val="ListBullet"/>
      </w:pPr>
      <w:r w:rsidRPr="00017BB8">
        <w:t xml:space="preserve">safety procedures during recovery operations </w:t>
      </w:r>
    </w:p>
    <w:p w:rsidR="00000000" w:rsidRPr="00017BB8" w:rsidP="00017BB8">
      <w:pPr>
        <w:pStyle w:val="ListBullet"/>
      </w:pPr>
      <w:r w:rsidRPr="00017BB8">
        <w:t>recognised formula used to estimate the recovery load and what variables apply to this formula</w:t>
      </w:r>
    </w:p>
    <w:p w:rsidR="00000000" w:rsidRPr="00017BB8" w:rsidP="00017BB8">
      <w:pPr>
        <w:pStyle w:val="ListBullet"/>
      </w:pPr>
      <w:r w:rsidRPr="00017BB8">
        <w:t>reasons and procedures for establishing exclusion zone</w:t>
      </w:r>
    </w:p>
    <w:p w:rsidR="00000000" w:rsidRPr="00017BB8" w:rsidP="00017BB8">
      <w:pPr>
        <w:pStyle w:val="ListBullet"/>
      </w:pPr>
      <w:r w:rsidRPr="00017BB8">
        <w:t>Gross Vehicle Mass (GVM):</w:t>
      </w:r>
    </w:p>
    <w:p w:rsidR="00000000" w:rsidRPr="00017BB8" w:rsidP="00017BB8">
      <w:pPr>
        <w:pStyle w:val="ListBullet2"/>
      </w:pPr>
      <w:r w:rsidRPr="00017BB8">
        <w:t>identifying which vehicle’s GVM s</w:t>
      </w:r>
      <w:r w:rsidRPr="00017BB8">
        <w:t>hould be used in relation to kinetic recovery</w:t>
      </w:r>
    </w:p>
    <w:p w:rsidR="00000000" w:rsidRPr="00017BB8" w:rsidP="00017BB8">
      <w:pPr>
        <w:pStyle w:val="ListBullet"/>
      </w:pPr>
      <w:r w:rsidRPr="00017BB8">
        <w:t>ratings used on recovery equipment:</w:t>
      </w:r>
    </w:p>
    <w:p w:rsidR="00000000" w:rsidRPr="00017BB8" w:rsidP="00017BB8">
      <w:pPr>
        <w:pStyle w:val="ListBullet2"/>
      </w:pPr>
      <w:r w:rsidRPr="00017BB8">
        <w:t>MBS (Minimum Breaking Strength) of ropes, straps and soft shackles</w:t>
      </w:r>
    </w:p>
    <w:p w:rsidR="00000000" w:rsidRPr="00017BB8" w:rsidP="00017BB8">
      <w:pPr>
        <w:pStyle w:val="ListBullet2"/>
      </w:pPr>
      <w:r w:rsidRPr="00017BB8">
        <w:t xml:space="preserve">WLL (Working Load Limit) of hard shackles </w:t>
      </w:r>
    </w:p>
    <w:p w:rsidR="00000000" w:rsidRPr="00017BB8" w:rsidP="00017BB8">
      <w:pPr>
        <w:pStyle w:val="ListBullet2"/>
      </w:pPr>
      <w:r w:rsidRPr="00017BB8">
        <w:t xml:space="preserve">drag chains </w:t>
      </w:r>
    </w:p>
    <w:p w:rsidR="00000000" w:rsidRPr="00017BB8" w:rsidP="00017BB8">
      <w:pPr>
        <w:pStyle w:val="ListBullet2"/>
      </w:pPr>
      <w:r w:rsidRPr="00017BB8">
        <w:t>pulley blocks</w:t>
      </w:r>
    </w:p>
    <w:p w:rsidR="00000000" w:rsidRPr="00017BB8" w:rsidP="00017BB8">
      <w:pPr>
        <w:pStyle w:val="ListBullet2"/>
      </w:pPr>
      <w:r w:rsidRPr="00017BB8">
        <w:t xml:space="preserve">pulley rings </w:t>
      </w:r>
    </w:p>
    <w:p w:rsidR="00000000" w:rsidRPr="00017BB8" w:rsidP="00017BB8">
      <w:pPr>
        <w:pStyle w:val="ListBullet2"/>
      </w:pPr>
      <w:r w:rsidRPr="00017BB8">
        <w:t>winches (wire and/or rope)</w:t>
      </w:r>
    </w:p>
    <w:p w:rsidR="00000000" w:rsidRPr="00017BB8" w:rsidP="00017BB8">
      <w:pPr>
        <w:pStyle w:val="ListBullet"/>
      </w:pPr>
      <w:r w:rsidRPr="00017BB8">
        <w:t>anchor point selection</w:t>
      </w:r>
    </w:p>
    <w:p w:rsidR="00000000" w:rsidRPr="00017BB8" w:rsidP="00017BB8">
      <w:pPr>
        <w:pStyle w:val="ListBullet"/>
      </w:pPr>
      <w:r w:rsidRPr="00017BB8">
        <w:t xml:space="preserve">number, location and weighting of strap dampeners </w:t>
      </w:r>
    </w:p>
    <w:p w:rsidR="00000000" w:rsidRPr="00017BB8" w:rsidP="00017BB8">
      <w:pPr>
        <w:pStyle w:val="ListBullet"/>
      </w:pPr>
      <w:r w:rsidRPr="00017BB8">
        <w:t>rated recovery points:</w:t>
      </w:r>
    </w:p>
    <w:p w:rsidR="00000000" w:rsidRPr="00017BB8" w:rsidP="00017BB8">
      <w:pPr>
        <w:pStyle w:val="ListBullet2"/>
      </w:pPr>
      <w:r w:rsidRPr="00017BB8">
        <w:t>characteristics and purpose of rated recovery points</w:t>
      </w:r>
    </w:p>
    <w:p w:rsidR="00000000" w:rsidRPr="00017BB8" w:rsidP="00017BB8">
      <w:pPr>
        <w:pStyle w:val="ListBullet2"/>
      </w:pPr>
      <w:r w:rsidRPr="00017BB8">
        <w:t>location of rated recovery points</w:t>
      </w:r>
    </w:p>
    <w:p w:rsidR="00000000" w:rsidRPr="00017BB8" w:rsidP="00017BB8">
      <w:pPr>
        <w:pStyle w:val="ListBullet2"/>
      </w:pPr>
      <w:r w:rsidRPr="00017BB8">
        <w:t>what is and what is not a rated recovery po</w:t>
      </w:r>
      <w:r w:rsidRPr="00017BB8">
        <w:t>int</w:t>
      </w:r>
    </w:p>
    <w:p w:rsidR="00000000" w:rsidRPr="00017BB8" w:rsidP="00017BB8">
      <w:pPr>
        <w:pStyle w:val="ListBullet"/>
      </w:pPr>
      <w:r w:rsidRPr="00017BB8">
        <w:t>kinetic recovery:</w:t>
      </w:r>
    </w:p>
    <w:p w:rsidR="00000000" w:rsidRPr="00017BB8" w:rsidP="00017BB8">
      <w:pPr>
        <w:pStyle w:val="ListBullet2"/>
      </w:pPr>
      <w:r w:rsidRPr="00017BB8">
        <w:t>kinetic recovery procedure</w:t>
      </w:r>
    </w:p>
    <w:p w:rsidR="00000000" w:rsidRPr="00017BB8" w:rsidP="00017BB8">
      <w:pPr>
        <w:pStyle w:val="ListBullet2"/>
      </w:pPr>
      <w:r w:rsidRPr="00017BB8">
        <w:t>manufacturer recommendations on recovery techniques and equipment</w:t>
      </w:r>
    </w:p>
    <w:p w:rsidR="00000000" w:rsidRPr="00017BB8" w:rsidP="00017BB8">
      <w:pPr>
        <w:pStyle w:val="ListBullet"/>
      </w:pPr>
      <w:r w:rsidRPr="00017BB8">
        <w:t>winches:</w:t>
      </w:r>
    </w:p>
    <w:p w:rsidR="00000000" w:rsidRPr="00017BB8" w:rsidP="00017BB8">
      <w:pPr>
        <w:pStyle w:val="ListBullet2"/>
      </w:pPr>
      <w:r w:rsidRPr="00017BB8">
        <w:t xml:space="preserve">types, main components, ratings and manufacturer recommendation for use </w:t>
      </w:r>
    </w:p>
    <w:p w:rsidR="00000000" w:rsidRPr="00017BB8" w:rsidP="00017BB8">
      <w:pPr>
        <w:pStyle w:val="ListBullet2"/>
      </w:pPr>
      <w:r w:rsidRPr="00017BB8">
        <w:t>effect of the layers of wrap of rope or wire on a winch drum</w:t>
      </w:r>
    </w:p>
    <w:p w:rsidR="00000000" w:rsidRPr="00017BB8" w:rsidP="00017BB8">
      <w:pPr>
        <w:pStyle w:val="ListBullet2"/>
      </w:pPr>
      <w:r w:rsidRPr="00017BB8">
        <w:t xml:space="preserve">effects of a ring or snatch block on the load on a winch </w:t>
      </w:r>
    </w:p>
    <w:p w:rsidR="00000000" w:rsidRPr="00017BB8" w:rsidP="00017BB8">
      <w:pPr>
        <w:pStyle w:val="ListBullet2"/>
      </w:pPr>
      <w:r w:rsidRPr="00017BB8">
        <w:t xml:space="preserve">impact of angle of rope or cable on recovery operation </w:t>
      </w:r>
    </w:p>
    <w:p w:rsidR="00000000" w:rsidRPr="00017BB8" w:rsidP="00017BB8">
      <w:pPr>
        <w:pStyle w:val="ListBullet2"/>
      </w:pPr>
      <w:r w:rsidRPr="00017BB8">
        <w:t xml:space="preserve">procedures for easing the load on a winch </w:t>
      </w:r>
    </w:p>
    <w:p w:rsidR="00000000" w:rsidRPr="00017BB8" w:rsidP="00017BB8">
      <w:pPr>
        <w:pStyle w:val="ListBullet2"/>
      </w:pPr>
      <w:r w:rsidRPr="00017BB8">
        <w:t>the reasons for not driving while winc</w:t>
      </w:r>
      <w:r w:rsidRPr="00017BB8">
        <w:t>hing</w:t>
      </w:r>
    </w:p>
    <w:p w:rsidR="00000000" w:rsidRPr="00017BB8" w:rsidP="00017BB8">
      <w:pPr>
        <w:pStyle w:val="ListBullet"/>
      </w:pPr>
      <w:r w:rsidRPr="00017BB8">
        <w:t>maintenance of recovery gear:</w:t>
      </w:r>
    </w:p>
    <w:p w:rsidR="00000000" w:rsidRPr="00017BB8" w:rsidP="00017BB8">
      <w:pPr>
        <w:pStyle w:val="ListBullet2"/>
      </w:pPr>
      <w:r w:rsidRPr="00017BB8">
        <w:t>straps/ropes</w:t>
      </w:r>
    </w:p>
    <w:p w:rsidR="00000000" w:rsidRPr="00017BB8" w:rsidP="00017BB8">
      <w:pPr>
        <w:pStyle w:val="ListBullet2"/>
      </w:pPr>
      <w:r w:rsidRPr="00017BB8">
        <w:t>winches.</w:t>
      </w:r>
    </w:p>
    <w:p w:rsidR="00000000" w:rsidRPr="00017BB8" w:rsidP="00017BB8">
      <w:pPr>
        <w:pStyle w:val="AllowPageBreak"/>
      </w:pPr>
    </w:p>
    <w:p w:rsidR="00000000" w:rsidRPr="00017BB8" w:rsidP="00017BB8">
      <w:pPr>
        <w:pStyle w:val="Heading1"/>
      </w:pPr>
      <w:bookmarkStart w:id="12" w:name="O_1246181"/>
      <w:bookmarkEnd w:id="12"/>
      <w:r w:rsidRPr="00017BB8">
        <w:t>Assessment Conditions</w:t>
      </w:r>
    </w:p>
    <w:p w:rsidR="00000000" w:rsidRPr="00017BB8" w:rsidP="00136C5A">
      <w:pPr>
        <w:pStyle w:val="BodyText"/>
      </w:pPr>
      <w:r w:rsidRPr="00017BB8">
        <w:t xml:space="preserve">Assessment of the skills in this unit of competency must take place under the following conditions: </w:t>
      </w:r>
    </w:p>
    <w:p w:rsidR="00000000" w:rsidRPr="00017BB8" w:rsidP="00017BB8">
      <w:pPr>
        <w:pStyle w:val="ListBullet"/>
      </w:pPr>
      <w:r w:rsidRPr="00017BB8">
        <w:t>physical conditions:</w:t>
      </w:r>
    </w:p>
    <w:p w:rsidR="00000000" w:rsidRPr="00017BB8" w:rsidP="00017BB8">
      <w:pPr>
        <w:pStyle w:val="ListBullet2"/>
      </w:pPr>
      <w:r w:rsidRPr="00017BB8">
        <w:t>skills must be demonstrated in a work environment or an environment that accurately represents workplace conditions</w:t>
      </w:r>
    </w:p>
    <w:p w:rsidR="00000000" w:rsidRPr="00017BB8" w:rsidP="00017BB8">
      <w:pPr>
        <w:pStyle w:val="ListBullet2"/>
      </w:pPr>
      <w:r w:rsidRPr="00017BB8">
        <w:t>work environment must include varied terrains and conditions from which to recover vehicle</w:t>
      </w:r>
    </w:p>
    <w:p w:rsidR="00000000" w:rsidRPr="00017BB8" w:rsidP="00017BB8">
      <w:pPr>
        <w:pStyle w:val="ListBullet"/>
      </w:pPr>
      <w:r w:rsidRPr="00017BB8">
        <w:t>resources, equipment and materials:</w:t>
      </w:r>
    </w:p>
    <w:p w:rsidR="00000000" w:rsidRPr="00017BB8" w:rsidP="00017BB8">
      <w:pPr>
        <w:pStyle w:val="ListBullet2"/>
      </w:pPr>
      <w:r w:rsidRPr="00017BB8">
        <w:t xml:space="preserve">four wheel </w:t>
      </w:r>
      <w:r w:rsidRPr="00017BB8">
        <w:t>drive to recover</w:t>
      </w:r>
    </w:p>
    <w:p w:rsidR="00000000" w:rsidRPr="00017BB8" w:rsidP="00017BB8">
      <w:pPr>
        <w:pStyle w:val="ListBullet2"/>
      </w:pPr>
      <w:r w:rsidRPr="00017BB8">
        <w:t>rated recovery equipment for four wheel drive vehicle</w:t>
      </w:r>
    </w:p>
    <w:p w:rsidR="00000000" w:rsidRPr="00017BB8" w:rsidP="00017BB8">
      <w:pPr>
        <w:pStyle w:val="ListBullet2"/>
      </w:pPr>
      <w:r w:rsidRPr="00017BB8">
        <w:t>relevant personnel for the purposes of communicating information</w:t>
      </w:r>
    </w:p>
    <w:p w:rsidR="00000000" w:rsidRPr="00017BB8" w:rsidP="00017BB8">
      <w:pPr>
        <w:pStyle w:val="ListBullet2"/>
      </w:pPr>
      <w:r w:rsidRPr="00017BB8">
        <w:t>personal protective and safety equipment required for recovering a four wheel drive vehicle</w:t>
      </w:r>
    </w:p>
    <w:p w:rsidR="00000000" w:rsidRPr="00017BB8" w:rsidP="00017BB8">
      <w:pPr>
        <w:pStyle w:val="ListBullet"/>
      </w:pPr>
      <w:r w:rsidRPr="00017BB8">
        <w:t>specifications:</w:t>
      </w:r>
    </w:p>
    <w:p w:rsidR="00000000" w:rsidRPr="00017BB8" w:rsidP="00017BB8">
      <w:pPr>
        <w:pStyle w:val="ListBullet2"/>
      </w:pPr>
      <w:r w:rsidRPr="00017BB8">
        <w:t xml:space="preserve">workplace </w:t>
      </w:r>
      <w:r w:rsidRPr="00017BB8">
        <w:t>safety and environmental policies and procedures applicable to the recovery of four wheel drive vehicle.</w:t>
      </w:r>
    </w:p>
    <w:p w:rsidR="00000000" w:rsidRPr="00017BB8" w:rsidP="00136C5A">
      <w:pPr>
        <w:pStyle w:val="BodyText"/>
      </w:pPr>
      <w:r w:rsidRPr="00017BB8">
        <w:t>Assessors of this unit must satisfy the requirements for assessors in applicable vocational education and training legislation, frameworks and/or stand</w:t>
      </w:r>
      <w:r w:rsidRPr="00017BB8">
        <w:t>ards.</w:t>
      </w:r>
    </w:p>
    <w:p w:rsidR="00000000" w:rsidRPr="00017BB8" w:rsidP="00017BB8">
      <w:pPr>
        <w:pStyle w:val="Heading1"/>
      </w:pPr>
      <w:bookmarkStart w:id="13" w:name="O_1246194"/>
      <w:bookmarkEnd w:id="13"/>
      <w:r w:rsidRPr="00017BB8">
        <w:t>Links</w:t>
      </w:r>
    </w:p>
    <w:p w:rsidR="00000000" w:rsidRPr="00017BB8" w:rsidP="00136C5A">
      <w:pPr>
        <w:pStyle w:val="BodyText"/>
      </w:pPr>
      <w:r w:rsidRPr="00017BB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73FB5">
        <w:rPr>
          <w:rStyle w:val="Hyperlink"/>
        </w:rPr>
        <w:t>https://vetnet.gov.au/Pages/TrainingDocs.aspx?q=0d96fe23-5747-4c01-9d6f-3509ff8d3d47</w:t>
      </w:r>
      <w:r>
        <w:fldChar w:fldCharType="end"/>
      </w:r>
    </w:p>
    <w:p w:rsidR="00000000" w:rsidRPr="00017BB8" w:rsidP="00017BB8"/>
    <w:sectPr w:rsidSect="00017B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rsidRPr="00136C5A" w:rsidP="00136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5A" w:rsidP="00017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C5A" w:rsidP="00017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6C5A" w:rsidP="00017B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rsidP="00017BB8">
    <w:pPr>
      <w:pStyle w:val="Footer"/>
      <w:framePr w:wrap="around"/>
    </w:pPr>
    <w:r>
      <w:fldChar w:fldCharType="begin"/>
    </w:r>
    <w:r>
      <w:instrText xml:space="preserve"> DOCPROPERTY  Subject  \* MERGEFORMAT </w:instrText>
    </w:r>
    <w:r>
      <w:fldChar w:fldCharType="separate"/>
    </w:r>
    <w:r w:rsidR="00136C5A">
      <w:t>Approved</w:t>
    </w:r>
    <w:r w:rsidR="00136C5A">
      <w:fldChar w:fldCharType="end"/>
    </w:r>
    <w:r>
      <w:tab/>
      <w:t xml:space="preserve">Page </w:t>
    </w:r>
    <w:r>
      <w:fldChar w:fldCharType="begin"/>
    </w:r>
    <w:r>
      <w:instrText xml:space="preserve"> PAGE  \* Arabic  \* MERGEFORMAT </w:instrText>
    </w:r>
    <w:r>
      <w:fldChar w:fldCharType="separate"/>
    </w:r>
    <w:r w:rsidR="00136C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C5A">
      <w:rPr>
        <w:noProof/>
      </w:rPr>
      <w:t>5</w:t>
    </w:r>
    <w:r>
      <w:rPr>
        <w:noProof/>
      </w:rPr>
      <w:fldChar w:fldCharType="end"/>
    </w:r>
  </w:p>
  <w:p w:rsidR="00017BB8" w:rsidP="00017BB8">
    <w:pPr>
      <w:pStyle w:val="Footer"/>
      <w:framePr w:wrap="around"/>
    </w:pPr>
    <w:r>
      <w:t xml:space="preserve">© Commonwealth of Australia, </w:t>
    </w:r>
    <w:r>
      <w:fldChar w:fldCharType="begin"/>
    </w:r>
    <w:r>
      <w:instrText xml:space="preserve"> DATE  \@ "yyyy"  \* MERGEFORMAT </w:instrText>
    </w:r>
    <w:r>
      <w:fldChar w:fldCharType="separate"/>
    </w:r>
    <w:r w:rsidR="00136C5A">
      <w:rPr>
        <w:noProof/>
      </w:rPr>
      <w:t>2025</w:t>
    </w:r>
    <w:r>
      <w:fldChar w:fldCharType="end"/>
    </w:r>
    <w:r>
      <w:tab/>
    </w:r>
    <w:r>
      <w:fldChar w:fldCharType="begin"/>
    </w:r>
    <w:r>
      <w:instrText xml:space="preserve"> DOCPROPERTY  Author  \* MERGEFORMAT </w:instrText>
    </w:r>
    <w:r>
      <w:fldChar w:fldCharType="separate"/>
    </w:r>
    <w:r w:rsidR="00136C5A">
      <w:t>Skills Insight</w:t>
    </w:r>
    <w:r w:rsidR="00136C5A">
      <w:fldChar w:fldCharType="end"/>
    </w:r>
  </w:p>
  <w:p w:rsidR="00017BB8" w:rsidP="00017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BB8" w:rsidRPr="00136C5A" w:rsidP="00136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5A" w:rsidRPr="002D2AF8" w:rsidP="00017BB8">
    <w:pPr>
      <w:pStyle w:val="Header"/>
      <w:framePr w:wrap="around"/>
    </w:pPr>
    <w:r>
      <w:fldChar w:fldCharType="begin"/>
    </w:r>
    <w:r>
      <w:instrText xml:space="preserve"> TITLE   \* MERGEFORMAT </w:instrText>
    </w:r>
    <w:r>
      <w:fldChar w:fldCharType="separate"/>
    </w:r>
    <w:r>
      <w:t>FWPCOT3326 Recover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6C5A" w:rsidP="00017B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B8" w:rsidRPr="002D2AF8" w:rsidP="00017BB8">
    <w:pPr>
      <w:pStyle w:val="Header"/>
      <w:framePr w:wrap="around"/>
    </w:pPr>
    <w:r>
      <w:fldChar w:fldCharType="begin"/>
    </w:r>
    <w:r>
      <w:instrText xml:space="preserve"> TITLE   \* MERGEFORMAT </w:instrText>
    </w:r>
    <w:r>
      <w:fldChar w:fldCharType="separate"/>
    </w:r>
    <w:r w:rsidR="00136C5A">
      <w:t>FWPCOT3326 Recover four wheel drive vehicle</w:t>
    </w:r>
    <w:r w:rsidR="00136C5A">
      <w:fldChar w:fldCharType="end"/>
    </w:r>
    <w:r>
      <w:tab/>
      <w:t xml:space="preserve">Date this document was generated: </w:t>
    </w:r>
    <w:r>
      <w:fldChar w:fldCharType="begin"/>
    </w:r>
    <w:r>
      <w:instrText xml:space="preserve"> CREATEDATE  \@ "d MMMM yyyy"  \* MERGEFORMAT </w:instrText>
    </w:r>
    <w:r>
      <w:fldChar w:fldCharType="separate"/>
    </w:r>
    <w:r w:rsidR="00136C5A">
      <w:rPr>
        <w:noProof/>
      </w:rPr>
      <w:t>2 March 2025</w:t>
    </w:r>
    <w:r>
      <w:fldChar w:fldCharType="end"/>
    </w:r>
  </w:p>
  <w:p w:rsidR="00017BB8" w:rsidP="00017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83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6F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07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BB8"/>
    <w:pPr>
      <w:spacing w:before="360" w:after="60"/>
      <w:outlineLvl w:val="0"/>
    </w:pPr>
    <w:rPr>
      <w:sz w:val="32"/>
    </w:rPr>
  </w:style>
  <w:style w:type="paragraph" w:styleId="Heading2">
    <w:name w:val="heading 2"/>
    <w:basedOn w:val="HeadingBase"/>
    <w:next w:val="BodyText"/>
    <w:link w:val="Heading2Char"/>
    <w:qFormat/>
    <w:rsid w:val="00017BB8"/>
    <w:pPr>
      <w:keepLines/>
      <w:spacing w:before="240" w:after="120"/>
      <w:outlineLvl w:val="1"/>
    </w:pPr>
    <w:rPr>
      <w:sz w:val="28"/>
      <w:szCs w:val="40"/>
    </w:rPr>
  </w:style>
  <w:style w:type="paragraph" w:styleId="Heading3">
    <w:name w:val="heading 3"/>
    <w:basedOn w:val="HeadingBase"/>
    <w:next w:val="BodyText"/>
    <w:link w:val="Heading3Char"/>
    <w:qFormat/>
    <w:rsid w:val="00017BB8"/>
    <w:pPr>
      <w:spacing w:before="180" w:after="120"/>
      <w:outlineLvl w:val="2"/>
    </w:pPr>
    <w:rPr>
      <w:spacing w:val="-10"/>
      <w:kern w:val="32"/>
    </w:rPr>
  </w:style>
  <w:style w:type="paragraph" w:styleId="Heading4">
    <w:name w:val="heading 4"/>
    <w:basedOn w:val="HeadingBase"/>
    <w:next w:val="BodyText"/>
    <w:link w:val="Heading4Char"/>
    <w:qFormat/>
    <w:rsid w:val="00017BB8"/>
    <w:pPr>
      <w:spacing w:before="160" w:after="120"/>
      <w:outlineLvl w:val="3"/>
    </w:pPr>
    <w:rPr>
      <w:sz w:val="22"/>
    </w:rPr>
  </w:style>
  <w:style w:type="paragraph" w:styleId="Heading5">
    <w:name w:val="heading 5"/>
    <w:basedOn w:val="HeadingBase"/>
    <w:next w:val="Normal"/>
    <w:link w:val="Heading5Char"/>
    <w:qFormat/>
    <w:rsid w:val="00017BB8"/>
    <w:pPr>
      <w:spacing w:before="80"/>
      <w:outlineLvl w:val="4"/>
    </w:pPr>
    <w:rPr>
      <w:color w:val="918585"/>
      <w:sz w:val="20"/>
    </w:rPr>
  </w:style>
  <w:style w:type="paragraph" w:styleId="Heading6">
    <w:name w:val="heading 6"/>
    <w:basedOn w:val="HeadingBase"/>
    <w:next w:val="Normal"/>
    <w:link w:val="Heading6Char"/>
    <w:qFormat/>
    <w:rsid w:val="00017BB8"/>
    <w:pPr>
      <w:spacing w:before="60"/>
      <w:outlineLvl w:val="5"/>
    </w:pPr>
    <w:rPr>
      <w:color w:val="918585"/>
      <w:sz w:val="20"/>
    </w:rPr>
  </w:style>
  <w:style w:type="paragraph" w:styleId="Heading7">
    <w:name w:val="heading 7"/>
    <w:basedOn w:val="Normal"/>
    <w:next w:val="Normal"/>
    <w:link w:val="Heading7Char"/>
    <w:qFormat/>
    <w:rsid w:val="00017BB8"/>
    <w:pPr>
      <w:ind w:left="720"/>
      <w:outlineLvl w:val="6"/>
    </w:pPr>
    <w:rPr>
      <w:i/>
    </w:rPr>
  </w:style>
  <w:style w:type="paragraph" w:styleId="Heading8">
    <w:name w:val="heading 8"/>
    <w:basedOn w:val="Normal"/>
    <w:next w:val="Normal"/>
    <w:link w:val="Heading8Char"/>
    <w:qFormat/>
    <w:rsid w:val="00017BB8"/>
    <w:pPr>
      <w:ind w:left="720"/>
      <w:outlineLvl w:val="7"/>
    </w:pPr>
    <w:rPr>
      <w:i/>
    </w:rPr>
  </w:style>
  <w:style w:type="paragraph" w:styleId="Heading9">
    <w:name w:val="heading 9"/>
    <w:basedOn w:val="Normal"/>
    <w:next w:val="Normal"/>
    <w:link w:val="Heading9Char"/>
    <w:qFormat/>
    <w:rsid w:val="00017BB8"/>
    <w:pPr>
      <w:ind w:left="720"/>
      <w:outlineLvl w:val="8"/>
    </w:pPr>
    <w:rPr>
      <w:i/>
    </w:rPr>
  </w:style>
  <w:style w:type="character" w:default="1" w:styleId="DefaultParagraphFont">
    <w:name w:val="Default Paragraph Font"/>
    <w:uiPriority w:val="1"/>
    <w:unhideWhenUsed/>
    <w:rsid w:val="00017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BB8"/>
  </w:style>
  <w:style w:type="character" w:customStyle="1" w:styleId="Heading1Char">
    <w:name w:val="Heading 1 Char"/>
    <w:basedOn w:val="DefaultParagraphFont"/>
    <w:link w:val="Heading1"/>
    <w:rsid w:val="00017BB8"/>
    <w:rPr>
      <w:rFonts w:ascii="Times New Roman" w:eastAsia="Times New Roman" w:hAnsi="Times New Roman" w:cs="Times New Roman"/>
      <w:b/>
      <w:sz w:val="32"/>
      <w:szCs w:val="20"/>
      <w:lang w:eastAsia="en-US"/>
    </w:rPr>
  </w:style>
  <w:style w:type="paragraph" w:styleId="BodyText">
    <w:name w:val="Body Text"/>
    <w:basedOn w:val="Normal"/>
    <w:link w:val="BodyTextChar"/>
    <w:rsid w:val="00017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BB8"/>
    <w:rPr>
      <w:rFonts w:ascii="Times New Roman" w:eastAsia="Times New Roman" w:hAnsi="Times New Roman" w:cs="Times New Roman"/>
      <w:sz w:val="24"/>
      <w:lang w:eastAsia="en-US"/>
    </w:rPr>
  </w:style>
  <w:style w:type="paragraph" w:styleId="ListBullet">
    <w:name w:val="List Bullet"/>
    <w:basedOn w:val="List"/>
    <w:rsid w:val="00017BB8"/>
    <w:pPr>
      <w:numPr>
        <w:numId w:val="12"/>
      </w:numPr>
      <w:tabs>
        <w:tab w:val="clear" w:pos="340"/>
      </w:tabs>
      <w:spacing w:before="40" w:after="40"/>
    </w:pPr>
  </w:style>
  <w:style w:type="paragraph" w:styleId="ListBullet2">
    <w:name w:val="List Bullet 2"/>
    <w:basedOn w:val="List2"/>
    <w:rsid w:val="00017BB8"/>
    <w:pPr>
      <w:numPr>
        <w:numId w:val="13"/>
      </w:numPr>
      <w:tabs>
        <w:tab w:val="clear" w:pos="680"/>
      </w:tabs>
    </w:pPr>
  </w:style>
  <w:style w:type="character" w:styleId="Emphasis">
    <w:name w:val="Emphasis"/>
    <w:basedOn w:val="DefaultParagraphFont"/>
    <w:qFormat/>
    <w:rsid w:val="00017BB8"/>
    <w:rPr>
      <w:i/>
    </w:rPr>
  </w:style>
  <w:style w:type="paragraph" w:customStyle="1" w:styleId="SuperHeading">
    <w:name w:val="SuperHeading"/>
    <w:basedOn w:val="Normal"/>
    <w:rsid w:val="00017BB8"/>
    <w:pPr>
      <w:spacing w:before="240" w:after="120"/>
      <w:outlineLvl w:val="0"/>
    </w:pPr>
    <w:rPr>
      <w:rFonts w:ascii="Times New Roman" w:hAnsi="Times New Roman"/>
      <w:b/>
      <w:sz w:val="32"/>
    </w:rPr>
  </w:style>
  <w:style w:type="paragraph" w:customStyle="1" w:styleId="AllowPageBreak">
    <w:name w:val="AllowPageBreak"/>
    <w:rsid w:val="00017B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7BB8"/>
    <w:rPr>
      <w:b/>
    </w:rPr>
  </w:style>
  <w:style w:type="character" w:customStyle="1" w:styleId="Heading2Char">
    <w:name w:val="Heading 2 Char"/>
    <w:basedOn w:val="DefaultParagraphFont"/>
    <w:link w:val="Heading2"/>
    <w:rsid w:val="00017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BB8"/>
    <w:rPr>
      <w:rFonts w:ascii="Courier New" w:eastAsia="Times New Roman" w:hAnsi="Courier New" w:cs="Times New Roman"/>
      <w:i/>
      <w:szCs w:val="20"/>
      <w:lang w:eastAsia="en-US"/>
    </w:rPr>
  </w:style>
  <w:style w:type="paragraph" w:customStyle="1" w:styleId="HeadingBase">
    <w:name w:val="Heading Base"/>
    <w:rsid w:val="00017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BB8"/>
    <w:pPr>
      <w:tabs>
        <w:tab w:val="right" w:leader="dot" w:pos="9072"/>
      </w:tabs>
      <w:ind w:left="567"/>
    </w:pPr>
    <w:rPr>
      <w:szCs w:val="22"/>
    </w:rPr>
  </w:style>
  <w:style w:type="paragraph" w:customStyle="1" w:styleId="TOCBase">
    <w:name w:val="TOC Base"/>
    <w:rsid w:val="00017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BB8"/>
    <w:pPr>
      <w:tabs>
        <w:tab w:val="right" w:leader="dot" w:pos="9072"/>
      </w:tabs>
      <w:spacing w:before="40" w:after="40"/>
      <w:ind w:left="284"/>
    </w:pPr>
    <w:rPr>
      <w:rFonts w:ascii="Times New Roman" w:hAnsi="Times New Roman"/>
    </w:rPr>
  </w:style>
  <w:style w:type="paragraph" w:styleId="TOC1">
    <w:name w:val="toc 1"/>
    <w:basedOn w:val="TOCBase"/>
    <w:next w:val="Normal"/>
    <w:rsid w:val="00017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BB8"/>
    <w:rPr>
      <w:rFonts w:ascii="Times New Roman" w:eastAsia="Times New Roman" w:hAnsi="Times New Roman" w:cs="Times New Roman"/>
      <w:sz w:val="16"/>
      <w:lang w:eastAsia="en-US"/>
    </w:rPr>
  </w:style>
  <w:style w:type="paragraph" w:styleId="Title">
    <w:name w:val="Title"/>
    <w:basedOn w:val="HeadingBase"/>
    <w:link w:val="TitleChar"/>
    <w:qFormat/>
    <w:rsid w:val="00017BB8"/>
    <w:pPr>
      <w:spacing w:before="5040"/>
      <w:jc w:val="center"/>
    </w:pPr>
    <w:rPr>
      <w:sz w:val="48"/>
      <w:szCs w:val="72"/>
      <w:lang w:val="en-US"/>
    </w:rPr>
  </w:style>
  <w:style w:type="character" w:customStyle="1" w:styleId="TitleChar">
    <w:name w:val="Title Char"/>
    <w:basedOn w:val="DefaultParagraphFont"/>
    <w:link w:val="Title"/>
    <w:rsid w:val="00017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BB8"/>
    <w:pPr>
      <w:tabs>
        <w:tab w:val="left" w:pos="3600"/>
        <w:tab w:val="left" w:pos="3958"/>
      </w:tabs>
    </w:pPr>
  </w:style>
  <w:style w:type="paragraph" w:styleId="List">
    <w:name w:val="List"/>
    <w:basedOn w:val="BodyText"/>
    <w:next w:val="BodyText"/>
    <w:rsid w:val="00017BB8"/>
    <w:pPr>
      <w:tabs>
        <w:tab w:val="left" w:pos="340"/>
      </w:tabs>
      <w:spacing w:before="60" w:after="60"/>
      <w:ind w:left="340" w:hanging="340"/>
    </w:pPr>
  </w:style>
  <w:style w:type="paragraph" w:customStyle="1" w:styleId="Note">
    <w:name w:val="Note"/>
    <w:basedOn w:val="BodyText"/>
    <w:rsid w:val="00017B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7BB8"/>
    <w:rPr>
      <w:b/>
      <w:spacing w:val="0"/>
    </w:rPr>
  </w:style>
  <w:style w:type="paragraph" w:customStyle="1" w:styleId="SuperTitle">
    <w:name w:val="SuperTitle"/>
    <w:basedOn w:val="Title"/>
    <w:rsid w:val="00017BB8"/>
    <w:pPr>
      <w:framePr w:wrap="auto" w:hAnchor="text" w:y="6049"/>
    </w:pPr>
    <w:rPr>
      <w:color w:val="000000"/>
      <w:sz w:val="40"/>
    </w:rPr>
  </w:style>
  <w:style w:type="paragraph" w:customStyle="1" w:styleId="TOCTitle">
    <w:name w:val="TOCTitle"/>
    <w:basedOn w:val="Heading1"/>
    <w:rsid w:val="00017BB8"/>
    <w:pPr>
      <w:spacing w:after="240"/>
      <w:jc w:val="center"/>
      <w:outlineLvl w:val="9"/>
    </w:pPr>
    <w:rPr>
      <w:caps/>
    </w:rPr>
  </w:style>
  <w:style w:type="paragraph" w:customStyle="1" w:styleId="Version">
    <w:name w:val="Version"/>
    <w:rsid w:val="00017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BB8"/>
    <w:pPr>
      <w:keepNext w:val="0"/>
      <w:tabs>
        <w:tab w:val="right" w:pos="4176"/>
      </w:tabs>
      <w:ind w:left="198" w:hanging="198"/>
    </w:pPr>
    <w:rPr>
      <w:rFonts w:ascii="Garamond" w:hAnsi="Garamond"/>
    </w:rPr>
  </w:style>
  <w:style w:type="paragraph" w:styleId="IndexHeading">
    <w:name w:val="index heading"/>
    <w:basedOn w:val="Normal"/>
    <w:next w:val="Index1"/>
    <w:semiHidden/>
    <w:rsid w:val="00017BB8"/>
    <w:pPr>
      <w:spacing w:before="120" w:after="120"/>
    </w:pPr>
    <w:rPr>
      <w:rFonts w:ascii="Arial" w:hAnsi="Arial"/>
      <w:b/>
      <w:color w:val="918585"/>
      <w:sz w:val="24"/>
    </w:rPr>
  </w:style>
  <w:style w:type="paragraph" w:styleId="Header">
    <w:name w:val="header"/>
    <w:basedOn w:val="Normal"/>
    <w:link w:val="HeaderChar"/>
    <w:rsid w:val="00017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BB8"/>
    <w:rPr>
      <w:rFonts w:ascii="Times New Roman" w:eastAsia="Times New Roman" w:hAnsi="Times New Roman" w:cs="Times New Roman"/>
      <w:sz w:val="16"/>
      <w:szCs w:val="20"/>
      <w:lang w:val="en-GB" w:eastAsia="en-US"/>
    </w:rPr>
  </w:style>
  <w:style w:type="paragraph" w:customStyle="1" w:styleId="Chapter">
    <w:name w:val="Chapter"/>
    <w:basedOn w:val="Normal"/>
    <w:rsid w:val="00017BB8"/>
    <w:pPr>
      <w:spacing w:before="240"/>
    </w:pPr>
    <w:rPr>
      <w:rFonts w:ascii="Times New Roman" w:hAnsi="Times New Roman"/>
      <w:smallCaps/>
      <w:spacing w:val="80"/>
      <w:sz w:val="28"/>
    </w:rPr>
  </w:style>
  <w:style w:type="paragraph" w:customStyle="1" w:styleId="InChapter">
    <w:name w:val="InChapter"/>
    <w:basedOn w:val="Heading3"/>
    <w:rsid w:val="00017BB8"/>
    <w:pPr>
      <w:spacing w:after="240"/>
      <w:outlineLvl w:val="9"/>
    </w:pPr>
    <w:rPr>
      <w:noProof/>
    </w:rPr>
  </w:style>
  <w:style w:type="paragraph" w:styleId="Index2">
    <w:name w:val="index 2"/>
    <w:basedOn w:val="Normal"/>
    <w:next w:val="Normal"/>
    <w:semiHidden/>
    <w:rsid w:val="00017BB8"/>
    <w:pPr>
      <w:tabs>
        <w:tab w:val="right" w:pos="4176"/>
      </w:tabs>
      <w:ind w:left="568" w:hanging="284"/>
    </w:pPr>
    <w:rPr>
      <w:rFonts w:ascii="Garamond" w:hAnsi="Garamond"/>
    </w:rPr>
  </w:style>
  <w:style w:type="paragraph" w:customStyle="1" w:styleId="Byline">
    <w:name w:val="Byline"/>
    <w:rsid w:val="00017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BB8"/>
    <w:pPr>
      <w:tabs>
        <w:tab w:val="clear" w:pos="3600"/>
        <w:tab w:val="clear" w:pos="3958"/>
      </w:tabs>
      <w:jc w:val="right"/>
    </w:pPr>
  </w:style>
  <w:style w:type="paragraph" w:styleId="Caption">
    <w:name w:val="caption"/>
    <w:basedOn w:val="BodyText"/>
    <w:next w:val="Normal"/>
    <w:qFormat/>
    <w:rsid w:val="00017BB8"/>
    <w:pPr>
      <w:framePr w:w="2268" w:hSpace="181" w:vSpace="181" w:wrap="around" w:vAnchor="text" w:hAnchor="page" w:x="1135" w:y="285" w:anchorLock="1"/>
    </w:pPr>
    <w:rPr>
      <w:i/>
    </w:rPr>
  </w:style>
  <w:style w:type="paragraph" w:customStyle="1" w:styleId="MiniTOCTitle">
    <w:name w:val="MiniTOCTitle"/>
    <w:basedOn w:val="Heading4"/>
    <w:rsid w:val="00017BB8"/>
    <w:pPr>
      <w:spacing w:before="240"/>
      <w:outlineLvl w:val="9"/>
    </w:pPr>
    <w:rPr>
      <w:noProof/>
      <w:sz w:val="24"/>
    </w:rPr>
  </w:style>
  <w:style w:type="paragraph" w:customStyle="1" w:styleId="MiniTOCItem">
    <w:name w:val="MiniTOCItem"/>
    <w:basedOn w:val="ListBullet"/>
    <w:rsid w:val="00017BB8"/>
    <w:pPr>
      <w:numPr>
        <w:numId w:val="0"/>
      </w:numPr>
      <w:tabs>
        <w:tab w:val="right" w:leader="dot" w:pos="6521"/>
      </w:tabs>
      <w:spacing w:before="0" w:after="0"/>
    </w:pPr>
  </w:style>
  <w:style w:type="paragraph" w:customStyle="1" w:styleId="TOFTitle">
    <w:name w:val="TOFTitle"/>
    <w:basedOn w:val="TOCTitle"/>
    <w:rsid w:val="00017BB8"/>
  </w:style>
  <w:style w:type="paragraph" w:styleId="TableofFigures">
    <w:name w:val="table of figures"/>
    <w:basedOn w:val="Normal"/>
    <w:next w:val="Normal"/>
    <w:semiHidden/>
    <w:rsid w:val="00017BB8"/>
    <w:pPr>
      <w:tabs>
        <w:tab w:val="right" w:leader="dot" w:pos="9072"/>
      </w:tabs>
      <w:ind w:left="970" w:hanging="403"/>
    </w:pPr>
    <w:rPr>
      <w:rFonts w:ascii="Times New Roman" w:hAnsi="Times New Roman"/>
      <w:b/>
    </w:rPr>
  </w:style>
  <w:style w:type="paragraph" w:styleId="ListNumber">
    <w:name w:val="List Number"/>
    <w:basedOn w:val="List"/>
    <w:rsid w:val="00017BB8"/>
    <w:pPr>
      <w:numPr>
        <w:numId w:val="15"/>
      </w:numPr>
      <w:tabs>
        <w:tab w:val="clear" w:pos="340"/>
      </w:tabs>
    </w:pPr>
  </w:style>
  <w:style w:type="character" w:customStyle="1" w:styleId="WingdingSymbols">
    <w:name w:val="Wingding Symbols"/>
    <w:rsid w:val="00017BB8"/>
    <w:rPr>
      <w:rFonts w:ascii="Wingdings" w:hAnsi="Wingdings"/>
    </w:rPr>
  </w:style>
  <w:style w:type="paragraph" w:customStyle="1" w:styleId="TableHeading">
    <w:name w:val="Table Heading"/>
    <w:basedOn w:val="HeadingBase"/>
    <w:rsid w:val="00017BB8"/>
    <w:pPr>
      <w:keepLines/>
      <w:pBdr>
        <w:bottom w:val="single" w:sz="6" w:space="1" w:color="918585"/>
      </w:pBdr>
      <w:spacing w:before="240"/>
    </w:pPr>
  </w:style>
  <w:style w:type="character" w:customStyle="1" w:styleId="HotSpot">
    <w:name w:val="HotSpot"/>
    <w:rsid w:val="00017BB8"/>
    <w:rPr>
      <w:color w:val="0033CC"/>
      <w:u w:val="none"/>
    </w:rPr>
  </w:style>
  <w:style w:type="paragraph" w:customStyle="1" w:styleId="BodyTextRight">
    <w:name w:val="Body Text Right"/>
    <w:basedOn w:val="BodyText"/>
    <w:rsid w:val="00017BB8"/>
    <w:pPr>
      <w:spacing w:before="0" w:after="0"/>
      <w:jc w:val="right"/>
    </w:pPr>
  </w:style>
  <w:style w:type="paragraph" w:styleId="Index3">
    <w:name w:val="index 3"/>
    <w:basedOn w:val="ListNumber2"/>
    <w:next w:val="Normal"/>
    <w:semiHidden/>
    <w:rsid w:val="00017BB8"/>
    <w:pPr>
      <w:numPr>
        <w:numId w:val="0"/>
      </w:numPr>
      <w:tabs>
        <w:tab w:val="right" w:leader="dot" w:pos="4176"/>
      </w:tabs>
    </w:pPr>
  </w:style>
  <w:style w:type="paragraph" w:styleId="ListNumber2">
    <w:name w:val="List Number 2"/>
    <w:basedOn w:val="List2"/>
    <w:rsid w:val="00017BB8"/>
    <w:pPr>
      <w:numPr>
        <w:numId w:val="10"/>
      </w:numPr>
      <w:tabs>
        <w:tab w:val="clear" w:pos="1060"/>
      </w:tabs>
    </w:pPr>
  </w:style>
  <w:style w:type="paragraph" w:customStyle="1" w:styleId="MarginNote">
    <w:name w:val="Margin Note"/>
    <w:basedOn w:val="BodyText"/>
    <w:rsid w:val="00017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BB8"/>
    <w:rPr>
      <w:sz w:val="32"/>
    </w:rPr>
  </w:style>
  <w:style w:type="paragraph" w:customStyle="1" w:styleId="HeadingProcedure">
    <w:name w:val="Heading Procedure"/>
    <w:basedOn w:val="HeadingBase"/>
    <w:next w:val="Normal"/>
    <w:rsid w:val="00017BB8"/>
    <w:pPr>
      <w:tabs>
        <w:tab w:val="left" w:pos="0"/>
      </w:tabs>
      <w:spacing w:before="120" w:after="60"/>
    </w:pPr>
    <w:rPr>
      <w:i/>
      <w:color w:val="918585"/>
      <w:sz w:val="22"/>
    </w:rPr>
  </w:style>
  <w:style w:type="paragraph" w:customStyle="1" w:styleId="TableBodyText">
    <w:name w:val="Table Body Text"/>
    <w:basedOn w:val="BodyText"/>
    <w:rsid w:val="00017BB8"/>
    <w:pPr>
      <w:spacing w:before="60" w:after="60"/>
    </w:pPr>
  </w:style>
  <w:style w:type="paragraph" w:styleId="ListContinue">
    <w:name w:val="List Continue"/>
    <w:basedOn w:val="List"/>
    <w:rsid w:val="00017BB8"/>
    <w:pPr>
      <w:ind w:firstLine="0"/>
    </w:pPr>
  </w:style>
  <w:style w:type="paragraph" w:customStyle="1" w:styleId="ListNote">
    <w:name w:val="List Note"/>
    <w:basedOn w:val="List"/>
    <w:rsid w:val="00017BB8"/>
    <w:pPr>
      <w:pBdr>
        <w:top w:val="single" w:sz="6" w:space="2" w:color="918585"/>
        <w:bottom w:val="single" w:sz="6" w:space="2" w:color="918585"/>
      </w:pBdr>
      <w:tabs>
        <w:tab w:val="left" w:pos="1021"/>
      </w:tabs>
      <w:ind w:firstLine="0"/>
    </w:pPr>
  </w:style>
  <w:style w:type="paragraph" w:customStyle="1" w:styleId="Warning">
    <w:name w:val="Warning"/>
    <w:basedOn w:val="BodyText"/>
    <w:rsid w:val="00017BB8"/>
    <w:pPr>
      <w:shd w:val="clear" w:color="auto" w:fill="D9D9D9"/>
      <w:tabs>
        <w:tab w:val="left" w:pos="992"/>
      </w:tabs>
      <w:ind w:left="119" w:right="119"/>
    </w:pPr>
    <w:rPr>
      <w:sz w:val="20"/>
    </w:rPr>
  </w:style>
  <w:style w:type="paragraph" w:customStyle="1" w:styleId="MarginIcons">
    <w:name w:val="Margin Icons"/>
    <w:basedOn w:val="BodyText"/>
    <w:rsid w:val="00017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BB8"/>
    <w:rPr>
      <w:rFonts w:ascii="Courier New" w:hAnsi="Courier New"/>
    </w:rPr>
  </w:style>
  <w:style w:type="paragraph" w:customStyle="1" w:styleId="NoteBullet">
    <w:name w:val="Note Bullet"/>
    <w:basedOn w:val="Note"/>
    <w:rsid w:val="00017BB8"/>
    <w:pPr>
      <w:tabs>
        <w:tab w:val="clear" w:pos="680"/>
      </w:tabs>
      <w:spacing w:before="60" w:after="60"/>
    </w:pPr>
  </w:style>
  <w:style w:type="paragraph" w:customStyle="1" w:styleId="SubHeading2">
    <w:name w:val="SubHeading2"/>
    <w:basedOn w:val="HeadingBase"/>
    <w:rsid w:val="00017BB8"/>
    <w:pPr>
      <w:spacing w:before="240" w:after="60"/>
    </w:pPr>
    <w:rPr>
      <w:sz w:val="20"/>
    </w:rPr>
  </w:style>
  <w:style w:type="paragraph" w:customStyle="1" w:styleId="SubHeading1">
    <w:name w:val="SubHeading1"/>
    <w:basedOn w:val="HeadingBase"/>
    <w:rsid w:val="00017BB8"/>
    <w:pPr>
      <w:spacing w:before="240" w:after="60"/>
    </w:pPr>
    <w:rPr>
      <w:color w:val="918585"/>
      <w:sz w:val="22"/>
    </w:rPr>
  </w:style>
  <w:style w:type="paragraph" w:customStyle="1" w:styleId="SideHeading">
    <w:name w:val="Side Heading"/>
    <w:basedOn w:val="HeadingBase"/>
    <w:rsid w:val="00017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BB8"/>
    <w:pPr>
      <w:tabs>
        <w:tab w:val="num" w:pos="360"/>
      </w:tabs>
    </w:pPr>
  </w:style>
  <w:style w:type="paragraph" w:styleId="PlainText">
    <w:name w:val="Plain Text"/>
    <w:basedOn w:val="Normal"/>
    <w:link w:val="PlainTextChar"/>
    <w:rsid w:val="00017BB8"/>
    <w:rPr>
      <w:sz w:val="20"/>
    </w:rPr>
  </w:style>
  <w:style w:type="character" w:customStyle="1" w:styleId="PlainTextChar">
    <w:name w:val="Plain Text Char"/>
    <w:basedOn w:val="DefaultParagraphFont"/>
    <w:link w:val="PlainText"/>
    <w:rsid w:val="00017BB8"/>
    <w:rPr>
      <w:rFonts w:ascii="Courier New" w:eastAsia="Times New Roman" w:hAnsi="Courier New" w:cs="Times New Roman"/>
      <w:sz w:val="20"/>
      <w:szCs w:val="20"/>
      <w:lang w:eastAsia="en-US"/>
    </w:rPr>
  </w:style>
  <w:style w:type="character" w:customStyle="1" w:styleId="MenuOption">
    <w:name w:val="Menu Option"/>
    <w:basedOn w:val="DefaultParagraphFont"/>
    <w:rsid w:val="00017BB8"/>
    <w:rPr>
      <w:b/>
      <w:smallCaps/>
    </w:rPr>
  </w:style>
  <w:style w:type="paragraph" w:customStyle="1" w:styleId="TableListNumber">
    <w:name w:val="Table List Number"/>
    <w:basedOn w:val="ListNumber"/>
    <w:rsid w:val="00017BB8"/>
    <w:pPr>
      <w:numPr>
        <w:numId w:val="0"/>
      </w:numPr>
    </w:pPr>
  </w:style>
  <w:style w:type="paragraph" w:styleId="TOC4">
    <w:name w:val="toc 4"/>
    <w:basedOn w:val="TOCBase"/>
    <w:next w:val="Normal"/>
    <w:semiHidden/>
    <w:rsid w:val="00017BB8"/>
    <w:pPr>
      <w:tabs>
        <w:tab w:val="right" w:leader="dot" w:pos="9071"/>
      </w:tabs>
      <w:ind w:left="1701"/>
    </w:pPr>
  </w:style>
  <w:style w:type="paragraph" w:customStyle="1" w:styleId="ListAlpha">
    <w:name w:val="List Alpha"/>
    <w:basedOn w:val="List"/>
    <w:rsid w:val="00017BB8"/>
    <w:pPr>
      <w:numPr>
        <w:numId w:val="9"/>
      </w:numPr>
    </w:pPr>
  </w:style>
  <w:style w:type="paragraph" w:customStyle="1" w:styleId="ListAlpha2">
    <w:name w:val="List Alpha 2"/>
    <w:basedOn w:val="List2"/>
    <w:rsid w:val="00017BB8"/>
    <w:pPr>
      <w:numPr>
        <w:numId w:val="8"/>
      </w:numPr>
    </w:pPr>
  </w:style>
  <w:style w:type="paragraph" w:styleId="List2">
    <w:name w:val="List 2"/>
    <w:basedOn w:val="BodyText"/>
    <w:rsid w:val="00017BB8"/>
    <w:pPr>
      <w:tabs>
        <w:tab w:val="left" w:pos="680"/>
      </w:tabs>
      <w:spacing w:before="60" w:after="60"/>
      <w:ind w:left="680" w:hanging="340"/>
    </w:pPr>
  </w:style>
  <w:style w:type="paragraph" w:styleId="List3">
    <w:name w:val="List 3"/>
    <w:basedOn w:val="BodyText"/>
    <w:rsid w:val="00017BB8"/>
    <w:pPr>
      <w:tabs>
        <w:tab w:val="left" w:pos="1021"/>
      </w:tabs>
      <w:spacing w:before="60" w:after="60"/>
      <w:ind w:left="1020" w:hanging="340"/>
    </w:pPr>
  </w:style>
  <w:style w:type="paragraph" w:styleId="List4">
    <w:name w:val="List 4"/>
    <w:basedOn w:val="BodyText"/>
    <w:rsid w:val="00017BB8"/>
    <w:pPr>
      <w:tabs>
        <w:tab w:val="left" w:pos="1361"/>
      </w:tabs>
      <w:spacing w:before="60" w:after="60"/>
      <w:ind w:left="1361" w:hanging="340"/>
    </w:pPr>
  </w:style>
  <w:style w:type="paragraph" w:styleId="List5">
    <w:name w:val="List 5"/>
    <w:basedOn w:val="BodyText"/>
    <w:rsid w:val="00017BB8"/>
    <w:pPr>
      <w:tabs>
        <w:tab w:val="left" w:pos="1701"/>
      </w:tabs>
      <w:spacing w:before="60" w:after="60"/>
      <w:ind w:left="1701" w:hanging="340"/>
    </w:pPr>
  </w:style>
  <w:style w:type="paragraph" w:styleId="ListBullet3">
    <w:name w:val="List Bullet 3"/>
    <w:basedOn w:val="List3"/>
    <w:rsid w:val="00017BB8"/>
    <w:pPr>
      <w:numPr>
        <w:numId w:val="14"/>
      </w:numPr>
      <w:tabs>
        <w:tab w:val="clear" w:pos="1021"/>
      </w:tabs>
      <w:ind w:left="1037" w:hanging="357"/>
    </w:pPr>
  </w:style>
  <w:style w:type="paragraph" w:styleId="ListBullet4">
    <w:name w:val="List Bullet 4"/>
    <w:basedOn w:val="List4"/>
    <w:rsid w:val="00017BB8"/>
    <w:pPr>
      <w:numPr>
        <w:numId w:val="3"/>
      </w:numPr>
      <w:tabs>
        <w:tab w:val="clear" w:pos="1361"/>
      </w:tabs>
    </w:pPr>
  </w:style>
  <w:style w:type="paragraph" w:styleId="ListBullet5">
    <w:name w:val="List Bullet 5"/>
    <w:basedOn w:val="List5"/>
    <w:rsid w:val="00017BB8"/>
    <w:pPr>
      <w:numPr>
        <w:numId w:val="4"/>
      </w:numPr>
    </w:pPr>
  </w:style>
  <w:style w:type="paragraph" w:styleId="ListContinue2">
    <w:name w:val="List Continue 2"/>
    <w:basedOn w:val="List2"/>
    <w:rsid w:val="00017BB8"/>
    <w:pPr>
      <w:ind w:firstLine="0"/>
    </w:pPr>
  </w:style>
  <w:style w:type="paragraph" w:styleId="ListContinue3">
    <w:name w:val="List Continue 3"/>
    <w:basedOn w:val="List3"/>
    <w:rsid w:val="00017BB8"/>
    <w:pPr>
      <w:ind w:left="1021" w:firstLine="0"/>
    </w:pPr>
  </w:style>
  <w:style w:type="paragraph" w:styleId="ListContinue4">
    <w:name w:val="List Continue 4"/>
    <w:basedOn w:val="List4"/>
    <w:rsid w:val="00017BB8"/>
    <w:pPr>
      <w:ind w:firstLine="0"/>
    </w:pPr>
  </w:style>
  <w:style w:type="paragraph" w:styleId="ListContinue5">
    <w:name w:val="List Continue 5"/>
    <w:basedOn w:val="List5"/>
    <w:rsid w:val="00017BB8"/>
    <w:pPr>
      <w:ind w:firstLine="0"/>
    </w:pPr>
  </w:style>
  <w:style w:type="paragraph" w:styleId="ListNumber3">
    <w:name w:val="List Number 3"/>
    <w:basedOn w:val="List3"/>
    <w:rsid w:val="00017BB8"/>
    <w:pPr>
      <w:numPr>
        <w:numId w:val="5"/>
      </w:numPr>
    </w:pPr>
  </w:style>
  <w:style w:type="paragraph" w:styleId="ListNumber4">
    <w:name w:val="List Number 4"/>
    <w:basedOn w:val="List4"/>
    <w:rsid w:val="00017BB8"/>
    <w:pPr>
      <w:numPr>
        <w:numId w:val="6"/>
      </w:numPr>
    </w:pPr>
  </w:style>
  <w:style w:type="paragraph" w:styleId="ListNumber5">
    <w:name w:val="List Number 5"/>
    <w:basedOn w:val="List5"/>
    <w:rsid w:val="00017BB8"/>
    <w:pPr>
      <w:numPr>
        <w:numId w:val="7"/>
      </w:numPr>
    </w:pPr>
  </w:style>
  <w:style w:type="paragraph" w:styleId="BlockText">
    <w:name w:val="Block Text"/>
    <w:basedOn w:val="Normal"/>
    <w:rsid w:val="00017BB8"/>
    <w:pPr>
      <w:spacing w:after="120"/>
      <w:ind w:left="1440" w:right="1440"/>
    </w:pPr>
  </w:style>
  <w:style w:type="character" w:customStyle="1" w:styleId="Subscript">
    <w:name w:val="Subscript"/>
    <w:basedOn w:val="DefaultParagraphFont"/>
    <w:rsid w:val="00017BB8"/>
    <w:rPr>
      <w:sz w:val="16"/>
      <w:vertAlign w:val="subscript"/>
    </w:rPr>
  </w:style>
  <w:style w:type="character" w:customStyle="1" w:styleId="Superscript">
    <w:name w:val="Superscript"/>
    <w:basedOn w:val="DefaultParagraphFont"/>
    <w:rsid w:val="00017BB8"/>
    <w:rPr>
      <w:sz w:val="16"/>
      <w:vertAlign w:val="superscript"/>
    </w:rPr>
  </w:style>
  <w:style w:type="character" w:customStyle="1" w:styleId="Symbols">
    <w:name w:val="Symbols"/>
    <w:basedOn w:val="DefaultParagraphFont"/>
    <w:rsid w:val="00017BB8"/>
    <w:rPr>
      <w:rFonts w:ascii="Symbol" w:hAnsi="Symbol"/>
    </w:rPr>
  </w:style>
  <w:style w:type="character" w:customStyle="1" w:styleId="MenuOptions">
    <w:name w:val="Menu Options"/>
    <w:basedOn w:val="DefaultParagraphFont"/>
    <w:rsid w:val="00017BB8"/>
    <w:rPr>
      <w:rFonts w:ascii="Arial Narrow" w:hAnsi="Arial Narrow"/>
      <w:smallCaps/>
    </w:rPr>
  </w:style>
  <w:style w:type="character" w:customStyle="1" w:styleId="Buttons">
    <w:name w:val="Buttons"/>
    <w:basedOn w:val="DefaultParagraphFont"/>
    <w:rsid w:val="00017BB8"/>
    <w:rPr>
      <w:b/>
    </w:rPr>
  </w:style>
  <w:style w:type="character" w:customStyle="1" w:styleId="Underlined">
    <w:name w:val="Underlined"/>
    <w:basedOn w:val="DefaultParagraphFont"/>
    <w:rsid w:val="00017BB8"/>
    <w:rPr>
      <w:u w:val="single"/>
    </w:rPr>
  </w:style>
  <w:style w:type="paragraph" w:customStyle="1" w:styleId="TableBodyTextRight">
    <w:name w:val="Table Body Text Right"/>
    <w:basedOn w:val="TableBodyText"/>
    <w:rsid w:val="00017BB8"/>
    <w:pPr>
      <w:widowControl w:val="0"/>
      <w:autoSpaceDE w:val="0"/>
      <w:autoSpaceDN w:val="0"/>
      <w:adjustRightInd w:val="0"/>
      <w:jc w:val="right"/>
    </w:pPr>
    <w:rPr>
      <w:rFonts w:cs="Arial"/>
      <w:szCs w:val="18"/>
    </w:rPr>
  </w:style>
  <w:style w:type="paragraph" w:customStyle="1" w:styleId="CopyrightText">
    <w:name w:val="Copyright Text"/>
    <w:basedOn w:val="BodyText"/>
    <w:rsid w:val="00017BB8"/>
    <w:rPr>
      <w:sz w:val="18"/>
    </w:rPr>
  </w:style>
  <w:style w:type="paragraph" w:customStyle="1" w:styleId="BodySmallRight">
    <w:name w:val="Body Small Right"/>
    <w:basedOn w:val="BodyTextRight"/>
    <w:rsid w:val="00017BB8"/>
    <w:rPr>
      <w:sz w:val="18"/>
      <w:szCs w:val="18"/>
    </w:rPr>
  </w:style>
  <w:style w:type="paragraph" w:customStyle="1" w:styleId="MarginEdition">
    <w:name w:val="Margin Edition"/>
    <w:basedOn w:val="MarginNote"/>
    <w:rsid w:val="00017BB8"/>
    <w:pPr>
      <w:spacing w:before="0" w:after="0"/>
    </w:pPr>
    <w:rPr>
      <w:rFonts w:ascii="Times New Roman" w:hAnsi="Times New Roman"/>
      <w:color w:val="999999"/>
    </w:rPr>
  </w:style>
  <w:style w:type="paragraph" w:customStyle="1" w:styleId="Spacer">
    <w:name w:val="Spacer"/>
    <w:basedOn w:val="Normal"/>
    <w:rsid w:val="00017BB8"/>
    <w:rPr>
      <w:sz w:val="2"/>
      <w:szCs w:val="2"/>
    </w:rPr>
  </w:style>
  <w:style w:type="character" w:customStyle="1" w:styleId="Small">
    <w:name w:val="Small"/>
    <w:basedOn w:val="DefaultParagraphFont"/>
    <w:rsid w:val="00017BB8"/>
    <w:rPr>
      <w:sz w:val="16"/>
    </w:rPr>
  </w:style>
  <w:style w:type="paragraph" w:customStyle="1" w:styleId="WideTable">
    <w:name w:val="Wide Table"/>
    <w:basedOn w:val="Normal"/>
    <w:rsid w:val="00017BB8"/>
    <w:pPr>
      <w:ind w:left="-1418"/>
    </w:pPr>
    <w:rPr>
      <w:sz w:val="2"/>
      <w:szCs w:val="2"/>
    </w:rPr>
  </w:style>
  <w:style w:type="character" w:styleId="PageNumber">
    <w:name w:val="page number"/>
    <w:basedOn w:val="DefaultParagraphFont"/>
    <w:rsid w:val="00017BB8"/>
  </w:style>
  <w:style w:type="paragraph" w:styleId="Quote">
    <w:name w:val="Quote"/>
    <w:basedOn w:val="Heading1"/>
    <w:link w:val="QuoteChar"/>
    <w:qFormat/>
    <w:rsid w:val="00017BB8"/>
    <w:rPr>
      <w:b w:val="0"/>
      <w:sz w:val="72"/>
      <w:szCs w:val="72"/>
      <w:lang w:val="en-NZ"/>
    </w:rPr>
  </w:style>
  <w:style w:type="character" w:customStyle="1" w:styleId="QuoteChar">
    <w:name w:val="Quote Char"/>
    <w:basedOn w:val="DefaultParagraphFont"/>
    <w:link w:val="Quote"/>
    <w:rsid w:val="00017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BB8"/>
    <w:pPr>
      <w:pageBreakBefore/>
    </w:pPr>
  </w:style>
  <w:style w:type="paragraph" w:customStyle="1" w:styleId="Border">
    <w:name w:val="Border"/>
    <w:basedOn w:val="Normal"/>
    <w:qFormat/>
    <w:rsid w:val="00017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BB8"/>
    <w:rPr>
      <w:b/>
      <w:bCs/>
      <w:i/>
      <w:iCs/>
      <w:color w:val="auto"/>
    </w:rPr>
  </w:style>
  <w:style w:type="paragraph" w:styleId="IntenseQuote">
    <w:name w:val="Intense Quote"/>
    <w:basedOn w:val="Normal"/>
    <w:next w:val="Normal"/>
    <w:link w:val="IntenseQuoteChar"/>
    <w:uiPriority w:val="30"/>
    <w:qFormat/>
    <w:rsid w:val="00017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BB8"/>
    <w:rPr>
      <w:smallCaps/>
      <w:color w:val="auto"/>
      <w:u w:val="single"/>
    </w:rPr>
  </w:style>
  <w:style w:type="character" w:styleId="IntenseReference">
    <w:name w:val="Intense Reference"/>
    <w:basedOn w:val="DefaultParagraphFont"/>
    <w:uiPriority w:val="32"/>
    <w:qFormat/>
    <w:rsid w:val="00017BB8"/>
    <w:rPr>
      <w:b/>
      <w:bCs/>
      <w:smallCaps/>
      <w:color w:val="auto"/>
      <w:spacing w:val="5"/>
      <w:u w:val="single"/>
    </w:rPr>
  </w:style>
  <w:style w:type="paragraph" w:customStyle="1" w:styleId="2ColumnHeading">
    <w:name w:val="2Column Heading"/>
    <w:basedOn w:val="BodyText"/>
    <w:qFormat/>
    <w:rsid w:val="00017BB8"/>
    <w:pPr>
      <w:spacing w:after="60"/>
      <w:ind w:left="-2268"/>
    </w:pPr>
    <w:rPr>
      <w:b/>
    </w:rPr>
  </w:style>
  <w:style w:type="paragraph" w:customStyle="1" w:styleId="Heading1TOC">
    <w:name w:val="Heading1 TOC"/>
    <w:basedOn w:val="Normal"/>
    <w:qFormat/>
    <w:rsid w:val="00017BB8"/>
    <w:pPr>
      <w:spacing w:before="240" w:after="120"/>
    </w:pPr>
    <w:rPr>
      <w:rFonts w:ascii="Times New Roman" w:hAnsi="Times New Roman"/>
      <w:b/>
      <w:sz w:val="32"/>
    </w:rPr>
  </w:style>
  <w:style w:type="paragraph" w:customStyle="1" w:styleId="Heading2TOC">
    <w:name w:val="Heading2 TOC"/>
    <w:basedOn w:val="Normal"/>
    <w:qFormat/>
    <w:rsid w:val="00017BB8"/>
    <w:pPr>
      <w:spacing w:before="240" w:after="60"/>
    </w:pPr>
    <w:rPr>
      <w:rFonts w:ascii="Times New Roman" w:hAnsi="Times New Roman"/>
      <w:b/>
      <w:sz w:val="28"/>
    </w:rPr>
  </w:style>
  <w:style w:type="character" w:customStyle="1" w:styleId="Underline">
    <w:name w:val="Underline"/>
    <w:basedOn w:val="DefaultParagraphFont"/>
    <w:qFormat/>
    <w:rsid w:val="00017BB8"/>
    <w:rPr>
      <w:u w:val="single"/>
    </w:rPr>
  </w:style>
  <w:style w:type="character" w:customStyle="1" w:styleId="BoldandItalics">
    <w:name w:val="Bold and Italics"/>
    <w:qFormat/>
    <w:rsid w:val="00017BB8"/>
    <w:rPr>
      <w:b/>
      <w:i/>
      <w:u w:val="none"/>
    </w:rPr>
  </w:style>
  <w:style w:type="paragraph" w:styleId="BalloonText">
    <w:name w:val="Balloon Text"/>
    <w:basedOn w:val="Normal"/>
    <w:link w:val="BalloonTextChar"/>
    <w:rsid w:val="00017BB8"/>
    <w:rPr>
      <w:rFonts w:ascii="Tahoma" w:hAnsi="Tahoma" w:cs="Tahoma"/>
      <w:sz w:val="16"/>
      <w:szCs w:val="16"/>
    </w:rPr>
  </w:style>
  <w:style w:type="character" w:customStyle="1" w:styleId="BalloonTextChar">
    <w:name w:val="Balloon Text Char"/>
    <w:basedOn w:val="DefaultParagraphFont"/>
    <w:link w:val="BalloonText"/>
    <w:rsid w:val="00017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BB8"/>
    <w:rPr>
      <w:b/>
      <w:color w:val="660033"/>
      <w:spacing w:val="0"/>
    </w:rPr>
  </w:style>
  <w:style w:type="paragraph" w:customStyle="1" w:styleId="Nameditemlist">
    <w:name w:val="Named item list"/>
    <w:basedOn w:val="BodyText"/>
    <w:qFormat/>
    <w:rsid w:val="00017BB8"/>
    <w:pPr>
      <w:tabs>
        <w:tab w:val="left" w:pos="2835"/>
      </w:tabs>
      <w:ind w:left="2835" w:hanging="2835"/>
    </w:pPr>
  </w:style>
  <w:style w:type="paragraph" w:customStyle="1" w:styleId="BodyTextnopadding">
    <w:name w:val="Body Text no padding"/>
    <w:basedOn w:val="BodyText"/>
    <w:qFormat/>
    <w:rsid w:val="00017BB8"/>
    <w:pPr>
      <w:spacing w:before="0" w:after="0"/>
    </w:pPr>
  </w:style>
  <w:style w:type="character" w:styleId="Hyperlink">
    <w:name w:val="Hyperlink"/>
    <w:basedOn w:val="DefaultParagraphFont"/>
    <w:uiPriority w:val="99"/>
    <w:unhideWhenUsed/>
    <w:rsid w:val="00136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7834</Characters>
  <Application>Microsoft Office Word</Application>
  <DocSecurity>0</DocSecurity>
  <Lines>252</Lines>
  <Paragraphs>182</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FWPCOT3326 Recover four wheel drive vehicle</dc:title>
  <dc:subject>Approved</dc:subject>
  <dc:creator>Skills Insight</dc:creator>
  <cp:keywords>Release: 2</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