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D00" w:rsidP="00571D00">
      <w:pPr>
        <w:pStyle w:val="Title"/>
      </w:pPr>
      <w:r>
        <w:fldChar w:fldCharType="begin"/>
      </w:r>
      <w:r>
        <w:instrText xml:space="preserve"> TITLE   \* MERGEFORMAT </w:instrText>
      </w:r>
      <w:r>
        <w:fldChar w:fldCharType="separate"/>
      </w:r>
      <w:r>
        <w:t>Assessment Requirements for FWPCOT3326 Recover four wheel drive vehicle</w:t>
      </w:r>
      <w:r>
        <w:fldChar w:fldCharType="end"/>
      </w:r>
    </w:p>
    <w:p w:rsidR="00571D00" w:rsidP="00571D00">
      <w:pPr>
        <w:pStyle w:val="Version"/>
        <w:sectPr w:rsidSect="007F28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8EB" w:rsidP="007F28EB">
      <w:pPr>
        <w:pStyle w:val="SuperHeading"/>
      </w:pPr>
      <w:r w:rsidRPr="007F28EB">
        <w:t>Assessment Requirements for FWPCOT3326 Recover four wheel drive vehicle</w:t>
      </w:r>
    </w:p>
    <w:p w:rsidR="00000000" w:rsidRPr="007F28EB" w:rsidP="007F28EB">
      <w:pPr>
        <w:pStyle w:val="Heading1"/>
      </w:pPr>
      <w:bookmarkStart w:id="1" w:name="O_1246184"/>
      <w:bookmarkEnd w:id="1"/>
      <w:r w:rsidRPr="007F28EB">
        <w:t>Modification History</w:t>
      </w:r>
    </w:p>
    <w:tbl>
      <w:tblPr>
        <w:tblW w:w="9520" w:type="dxa"/>
        <w:tblLayout w:type="fixed"/>
        <w:tblCellMar>
          <w:left w:w="62" w:type="dxa"/>
          <w:right w:w="62" w:type="dxa"/>
        </w:tblCellMar>
        <w:tblLook w:val="0000"/>
      </w:tblPr>
      <w:tblGrid>
        <w:gridCol w:w="2581"/>
        <w:gridCol w:w="6939"/>
      </w:tblGrid>
      <w:tr w:rsidTr="007F2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EB">
            <w:pPr>
              <w:pStyle w:val="BodyTextBold"/>
              <w:rPr>
                <w:lang w:val="en-NZ"/>
              </w:rPr>
            </w:pPr>
            <w:r w:rsidRPr="007F28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EB">
            <w:pPr>
              <w:pStyle w:val="BodyTextBold"/>
              <w:rPr>
                <w:lang w:val="en-NZ"/>
              </w:rPr>
            </w:pPr>
            <w:r w:rsidRPr="007F28EB">
              <w:t>Comments</w:t>
            </w:r>
          </w:p>
        </w:tc>
      </w:tr>
      <w:tr w:rsidTr="007F2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EB">
            <w:pPr>
              <w:pStyle w:val="BodyText"/>
              <w:rPr>
                <w:lang w:val="en-NZ"/>
              </w:rPr>
            </w:pPr>
            <w:r w:rsidRPr="007F28E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EB">
            <w:pPr>
              <w:pStyle w:val="BodyText"/>
              <w:rPr>
                <w:lang w:val="en-NZ"/>
              </w:rPr>
            </w:pPr>
            <w:r w:rsidRPr="007F28EB">
              <w:t>This version released with Forest and Wood Products Training Package Version 8.0.</w:t>
            </w:r>
          </w:p>
        </w:tc>
      </w:tr>
      <w:tr w:rsidTr="007F2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EB">
            <w:pPr>
              <w:pStyle w:val="BodyText"/>
              <w:rPr>
                <w:lang w:val="en-NZ"/>
              </w:rPr>
            </w:pPr>
            <w:r w:rsidRPr="007F28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EB" w:rsidP="007F28EB">
            <w:pPr>
              <w:pStyle w:val="BodyText"/>
            </w:pPr>
            <w:r w:rsidRPr="007F28EB">
              <w:t>This version released with Forest and Wood Products Training Package Version 7.0.</w:t>
            </w:r>
          </w:p>
        </w:tc>
      </w:tr>
    </w:tbl>
    <w:p w:rsidR="00571D00" w:rsidP="007F28EB">
      <w:pPr>
        <w:pStyle w:val="BodyText"/>
      </w:pPr>
    </w:p>
    <w:p w:rsidR="00571D00" w:rsidP="007F28EB">
      <w:pPr>
        <w:pStyle w:val="BodyText"/>
      </w:pPr>
    </w:p>
    <w:p w:rsidR="00000000" w:rsidRPr="007F28EB" w:rsidP="007F28EB">
      <w:pPr>
        <w:pStyle w:val="Heading1"/>
      </w:pPr>
      <w:bookmarkStart w:id="2" w:name="O_1246183"/>
      <w:bookmarkEnd w:id="2"/>
      <w:r w:rsidRPr="007F28EB">
        <w:t>Performance Evidence</w:t>
      </w:r>
    </w:p>
    <w:p w:rsidR="00000000" w:rsidRPr="007F28EB" w:rsidP="00571D00">
      <w:pPr>
        <w:pStyle w:val="BodyText"/>
      </w:pPr>
      <w:r w:rsidRPr="007F28EB">
        <w:t xml:space="preserve">An individual demonstrating competency must satisfy all of the elements and performance criteria in this unit. </w:t>
      </w:r>
    </w:p>
    <w:p w:rsidR="00000000" w:rsidRPr="007F28EB" w:rsidP="00571D00">
      <w:pPr>
        <w:pStyle w:val="BodyText"/>
      </w:pPr>
      <w:r w:rsidRPr="007F28EB">
        <w:t>There must be evide</w:t>
      </w:r>
      <w:r w:rsidRPr="007F28EB">
        <w:t>nce that the individual has:</w:t>
      </w:r>
    </w:p>
    <w:p w:rsidR="00000000" w:rsidRPr="007F28EB" w:rsidP="007F28EB">
      <w:pPr>
        <w:pStyle w:val="ListBullet"/>
      </w:pPr>
      <w:r w:rsidRPr="007F28EB">
        <w:t xml:space="preserve">performed two kinetic rope and/or strap recoveries </w:t>
      </w:r>
    </w:p>
    <w:p w:rsidR="00000000" w:rsidRPr="007F28EB" w:rsidP="007F28EB">
      <w:pPr>
        <w:pStyle w:val="ListBullet"/>
      </w:pPr>
      <w:r w:rsidRPr="007F28EB">
        <w:t>performed one of each of the following winch recoveries:</w:t>
      </w:r>
    </w:p>
    <w:p w:rsidR="00000000" w:rsidRPr="007F28EB" w:rsidP="007F28EB">
      <w:pPr>
        <w:pStyle w:val="ListBullet2"/>
      </w:pPr>
      <w:r w:rsidRPr="007F28EB">
        <w:t>single line</w:t>
      </w:r>
    </w:p>
    <w:p w:rsidR="00000000" w:rsidRPr="007F28EB" w:rsidP="007F28EB">
      <w:pPr>
        <w:pStyle w:val="ListBullet2"/>
      </w:pPr>
      <w:r w:rsidRPr="007F28EB">
        <w:t>double line</w:t>
      </w:r>
    </w:p>
    <w:p w:rsidR="00000000" w:rsidRPr="007F28EB" w:rsidP="007F28EB">
      <w:pPr>
        <w:pStyle w:val="ListBullet2"/>
      </w:pPr>
      <w:r w:rsidRPr="007F28EB">
        <w:t>change of direction.</w:t>
      </w:r>
    </w:p>
    <w:p w:rsidR="00000000" w:rsidRPr="007F28EB" w:rsidP="00571D00">
      <w:pPr>
        <w:pStyle w:val="BodyText"/>
      </w:pPr>
      <w:r w:rsidRPr="007F28EB">
        <w:t xml:space="preserve">In conducting each of the above tasks, the individual has: </w:t>
      </w:r>
    </w:p>
    <w:p w:rsidR="00000000" w:rsidRPr="007F28EB" w:rsidP="007F28EB">
      <w:pPr>
        <w:pStyle w:val="ListBullet"/>
      </w:pPr>
      <w:r w:rsidRPr="007F28EB">
        <w:t>estimated the recovery load using a recognised formula</w:t>
      </w:r>
    </w:p>
    <w:p w:rsidR="00000000" w:rsidRPr="007F28EB" w:rsidP="007F28EB">
      <w:pPr>
        <w:pStyle w:val="ListBullet"/>
      </w:pPr>
      <w:r w:rsidRPr="007F28EB">
        <w:t xml:space="preserve">determined the Gross Vehicle Mass (GVM) of the vehicle/s in the recovery </w:t>
      </w:r>
    </w:p>
    <w:p w:rsidR="00000000" w:rsidRPr="007F28EB" w:rsidP="007F28EB">
      <w:pPr>
        <w:pStyle w:val="ListBullet"/>
      </w:pPr>
      <w:r w:rsidRPr="007F28EB">
        <w:t>determined the rating of the equipment being used</w:t>
      </w:r>
    </w:p>
    <w:p w:rsidR="00000000" w:rsidRPr="007F28EB" w:rsidP="007F28EB">
      <w:pPr>
        <w:pStyle w:val="ListBullet"/>
      </w:pPr>
      <w:r w:rsidRPr="007F28EB">
        <w:t xml:space="preserve">determined the most appropriate recovery strategy to be used </w:t>
      </w:r>
    </w:p>
    <w:p w:rsidR="00000000" w:rsidRPr="007F28EB" w:rsidP="007F28EB">
      <w:pPr>
        <w:pStyle w:val="ListBullet"/>
      </w:pPr>
      <w:r w:rsidRPr="007F28EB">
        <w:t>assessed why th</w:t>
      </w:r>
      <w:r w:rsidRPr="007F28EB">
        <w:t>e vehicle is bogged, taken action to ensure vehicle is in four wheel drive, taken action to clear obstructions from the vehicle, taken action to use traction boards where available, determined safest method of recovery if straps or winches are to be used</w:t>
      </w:r>
    </w:p>
    <w:p w:rsidR="00000000" w:rsidRPr="007F28EB" w:rsidP="007F28EB">
      <w:pPr>
        <w:pStyle w:val="ListBullet"/>
      </w:pPr>
      <w:r w:rsidRPr="007F28EB">
        <w:t>d</w:t>
      </w:r>
      <w:r w:rsidRPr="007F28EB">
        <w:t>etermined the appropriate equipment to be used given the GVM, equipment rating and chosen strategy.</w:t>
      </w:r>
    </w:p>
    <w:p w:rsidR="00000000" w:rsidRPr="007F28EB" w:rsidP="00571D00">
      <w:pPr>
        <w:pStyle w:val="BodyText"/>
      </w:pPr>
      <w:r w:rsidRPr="007F28EB">
        <w:t>There must also be evidence that on one occasion the individual has joined two kinetic ropes and/or straps.</w:t>
      </w:r>
    </w:p>
    <w:p w:rsidR="00000000" w:rsidRPr="007F28EB" w:rsidP="007F28EB">
      <w:pPr>
        <w:pStyle w:val="Heading1"/>
      </w:pPr>
      <w:bookmarkStart w:id="3" w:name="O_1246182"/>
      <w:bookmarkEnd w:id="3"/>
      <w:r w:rsidRPr="007F28EB">
        <w:t>Knowledge Evidence</w:t>
      </w:r>
    </w:p>
    <w:p w:rsidR="00000000" w:rsidRPr="007F28EB" w:rsidP="00571D00">
      <w:pPr>
        <w:pStyle w:val="BodyText"/>
      </w:pPr>
      <w:r w:rsidRPr="007F28EB">
        <w:t>An individual must be able to demonstrate the knowledge required to perform the tasks outlined in the elements and performance criteria of this unit. This includes knowledge of:</w:t>
      </w:r>
    </w:p>
    <w:p w:rsidR="00000000" w:rsidRPr="007F28EB" w:rsidP="007F28EB">
      <w:pPr>
        <w:pStyle w:val="ListBullet"/>
      </w:pPr>
      <w:r w:rsidRPr="007F28EB">
        <w:t xml:space="preserve">safety procedures during recovery operations </w:t>
      </w:r>
    </w:p>
    <w:p w:rsidR="00000000" w:rsidRPr="007F28EB" w:rsidP="007F28EB">
      <w:pPr>
        <w:pStyle w:val="ListBullet"/>
      </w:pPr>
      <w:r w:rsidRPr="007F28EB">
        <w:t>recognised formula used to esti</w:t>
      </w:r>
      <w:r w:rsidRPr="007F28EB">
        <w:t>mate the recovery load and what variables apply to this formula</w:t>
      </w:r>
    </w:p>
    <w:p w:rsidR="00000000" w:rsidRPr="007F28EB" w:rsidP="007F28EB">
      <w:pPr>
        <w:pStyle w:val="ListBullet"/>
      </w:pPr>
      <w:r w:rsidRPr="007F28EB">
        <w:t>reasons and procedures for establishing exclusion zone</w:t>
      </w:r>
    </w:p>
    <w:p w:rsidR="00000000" w:rsidRPr="007F28EB" w:rsidP="007F28EB">
      <w:pPr>
        <w:pStyle w:val="ListBullet"/>
      </w:pPr>
      <w:r w:rsidRPr="007F28EB">
        <w:t>Gross Vehicle Mass (GVM):</w:t>
      </w:r>
    </w:p>
    <w:p w:rsidR="00000000" w:rsidRPr="007F28EB" w:rsidP="007F28EB">
      <w:pPr>
        <w:pStyle w:val="ListBullet2"/>
      </w:pPr>
      <w:r w:rsidRPr="007F28EB">
        <w:t>identifying which vehicle’s GVM should be used in relation to kinetic recovery</w:t>
      </w:r>
    </w:p>
    <w:p w:rsidR="00000000" w:rsidRPr="007F28EB" w:rsidP="007F28EB">
      <w:pPr>
        <w:pStyle w:val="ListBullet"/>
      </w:pPr>
      <w:r w:rsidRPr="007F28EB">
        <w:t>ratings used on recovery equip</w:t>
      </w:r>
      <w:r w:rsidRPr="007F28EB">
        <w:t>ment:</w:t>
      </w:r>
    </w:p>
    <w:p w:rsidR="00000000" w:rsidRPr="007F28EB" w:rsidP="007F28EB">
      <w:pPr>
        <w:pStyle w:val="ListBullet2"/>
      </w:pPr>
      <w:r w:rsidRPr="007F28EB">
        <w:t>MBS (Minimum Breaking Strength) of ropes, straps and soft shackles</w:t>
      </w:r>
    </w:p>
    <w:p w:rsidR="00000000" w:rsidRPr="007F28EB" w:rsidP="007F28EB">
      <w:pPr>
        <w:pStyle w:val="ListBullet2"/>
      </w:pPr>
      <w:r w:rsidRPr="007F28EB">
        <w:t xml:space="preserve">WLL (Working Load Limit) of hard shackles </w:t>
      </w:r>
    </w:p>
    <w:p w:rsidR="00000000" w:rsidRPr="007F28EB" w:rsidP="007F28EB">
      <w:pPr>
        <w:pStyle w:val="ListBullet2"/>
      </w:pPr>
      <w:r w:rsidRPr="007F28EB">
        <w:t xml:space="preserve">drag chains </w:t>
      </w:r>
    </w:p>
    <w:p w:rsidR="00000000" w:rsidRPr="007F28EB" w:rsidP="007F28EB">
      <w:pPr>
        <w:pStyle w:val="ListBullet2"/>
      </w:pPr>
      <w:r w:rsidRPr="007F28EB">
        <w:t>pulley blocks</w:t>
      </w:r>
    </w:p>
    <w:p w:rsidR="00000000" w:rsidRPr="007F28EB" w:rsidP="007F28EB">
      <w:pPr>
        <w:pStyle w:val="ListBullet2"/>
      </w:pPr>
      <w:r w:rsidRPr="007F28EB">
        <w:t xml:space="preserve">pulley rings </w:t>
      </w:r>
    </w:p>
    <w:p w:rsidR="00000000" w:rsidRPr="007F28EB" w:rsidP="007F28EB">
      <w:pPr>
        <w:pStyle w:val="ListBullet2"/>
      </w:pPr>
      <w:r w:rsidRPr="007F28EB">
        <w:t>winches (wire and/or rope)</w:t>
      </w:r>
    </w:p>
    <w:p w:rsidR="00000000" w:rsidRPr="007F28EB" w:rsidP="007F28EB">
      <w:pPr>
        <w:pStyle w:val="ListBullet"/>
      </w:pPr>
      <w:r w:rsidRPr="007F28EB">
        <w:t>anchor point selection</w:t>
      </w:r>
    </w:p>
    <w:p w:rsidR="00000000" w:rsidRPr="007F28EB" w:rsidP="007F28EB">
      <w:pPr>
        <w:pStyle w:val="ListBullet"/>
      </w:pPr>
      <w:r w:rsidRPr="007F28EB">
        <w:t xml:space="preserve">number, location and weighting of strap dampeners </w:t>
      </w:r>
    </w:p>
    <w:p w:rsidR="00000000" w:rsidRPr="007F28EB" w:rsidP="007F28EB">
      <w:pPr>
        <w:pStyle w:val="ListBullet"/>
      </w:pPr>
      <w:r w:rsidRPr="007F28EB">
        <w:t>rated recovery points:</w:t>
      </w:r>
    </w:p>
    <w:p w:rsidR="00000000" w:rsidRPr="007F28EB" w:rsidP="007F28EB">
      <w:pPr>
        <w:pStyle w:val="ListBullet2"/>
      </w:pPr>
      <w:r w:rsidRPr="007F28EB">
        <w:t>characteristics and purpose of rated recovery points</w:t>
      </w:r>
    </w:p>
    <w:p w:rsidR="00000000" w:rsidRPr="007F28EB" w:rsidP="007F28EB">
      <w:pPr>
        <w:pStyle w:val="ListBullet2"/>
      </w:pPr>
      <w:r w:rsidRPr="007F28EB">
        <w:t>location of rated recovery points</w:t>
      </w:r>
    </w:p>
    <w:p w:rsidR="00000000" w:rsidRPr="007F28EB" w:rsidP="007F28EB">
      <w:pPr>
        <w:pStyle w:val="ListBullet2"/>
      </w:pPr>
      <w:r w:rsidRPr="007F28EB">
        <w:t>what is and what is not a rated recovery point</w:t>
      </w:r>
    </w:p>
    <w:p w:rsidR="00000000" w:rsidRPr="007F28EB" w:rsidP="007F28EB">
      <w:pPr>
        <w:pStyle w:val="ListBullet"/>
      </w:pPr>
      <w:r w:rsidRPr="007F28EB">
        <w:t>kinetic recovery:</w:t>
      </w:r>
    </w:p>
    <w:p w:rsidR="00000000" w:rsidRPr="007F28EB" w:rsidP="007F28EB">
      <w:pPr>
        <w:pStyle w:val="ListBullet2"/>
      </w:pPr>
      <w:r w:rsidRPr="007F28EB">
        <w:t>kinetic recovery procedure</w:t>
      </w:r>
    </w:p>
    <w:p w:rsidR="00000000" w:rsidRPr="007F28EB" w:rsidP="007F28EB">
      <w:pPr>
        <w:pStyle w:val="ListBullet2"/>
      </w:pPr>
      <w:r w:rsidRPr="007F28EB">
        <w:t>manufacturer recommendations on recovery techniques and equipment</w:t>
      </w:r>
    </w:p>
    <w:p w:rsidR="00000000" w:rsidRPr="007F28EB" w:rsidP="007F28EB">
      <w:pPr>
        <w:pStyle w:val="ListBullet"/>
      </w:pPr>
      <w:r w:rsidRPr="007F28EB">
        <w:t>winches:</w:t>
      </w:r>
    </w:p>
    <w:p w:rsidR="00000000" w:rsidRPr="007F28EB" w:rsidP="007F28EB">
      <w:pPr>
        <w:pStyle w:val="ListBullet2"/>
      </w:pPr>
      <w:r w:rsidRPr="007F28EB">
        <w:t xml:space="preserve">types, main components, ratings and manufacturer recommendation for use </w:t>
      </w:r>
    </w:p>
    <w:p w:rsidR="00000000" w:rsidRPr="007F28EB" w:rsidP="007F28EB">
      <w:pPr>
        <w:pStyle w:val="ListBullet2"/>
      </w:pPr>
      <w:r w:rsidRPr="007F28EB">
        <w:t>effect of the layers of wrap of rope or wire on a winch drum</w:t>
      </w:r>
    </w:p>
    <w:p w:rsidR="00000000" w:rsidRPr="007F28EB" w:rsidP="007F28EB">
      <w:pPr>
        <w:pStyle w:val="ListBullet2"/>
      </w:pPr>
      <w:r w:rsidRPr="007F28EB">
        <w:t xml:space="preserve">effects of a ring or snatch block on the load on a winch </w:t>
      </w:r>
    </w:p>
    <w:p w:rsidR="00000000" w:rsidRPr="007F28EB" w:rsidP="007F28EB">
      <w:pPr>
        <w:pStyle w:val="ListBullet2"/>
      </w:pPr>
      <w:r w:rsidRPr="007F28EB">
        <w:t xml:space="preserve">impact of angle of rope or cable on recovery operation </w:t>
      </w:r>
    </w:p>
    <w:p w:rsidR="00000000" w:rsidRPr="007F28EB" w:rsidP="007F28EB">
      <w:pPr>
        <w:pStyle w:val="ListBullet2"/>
      </w:pPr>
      <w:r w:rsidRPr="007F28EB">
        <w:t xml:space="preserve">procedures for easing the load on a winch </w:t>
      </w:r>
    </w:p>
    <w:p w:rsidR="00000000" w:rsidRPr="007F28EB" w:rsidP="007F28EB">
      <w:pPr>
        <w:pStyle w:val="ListBullet2"/>
      </w:pPr>
      <w:r w:rsidRPr="007F28EB">
        <w:t>the reasons for not driving while winching</w:t>
      </w:r>
    </w:p>
    <w:p w:rsidR="00000000" w:rsidRPr="007F28EB" w:rsidP="007F28EB">
      <w:pPr>
        <w:pStyle w:val="ListBullet"/>
      </w:pPr>
      <w:r w:rsidRPr="007F28EB">
        <w:t>maintenance of recovery gear:</w:t>
      </w:r>
    </w:p>
    <w:p w:rsidR="00000000" w:rsidRPr="007F28EB" w:rsidP="007F28EB">
      <w:pPr>
        <w:pStyle w:val="ListBullet2"/>
      </w:pPr>
      <w:r w:rsidRPr="007F28EB">
        <w:t>straps/ropes</w:t>
      </w:r>
    </w:p>
    <w:p w:rsidR="00000000" w:rsidRPr="007F28EB" w:rsidP="007F28EB">
      <w:pPr>
        <w:pStyle w:val="ListBullet2"/>
      </w:pPr>
      <w:r w:rsidRPr="007F28EB">
        <w:t>winches.</w:t>
      </w:r>
    </w:p>
    <w:p w:rsidR="00000000" w:rsidRPr="007F28EB" w:rsidP="007F28EB">
      <w:pPr>
        <w:pStyle w:val="AllowPageBreak"/>
      </w:pPr>
    </w:p>
    <w:p w:rsidR="00000000" w:rsidRPr="007F28EB" w:rsidP="007F28EB">
      <w:pPr>
        <w:pStyle w:val="Heading1"/>
      </w:pPr>
      <w:bookmarkStart w:id="4" w:name="O_1246181"/>
      <w:bookmarkEnd w:id="4"/>
      <w:r w:rsidRPr="007F28EB">
        <w:t>Assessment Conditions</w:t>
      </w:r>
    </w:p>
    <w:p w:rsidR="00000000" w:rsidRPr="007F28EB" w:rsidP="00571D00">
      <w:pPr>
        <w:pStyle w:val="BodyText"/>
      </w:pPr>
      <w:r w:rsidRPr="007F28EB">
        <w:t xml:space="preserve">Assessment of the skills in this unit of competency must take place under the following conditions: </w:t>
      </w:r>
    </w:p>
    <w:p w:rsidR="00000000" w:rsidRPr="007F28EB" w:rsidP="007F28EB">
      <w:pPr>
        <w:pStyle w:val="ListBullet"/>
      </w:pPr>
      <w:r w:rsidRPr="007F28EB">
        <w:t>physical conditions:</w:t>
      </w:r>
    </w:p>
    <w:p w:rsidR="00000000" w:rsidRPr="007F28EB" w:rsidP="007F28EB">
      <w:pPr>
        <w:pStyle w:val="ListBullet2"/>
      </w:pPr>
      <w:r w:rsidRPr="007F28EB">
        <w:t>skills must be demonstrated in a work environment or an environment that accurately represents workplace conditions</w:t>
      </w:r>
    </w:p>
    <w:p w:rsidR="00000000" w:rsidRPr="007F28EB" w:rsidP="007F28EB">
      <w:pPr>
        <w:pStyle w:val="ListBullet2"/>
      </w:pPr>
      <w:r w:rsidRPr="007F28EB">
        <w:t>work environment must include varied terrains and conditions from which to recover vehicle</w:t>
      </w:r>
    </w:p>
    <w:p w:rsidR="00000000" w:rsidRPr="007F28EB" w:rsidP="007F28EB">
      <w:pPr>
        <w:pStyle w:val="ListBullet"/>
      </w:pPr>
      <w:r w:rsidRPr="007F28EB">
        <w:t>resources, equipment and materials:</w:t>
      </w:r>
    </w:p>
    <w:p w:rsidR="00000000" w:rsidRPr="007F28EB" w:rsidP="007F28EB">
      <w:pPr>
        <w:pStyle w:val="ListBullet2"/>
      </w:pPr>
      <w:r w:rsidRPr="007F28EB">
        <w:t xml:space="preserve">four wheel </w:t>
      </w:r>
      <w:r w:rsidRPr="007F28EB">
        <w:t>drive to recover</w:t>
      </w:r>
    </w:p>
    <w:p w:rsidR="00000000" w:rsidRPr="007F28EB" w:rsidP="007F28EB">
      <w:pPr>
        <w:pStyle w:val="ListBullet2"/>
      </w:pPr>
      <w:r w:rsidRPr="007F28EB">
        <w:t>rated recovery equipment for four wheel drive vehicle</w:t>
      </w:r>
    </w:p>
    <w:p w:rsidR="00000000" w:rsidRPr="007F28EB" w:rsidP="007F28EB">
      <w:pPr>
        <w:pStyle w:val="ListBullet2"/>
      </w:pPr>
      <w:r w:rsidRPr="007F28EB">
        <w:t>relevant personnel for the purposes of communicating information</w:t>
      </w:r>
    </w:p>
    <w:p w:rsidR="00000000" w:rsidRPr="007F28EB" w:rsidP="007F28EB">
      <w:pPr>
        <w:pStyle w:val="ListBullet2"/>
      </w:pPr>
      <w:r w:rsidRPr="007F28EB">
        <w:t>personal protective and safety equipment required for recovering a four wheel drive vehicle</w:t>
      </w:r>
    </w:p>
    <w:p w:rsidR="00000000" w:rsidRPr="007F28EB" w:rsidP="007F28EB">
      <w:pPr>
        <w:pStyle w:val="ListBullet"/>
      </w:pPr>
      <w:r w:rsidRPr="007F28EB">
        <w:t>specifications:</w:t>
      </w:r>
    </w:p>
    <w:p w:rsidR="00000000" w:rsidRPr="007F28EB" w:rsidP="007F28EB">
      <w:pPr>
        <w:pStyle w:val="ListBullet2"/>
      </w:pPr>
      <w:r w:rsidRPr="007F28EB">
        <w:t xml:space="preserve">workplace </w:t>
      </w:r>
      <w:r w:rsidRPr="007F28EB">
        <w:t>safety and environmental policies and procedures applicable to the recovery of four wheel drive vehicle.</w:t>
      </w:r>
    </w:p>
    <w:p w:rsidR="00000000" w:rsidRPr="007F28EB" w:rsidP="00571D00">
      <w:pPr>
        <w:pStyle w:val="BodyText"/>
      </w:pPr>
      <w:r w:rsidRPr="007F28EB">
        <w:t>Assessors of this unit must satisfy the requirements for assessors in applicable vocational education and training legislation, frameworks and/or stand</w:t>
      </w:r>
      <w:r w:rsidRPr="007F28EB">
        <w:t>ards.</w:t>
      </w:r>
    </w:p>
    <w:p w:rsidR="00000000" w:rsidRPr="007F28EB" w:rsidP="007F28EB">
      <w:pPr>
        <w:pStyle w:val="Heading1"/>
      </w:pPr>
      <w:bookmarkStart w:id="5" w:name="O_1246194"/>
      <w:bookmarkEnd w:id="5"/>
      <w:r w:rsidRPr="007F28EB">
        <w:t>Links</w:t>
      </w:r>
    </w:p>
    <w:p w:rsidR="00000000" w:rsidRPr="007F28EB" w:rsidP="00571D00">
      <w:pPr>
        <w:pStyle w:val="BodyText"/>
      </w:pPr>
      <w:r w:rsidRPr="007F28E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A0867">
        <w:rPr>
          <w:rStyle w:val="Hyperlink"/>
        </w:rPr>
        <w:t>https://vetnet.gov.au/Pages/TrainingDocs.aspx?q=0d96fe23-5747-4c01-9d6f-3509ff8d3d47</w:t>
      </w:r>
      <w:r>
        <w:fldChar w:fldCharType="end"/>
      </w:r>
    </w:p>
    <w:p w:rsidR="00000000" w:rsidRPr="007F28EB" w:rsidP="007F28EB"/>
    <w:sectPr w:rsidSect="007F28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EB" w:rsidRPr="00571D00" w:rsidP="00571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00" w:rsidP="007F2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D00" w:rsidP="007F28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1D00" w:rsidP="007F2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8EB" w:rsidRPr="00571D00" w:rsidP="00571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00" w:rsidRPr="002D2AF8" w:rsidP="007F28EB">
    <w:pPr>
      <w:pStyle w:val="Header"/>
      <w:framePr w:wrap="around"/>
    </w:pPr>
    <w:r>
      <w:fldChar w:fldCharType="begin"/>
    </w:r>
    <w:r>
      <w:instrText xml:space="preserve"> TITLE   \* MERGEFORMAT </w:instrText>
    </w:r>
    <w:r>
      <w:fldChar w:fldCharType="separate"/>
    </w:r>
    <w:r>
      <w:t>Assessment Requirements for FWPCOT3326 Recover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71D00" w:rsidP="007F2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C3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29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42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8EB"/>
    <w:pPr>
      <w:spacing w:before="360" w:after="60"/>
      <w:outlineLvl w:val="0"/>
    </w:pPr>
    <w:rPr>
      <w:sz w:val="32"/>
    </w:rPr>
  </w:style>
  <w:style w:type="paragraph" w:styleId="Heading2">
    <w:name w:val="heading 2"/>
    <w:basedOn w:val="HeadingBase"/>
    <w:next w:val="BodyText"/>
    <w:link w:val="Heading2Char"/>
    <w:qFormat/>
    <w:rsid w:val="007F28EB"/>
    <w:pPr>
      <w:keepLines/>
      <w:spacing w:before="240" w:after="120"/>
      <w:outlineLvl w:val="1"/>
    </w:pPr>
    <w:rPr>
      <w:sz w:val="28"/>
      <w:szCs w:val="40"/>
    </w:rPr>
  </w:style>
  <w:style w:type="paragraph" w:styleId="Heading3">
    <w:name w:val="heading 3"/>
    <w:basedOn w:val="HeadingBase"/>
    <w:next w:val="BodyText"/>
    <w:link w:val="Heading3Char"/>
    <w:qFormat/>
    <w:rsid w:val="007F28EB"/>
    <w:pPr>
      <w:spacing w:before="180" w:after="120"/>
      <w:outlineLvl w:val="2"/>
    </w:pPr>
    <w:rPr>
      <w:spacing w:val="-10"/>
      <w:kern w:val="32"/>
    </w:rPr>
  </w:style>
  <w:style w:type="paragraph" w:styleId="Heading4">
    <w:name w:val="heading 4"/>
    <w:basedOn w:val="HeadingBase"/>
    <w:next w:val="BodyText"/>
    <w:link w:val="Heading4Char"/>
    <w:qFormat/>
    <w:rsid w:val="007F28EB"/>
    <w:pPr>
      <w:spacing w:before="160" w:after="120"/>
      <w:outlineLvl w:val="3"/>
    </w:pPr>
    <w:rPr>
      <w:sz w:val="22"/>
    </w:rPr>
  </w:style>
  <w:style w:type="paragraph" w:styleId="Heading5">
    <w:name w:val="heading 5"/>
    <w:basedOn w:val="HeadingBase"/>
    <w:next w:val="Normal"/>
    <w:link w:val="Heading5Char"/>
    <w:qFormat/>
    <w:rsid w:val="007F28EB"/>
    <w:pPr>
      <w:spacing w:before="80"/>
      <w:outlineLvl w:val="4"/>
    </w:pPr>
    <w:rPr>
      <w:color w:val="918585"/>
      <w:sz w:val="20"/>
    </w:rPr>
  </w:style>
  <w:style w:type="paragraph" w:styleId="Heading6">
    <w:name w:val="heading 6"/>
    <w:basedOn w:val="HeadingBase"/>
    <w:next w:val="Normal"/>
    <w:link w:val="Heading6Char"/>
    <w:qFormat/>
    <w:rsid w:val="007F28EB"/>
    <w:pPr>
      <w:spacing w:before="60"/>
      <w:outlineLvl w:val="5"/>
    </w:pPr>
    <w:rPr>
      <w:color w:val="918585"/>
      <w:sz w:val="20"/>
    </w:rPr>
  </w:style>
  <w:style w:type="paragraph" w:styleId="Heading7">
    <w:name w:val="heading 7"/>
    <w:basedOn w:val="Normal"/>
    <w:next w:val="Normal"/>
    <w:link w:val="Heading7Char"/>
    <w:qFormat/>
    <w:rsid w:val="007F28EB"/>
    <w:pPr>
      <w:ind w:left="720"/>
      <w:outlineLvl w:val="6"/>
    </w:pPr>
    <w:rPr>
      <w:i/>
    </w:rPr>
  </w:style>
  <w:style w:type="paragraph" w:styleId="Heading8">
    <w:name w:val="heading 8"/>
    <w:basedOn w:val="Normal"/>
    <w:next w:val="Normal"/>
    <w:link w:val="Heading8Char"/>
    <w:qFormat/>
    <w:rsid w:val="007F28EB"/>
    <w:pPr>
      <w:ind w:left="720"/>
      <w:outlineLvl w:val="7"/>
    </w:pPr>
    <w:rPr>
      <w:i/>
    </w:rPr>
  </w:style>
  <w:style w:type="paragraph" w:styleId="Heading9">
    <w:name w:val="heading 9"/>
    <w:basedOn w:val="Normal"/>
    <w:next w:val="Normal"/>
    <w:link w:val="Heading9Char"/>
    <w:qFormat/>
    <w:rsid w:val="007F28EB"/>
    <w:pPr>
      <w:ind w:left="720"/>
      <w:outlineLvl w:val="8"/>
    </w:pPr>
    <w:rPr>
      <w:i/>
    </w:rPr>
  </w:style>
  <w:style w:type="character" w:default="1" w:styleId="DefaultParagraphFont">
    <w:name w:val="Default Paragraph Font"/>
    <w:uiPriority w:val="1"/>
    <w:unhideWhenUsed/>
    <w:rsid w:val="007F2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8EB"/>
  </w:style>
  <w:style w:type="character" w:customStyle="1" w:styleId="Heading1Char">
    <w:name w:val="Heading 1 Char"/>
    <w:basedOn w:val="DefaultParagraphFont"/>
    <w:link w:val="Heading1"/>
    <w:rsid w:val="007F28EB"/>
    <w:rPr>
      <w:rFonts w:ascii="Times New Roman" w:eastAsia="Times New Roman" w:hAnsi="Times New Roman" w:cs="Times New Roman"/>
      <w:b/>
      <w:sz w:val="32"/>
      <w:szCs w:val="20"/>
      <w:lang w:eastAsia="en-US"/>
    </w:rPr>
  </w:style>
  <w:style w:type="paragraph" w:styleId="BodyText">
    <w:name w:val="Body Text"/>
    <w:basedOn w:val="Normal"/>
    <w:link w:val="BodyTextChar"/>
    <w:rsid w:val="007F2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8EB"/>
    <w:rPr>
      <w:rFonts w:ascii="Times New Roman" w:eastAsia="Times New Roman" w:hAnsi="Times New Roman" w:cs="Times New Roman"/>
      <w:sz w:val="24"/>
      <w:lang w:eastAsia="en-US"/>
    </w:rPr>
  </w:style>
  <w:style w:type="paragraph" w:styleId="ListBullet">
    <w:name w:val="List Bullet"/>
    <w:basedOn w:val="List"/>
    <w:rsid w:val="007F28EB"/>
    <w:pPr>
      <w:numPr>
        <w:numId w:val="12"/>
      </w:numPr>
      <w:tabs>
        <w:tab w:val="clear" w:pos="340"/>
      </w:tabs>
      <w:spacing w:before="40" w:after="40"/>
    </w:pPr>
  </w:style>
  <w:style w:type="paragraph" w:styleId="ListBullet2">
    <w:name w:val="List Bullet 2"/>
    <w:basedOn w:val="List2"/>
    <w:rsid w:val="007F28EB"/>
    <w:pPr>
      <w:numPr>
        <w:numId w:val="13"/>
      </w:numPr>
      <w:tabs>
        <w:tab w:val="clear" w:pos="680"/>
      </w:tabs>
    </w:pPr>
  </w:style>
  <w:style w:type="paragraph" w:customStyle="1" w:styleId="SuperHeading">
    <w:name w:val="SuperHeading"/>
    <w:basedOn w:val="Normal"/>
    <w:rsid w:val="007F28EB"/>
    <w:pPr>
      <w:spacing w:before="240" w:after="120"/>
      <w:outlineLvl w:val="0"/>
    </w:pPr>
    <w:rPr>
      <w:rFonts w:ascii="Times New Roman" w:hAnsi="Times New Roman"/>
      <w:b/>
      <w:sz w:val="32"/>
    </w:rPr>
  </w:style>
  <w:style w:type="paragraph" w:customStyle="1" w:styleId="AllowPageBreak">
    <w:name w:val="AllowPageBreak"/>
    <w:rsid w:val="007F28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28EB"/>
    <w:rPr>
      <w:b/>
    </w:rPr>
  </w:style>
  <w:style w:type="character" w:customStyle="1" w:styleId="Heading2Char">
    <w:name w:val="Heading 2 Char"/>
    <w:basedOn w:val="DefaultParagraphFont"/>
    <w:link w:val="Heading2"/>
    <w:rsid w:val="007F2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8EB"/>
    <w:rPr>
      <w:rFonts w:ascii="Courier New" w:eastAsia="Times New Roman" w:hAnsi="Courier New" w:cs="Times New Roman"/>
      <w:i/>
      <w:szCs w:val="20"/>
      <w:lang w:eastAsia="en-US"/>
    </w:rPr>
  </w:style>
  <w:style w:type="paragraph" w:customStyle="1" w:styleId="HeadingBase">
    <w:name w:val="Heading Base"/>
    <w:rsid w:val="007F2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8EB"/>
    <w:pPr>
      <w:tabs>
        <w:tab w:val="right" w:leader="dot" w:pos="9072"/>
      </w:tabs>
      <w:ind w:left="567"/>
    </w:pPr>
    <w:rPr>
      <w:szCs w:val="22"/>
    </w:rPr>
  </w:style>
  <w:style w:type="paragraph" w:customStyle="1" w:styleId="TOCBase">
    <w:name w:val="TOC Base"/>
    <w:rsid w:val="007F2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8EB"/>
    <w:pPr>
      <w:tabs>
        <w:tab w:val="right" w:leader="dot" w:pos="9072"/>
      </w:tabs>
      <w:spacing w:before="40" w:after="40"/>
      <w:ind w:left="284"/>
    </w:pPr>
    <w:rPr>
      <w:rFonts w:ascii="Times New Roman" w:hAnsi="Times New Roman"/>
    </w:rPr>
  </w:style>
  <w:style w:type="paragraph" w:styleId="TOC1">
    <w:name w:val="toc 1"/>
    <w:basedOn w:val="TOCBase"/>
    <w:next w:val="Normal"/>
    <w:rsid w:val="007F2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8EB"/>
    <w:rPr>
      <w:rFonts w:ascii="Times New Roman" w:eastAsia="Times New Roman" w:hAnsi="Times New Roman" w:cs="Times New Roman"/>
      <w:sz w:val="16"/>
      <w:lang w:eastAsia="en-US"/>
    </w:rPr>
  </w:style>
  <w:style w:type="paragraph" w:styleId="Title">
    <w:name w:val="Title"/>
    <w:basedOn w:val="HeadingBase"/>
    <w:link w:val="TitleChar"/>
    <w:qFormat/>
    <w:rsid w:val="007F28EB"/>
    <w:pPr>
      <w:spacing w:before="5040"/>
      <w:jc w:val="center"/>
    </w:pPr>
    <w:rPr>
      <w:sz w:val="48"/>
      <w:szCs w:val="72"/>
      <w:lang w:val="en-US"/>
    </w:rPr>
  </w:style>
  <w:style w:type="character" w:customStyle="1" w:styleId="TitleChar">
    <w:name w:val="Title Char"/>
    <w:basedOn w:val="DefaultParagraphFont"/>
    <w:link w:val="Title"/>
    <w:rsid w:val="007F2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8EB"/>
    <w:pPr>
      <w:tabs>
        <w:tab w:val="left" w:pos="3600"/>
        <w:tab w:val="left" w:pos="3958"/>
      </w:tabs>
    </w:pPr>
  </w:style>
  <w:style w:type="paragraph" w:styleId="List">
    <w:name w:val="List"/>
    <w:basedOn w:val="BodyText"/>
    <w:next w:val="BodyText"/>
    <w:rsid w:val="007F28EB"/>
    <w:pPr>
      <w:tabs>
        <w:tab w:val="left" w:pos="340"/>
      </w:tabs>
      <w:spacing w:before="60" w:after="60"/>
      <w:ind w:left="340" w:hanging="340"/>
    </w:pPr>
  </w:style>
  <w:style w:type="paragraph" w:customStyle="1" w:styleId="Note">
    <w:name w:val="Note"/>
    <w:basedOn w:val="BodyText"/>
    <w:rsid w:val="007F28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8EB"/>
    <w:rPr>
      <w:b/>
      <w:spacing w:val="0"/>
    </w:rPr>
  </w:style>
  <w:style w:type="paragraph" w:customStyle="1" w:styleId="SuperTitle">
    <w:name w:val="SuperTitle"/>
    <w:basedOn w:val="Title"/>
    <w:rsid w:val="007F28EB"/>
    <w:pPr>
      <w:framePr w:wrap="auto" w:hAnchor="text" w:y="6049"/>
    </w:pPr>
    <w:rPr>
      <w:color w:val="000000"/>
      <w:sz w:val="40"/>
    </w:rPr>
  </w:style>
  <w:style w:type="paragraph" w:customStyle="1" w:styleId="TOCTitle">
    <w:name w:val="TOCTitle"/>
    <w:basedOn w:val="Heading1"/>
    <w:rsid w:val="007F28EB"/>
    <w:pPr>
      <w:spacing w:after="240"/>
      <w:jc w:val="center"/>
      <w:outlineLvl w:val="9"/>
    </w:pPr>
    <w:rPr>
      <w:caps/>
    </w:rPr>
  </w:style>
  <w:style w:type="paragraph" w:customStyle="1" w:styleId="Version">
    <w:name w:val="Version"/>
    <w:rsid w:val="007F2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8EB"/>
    <w:pPr>
      <w:keepNext w:val="0"/>
      <w:tabs>
        <w:tab w:val="right" w:pos="4176"/>
      </w:tabs>
      <w:ind w:left="198" w:hanging="198"/>
    </w:pPr>
    <w:rPr>
      <w:rFonts w:ascii="Garamond" w:hAnsi="Garamond"/>
    </w:rPr>
  </w:style>
  <w:style w:type="paragraph" w:styleId="IndexHeading">
    <w:name w:val="index heading"/>
    <w:basedOn w:val="Normal"/>
    <w:next w:val="Index1"/>
    <w:semiHidden/>
    <w:rsid w:val="007F28EB"/>
    <w:pPr>
      <w:spacing w:before="120" w:after="120"/>
    </w:pPr>
    <w:rPr>
      <w:rFonts w:ascii="Arial" w:hAnsi="Arial"/>
      <w:b/>
      <w:color w:val="918585"/>
      <w:sz w:val="24"/>
    </w:rPr>
  </w:style>
  <w:style w:type="paragraph" w:styleId="Header">
    <w:name w:val="header"/>
    <w:basedOn w:val="Normal"/>
    <w:link w:val="HeaderChar"/>
    <w:rsid w:val="007F2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8EB"/>
    <w:rPr>
      <w:rFonts w:ascii="Times New Roman" w:eastAsia="Times New Roman" w:hAnsi="Times New Roman" w:cs="Times New Roman"/>
      <w:sz w:val="16"/>
      <w:szCs w:val="20"/>
      <w:lang w:val="en-GB" w:eastAsia="en-US"/>
    </w:rPr>
  </w:style>
  <w:style w:type="paragraph" w:customStyle="1" w:styleId="Chapter">
    <w:name w:val="Chapter"/>
    <w:basedOn w:val="Normal"/>
    <w:rsid w:val="007F28EB"/>
    <w:pPr>
      <w:spacing w:before="240"/>
    </w:pPr>
    <w:rPr>
      <w:rFonts w:ascii="Times New Roman" w:hAnsi="Times New Roman"/>
      <w:smallCaps/>
      <w:spacing w:val="80"/>
      <w:sz w:val="28"/>
    </w:rPr>
  </w:style>
  <w:style w:type="paragraph" w:customStyle="1" w:styleId="InChapter">
    <w:name w:val="InChapter"/>
    <w:basedOn w:val="Heading3"/>
    <w:rsid w:val="007F28EB"/>
    <w:pPr>
      <w:spacing w:after="240"/>
      <w:outlineLvl w:val="9"/>
    </w:pPr>
    <w:rPr>
      <w:noProof/>
    </w:rPr>
  </w:style>
  <w:style w:type="paragraph" w:styleId="Index2">
    <w:name w:val="index 2"/>
    <w:basedOn w:val="Normal"/>
    <w:next w:val="Normal"/>
    <w:semiHidden/>
    <w:rsid w:val="007F28EB"/>
    <w:pPr>
      <w:tabs>
        <w:tab w:val="right" w:pos="4176"/>
      </w:tabs>
      <w:ind w:left="568" w:hanging="284"/>
    </w:pPr>
    <w:rPr>
      <w:rFonts w:ascii="Garamond" w:hAnsi="Garamond"/>
    </w:rPr>
  </w:style>
  <w:style w:type="paragraph" w:customStyle="1" w:styleId="Byline">
    <w:name w:val="Byline"/>
    <w:rsid w:val="007F2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8EB"/>
    <w:pPr>
      <w:tabs>
        <w:tab w:val="clear" w:pos="3600"/>
        <w:tab w:val="clear" w:pos="3958"/>
      </w:tabs>
      <w:jc w:val="right"/>
    </w:pPr>
  </w:style>
  <w:style w:type="character" w:styleId="Emphasis">
    <w:name w:val="Emphasis"/>
    <w:basedOn w:val="DefaultParagraphFont"/>
    <w:qFormat/>
    <w:rsid w:val="007F28EB"/>
    <w:rPr>
      <w:i/>
    </w:rPr>
  </w:style>
  <w:style w:type="paragraph" w:styleId="Caption">
    <w:name w:val="caption"/>
    <w:basedOn w:val="BodyText"/>
    <w:next w:val="Normal"/>
    <w:qFormat/>
    <w:rsid w:val="007F28EB"/>
    <w:pPr>
      <w:framePr w:w="2268" w:hSpace="181" w:vSpace="181" w:wrap="around" w:vAnchor="text" w:hAnchor="page" w:x="1135" w:y="285" w:anchorLock="1"/>
    </w:pPr>
    <w:rPr>
      <w:i/>
    </w:rPr>
  </w:style>
  <w:style w:type="paragraph" w:customStyle="1" w:styleId="MiniTOCTitle">
    <w:name w:val="MiniTOCTitle"/>
    <w:basedOn w:val="Heading4"/>
    <w:rsid w:val="007F28EB"/>
    <w:pPr>
      <w:spacing w:before="240"/>
      <w:outlineLvl w:val="9"/>
    </w:pPr>
    <w:rPr>
      <w:noProof/>
      <w:sz w:val="24"/>
    </w:rPr>
  </w:style>
  <w:style w:type="paragraph" w:customStyle="1" w:styleId="MiniTOCItem">
    <w:name w:val="MiniTOCItem"/>
    <w:basedOn w:val="ListBullet"/>
    <w:rsid w:val="007F28EB"/>
    <w:pPr>
      <w:numPr>
        <w:numId w:val="0"/>
      </w:numPr>
      <w:tabs>
        <w:tab w:val="right" w:leader="dot" w:pos="6521"/>
      </w:tabs>
      <w:spacing w:before="0" w:after="0"/>
    </w:pPr>
  </w:style>
  <w:style w:type="paragraph" w:customStyle="1" w:styleId="TOFTitle">
    <w:name w:val="TOFTitle"/>
    <w:basedOn w:val="TOCTitle"/>
    <w:rsid w:val="007F28EB"/>
  </w:style>
  <w:style w:type="paragraph" w:styleId="TableofFigures">
    <w:name w:val="table of figures"/>
    <w:basedOn w:val="Normal"/>
    <w:next w:val="Normal"/>
    <w:semiHidden/>
    <w:rsid w:val="007F28EB"/>
    <w:pPr>
      <w:tabs>
        <w:tab w:val="right" w:leader="dot" w:pos="9072"/>
      </w:tabs>
      <w:ind w:left="970" w:hanging="403"/>
    </w:pPr>
    <w:rPr>
      <w:rFonts w:ascii="Times New Roman" w:hAnsi="Times New Roman"/>
      <w:b/>
    </w:rPr>
  </w:style>
  <w:style w:type="paragraph" w:styleId="ListNumber">
    <w:name w:val="List Number"/>
    <w:basedOn w:val="List"/>
    <w:rsid w:val="007F28EB"/>
    <w:pPr>
      <w:numPr>
        <w:numId w:val="15"/>
      </w:numPr>
      <w:tabs>
        <w:tab w:val="clear" w:pos="340"/>
      </w:tabs>
    </w:pPr>
  </w:style>
  <w:style w:type="character" w:customStyle="1" w:styleId="WingdingSymbols">
    <w:name w:val="Wingding Symbols"/>
    <w:rsid w:val="007F28EB"/>
    <w:rPr>
      <w:rFonts w:ascii="Wingdings" w:hAnsi="Wingdings"/>
    </w:rPr>
  </w:style>
  <w:style w:type="paragraph" w:customStyle="1" w:styleId="TableHeading">
    <w:name w:val="Table Heading"/>
    <w:basedOn w:val="HeadingBase"/>
    <w:rsid w:val="007F28EB"/>
    <w:pPr>
      <w:keepLines/>
      <w:pBdr>
        <w:bottom w:val="single" w:sz="6" w:space="1" w:color="918585"/>
      </w:pBdr>
      <w:spacing w:before="240"/>
    </w:pPr>
  </w:style>
  <w:style w:type="character" w:customStyle="1" w:styleId="HotSpot">
    <w:name w:val="HotSpot"/>
    <w:rsid w:val="007F28EB"/>
    <w:rPr>
      <w:color w:val="0033CC"/>
      <w:u w:val="none"/>
    </w:rPr>
  </w:style>
  <w:style w:type="paragraph" w:customStyle="1" w:styleId="BodyTextRight">
    <w:name w:val="Body Text Right"/>
    <w:basedOn w:val="BodyText"/>
    <w:rsid w:val="007F28EB"/>
    <w:pPr>
      <w:spacing w:before="0" w:after="0"/>
      <w:jc w:val="right"/>
    </w:pPr>
  </w:style>
  <w:style w:type="paragraph" w:styleId="Index3">
    <w:name w:val="index 3"/>
    <w:basedOn w:val="ListNumber2"/>
    <w:next w:val="Normal"/>
    <w:semiHidden/>
    <w:rsid w:val="007F28EB"/>
    <w:pPr>
      <w:numPr>
        <w:numId w:val="0"/>
      </w:numPr>
      <w:tabs>
        <w:tab w:val="right" w:leader="dot" w:pos="4176"/>
      </w:tabs>
    </w:pPr>
  </w:style>
  <w:style w:type="paragraph" w:styleId="ListNumber2">
    <w:name w:val="List Number 2"/>
    <w:basedOn w:val="List2"/>
    <w:rsid w:val="007F28EB"/>
    <w:pPr>
      <w:numPr>
        <w:numId w:val="10"/>
      </w:numPr>
      <w:tabs>
        <w:tab w:val="clear" w:pos="1060"/>
      </w:tabs>
    </w:pPr>
  </w:style>
  <w:style w:type="paragraph" w:customStyle="1" w:styleId="MarginNote">
    <w:name w:val="Margin Note"/>
    <w:basedOn w:val="BodyText"/>
    <w:rsid w:val="007F2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8EB"/>
    <w:rPr>
      <w:sz w:val="32"/>
    </w:rPr>
  </w:style>
  <w:style w:type="paragraph" w:customStyle="1" w:styleId="HeadingProcedure">
    <w:name w:val="Heading Procedure"/>
    <w:basedOn w:val="HeadingBase"/>
    <w:next w:val="Normal"/>
    <w:rsid w:val="007F28EB"/>
    <w:pPr>
      <w:tabs>
        <w:tab w:val="left" w:pos="0"/>
      </w:tabs>
      <w:spacing w:before="120" w:after="60"/>
    </w:pPr>
    <w:rPr>
      <w:i/>
      <w:color w:val="918585"/>
      <w:sz w:val="22"/>
    </w:rPr>
  </w:style>
  <w:style w:type="paragraph" w:customStyle="1" w:styleId="TableBodyText">
    <w:name w:val="Table Body Text"/>
    <w:basedOn w:val="BodyText"/>
    <w:rsid w:val="007F28EB"/>
    <w:pPr>
      <w:spacing w:before="60" w:after="60"/>
    </w:pPr>
  </w:style>
  <w:style w:type="paragraph" w:styleId="ListContinue">
    <w:name w:val="List Continue"/>
    <w:basedOn w:val="List"/>
    <w:rsid w:val="007F28EB"/>
    <w:pPr>
      <w:ind w:firstLine="0"/>
    </w:pPr>
  </w:style>
  <w:style w:type="paragraph" w:customStyle="1" w:styleId="ListNote">
    <w:name w:val="List Note"/>
    <w:basedOn w:val="List"/>
    <w:rsid w:val="007F28EB"/>
    <w:pPr>
      <w:pBdr>
        <w:top w:val="single" w:sz="6" w:space="2" w:color="918585"/>
        <w:bottom w:val="single" w:sz="6" w:space="2" w:color="918585"/>
      </w:pBdr>
      <w:tabs>
        <w:tab w:val="left" w:pos="1021"/>
      </w:tabs>
      <w:ind w:firstLine="0"/>
    </w:pPr>
  </w:style>
  <w:style w:type="paragraph" w:customStyle="1" w:styleId="Warning">
    <w:name w:val="Warning"/>
    <w:basedOn w:val="BodyText"/>
    <w:rsid w:val="007F28EB"/>
    <w:pPr>
      <w:shd w:val="clear" w:color="auto" w:fill="D9D9D9"/>
      <w:tabs>
        <w:tab w:val="left" w:pos="992"/>
      </w:tabs>
      <w:ind w:left="119" w:right="119"/>
    </w:pPr>
    <w:rPr>
      <w:sz w:val="20"/>
    </w:rPr>
  </w:style>
  <w:style w:type="paragraph" w:customStyle="1" w:styleId="MarginIcons">
    <w:name w:val="Margin Icons"/>
    <w:basedOn w:val="BodyText"/>
    <w:rsid w:val="007F2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8EB"/>
    <w:rPr>
      <w:rFonts w:ascii="Courier New" w:hAnsi="Courier New"/>
    </w:rPr>
  </w:style>
  <w:style w:type="paragraph" w:customStyle="1" w:styleId="NoteBullet">
    <w:name w:val="Note Bullet"/>
    <w:basedOn w:val="Note"/>
    <w:rsid w:val="007F28EB"/>
    <w:pPr>
      <w:tabs>
        <w:tab w:val="clear" w:pos="680"/>
      </w:tabs>
      <w:spacing w:before="60" w:after="60"/>
    </w:pPr>
  </w:style>
  <w:style w:type="paragraph" w:customStyle="1" w:styleId="SubHeading2">
    <w:name w:val="SubHeading2"/>
    <w:basedOn w:val="HeadingBase"/>
    <w:rsid w:val="007F28EB"/>
    <w:pPr>
      <w:spacing w:before="240" w:after="60"/>
    </w:pPr>
    <w:rPr>
      <w:sz w:val="20"/>
    </w:rPr>
  </w:style>
  <w:style w:type="paragraph" w:customStyle="1" w:styleId="SubHeading1">
    <w:name w:val="SubHeading1"/>
    <w:basedOn w:val="HeadingBase"/>
    <w:rsid w:val="007F28EB"/>
    <w:pPr>
      <w:spacing w:before="240" w:after="60"/>
    </w:pPr>
    <w:rPr>
      <w:color w:val="918585"/>
      <w:sz w:val="22"/>
    </w:rPr>
  </w:style>
  <w:style w:type="paragraph" w:customStyle="1" w:styleId="SideHeading">
    <w:name w:val="Side Heading"/>
    <w:basedOn w:val="HeadingBase"/>
    <w:rsid w:val="007F2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8EB"/>
    <w:pPr>
      <w:tabs>
        <w:tab w:val="num" w:pos="360"/>
      </w:tabs>
    </w:pPr>
  </w:style>
  <w:style w:type="paragraph" w:styleId="PlainText">
    <w:name w:val="Plain Text"/>
    <w:basedOn w:val="Normal"/>
    <w:link w:val="PlainTextChar"/>
    <w:rsid w:val="007F28EB"/>
    <w:rPr>
      <w:sz w:val="20"/>
    </w:rPr>
  </w:style>
  <w:style w:type="character" w:customStyle="1" w:styleId="PlainTextChar">
    <w:name w:val="Plain Text Char"/>
    <w:basedOn w:val="DefaultParagraphFont"/>
    <w:link w:val="PlainText"/>
    <w:rsid w:val="007F28EB"/>
    <w:rPr>
      <w:rFonts w:ascii="Courier New" w:eastAsia="Times New Roman" w:hAnsi="Courier New" w:cs="Times New Roman"/>
      <w:sz w:val="20"/>
      <w:szCs w:val="20"/>
      <w:lang w:eastAsia="en-US"/>
    </w:rPr>
  </w:style>
  <w:style w:type="character" w:customStyle="1" w:styleId="MenuOption">
    <w:name w:val="Menu Option"/>
    <w:basedOn w:val="DefaultParagraphFont"/>
    <w:rsid w:val="007F28EB"/>
    <w:rPr>
      <w:b/>
      <w:smallCaps/>
    </w:rPr>
  </w:style>
  <w:style w:type="paragraph" w:customStyle="1" w:styleId="TableListNumber">
    <w:name w:val="Table List Number"/>
    <w:basedOn w:val="ListNumber"/>
    <w:rsid w:val="007F28EB"/>
    <w:pPr>
      <w:numPr>
        <w:numId w:val="0"/>
      </w:numPr>
    </w:pPr>
  </w:style>
  <w:style w:type="paragraph" w:styleId="TOC4">
    <w:name w:val="toc 4"/>
    <w:basedOn w:val="TOCBase"/>
    <w:next w:val="Normal"/>
    <w:semiHidden/>
    <w:rsid w:val="007F28EB"/>
    <w:pPr>
      <w:tabs>
        <w:tab w:val="right" w:leader="dot" w:pos="9071"/>
      </w:tabs>
      <w:ind w:left="1701"/>
    </w:pPr>
  </w:style>
  <w:style w:type="paragraph" w:customStyle="1" w:styleId="ListAlpha">
    <w:name w:val="List Alpha"/>
    <w:basedOn w:val="List"/>
    <w:rsid w:val="007F28EB"/>
    <w:pPr>
      <w:numPr>
        <w:numId w:val="9"/>
      </w:numPr>
    </w:pPr>
  </w:style>
  <w:style w:type="paragraph" w:customStyle="1" w:styleId="ListAlpha2">
    <w:name w:val="List Alpha 2"/>
    <w:basedOn w:val="List2"/>
    <w:rsid w:val="007F28EB"/>
    <w:pPr>
      <w:numPr>
        <w:numId w:val="8"/>
      </w:numPr>
    </w:pPr>
  </w:style>
  <w:style w:type="paragraph" w:styleId="List2">
    <w:name w:val="List 2"/>
    <w:basedOn w:val="BodyText"/>
    <w:rsid w:val="007F28EB"/>
    <w:pPr>
      <w:tabs>
        <w:tab w:val="left" w:pos="680"/>
      </w:tabs>
      <w:spacing w:before="60" w:after="60"/>
      <w:ind w:left="680" w:hanging="340"/>
    </w:pPr>
  </w:style>
  <w:style w:type="paragraph" w:styleId="List3">
    <w:name w:val="List 3"/>
    <w:basedOn w:val="BodyText"/>
    <w:rsid w:val="007F28EB"/>
    <w:pPr>
      <w:tabs>
        <w:tab w:val="left" w:pos="1021"/>
      </w:tabs>
      <w:spacing w:before="60" w:after="60"/>
      <w:ind w:left="1020" w:hanging="340"/>
    </w:pPr>
  </w:style>
  <w:style w:type="paragraph" w:styleId="List4">
    <w:name w:val="List 4"/>
    <w:basedOn w:val="BodyText"/>
    <w:rsid w:val="007F28EB"/>
    <w:pPr>
      <w:tabs>
        <w:tab w:val="left" w:pos="1361"/>
      </w:tabs>
      <w:spacing w:before="60" w:after="60"/>
      <w:ind w:left="1361" w:hanging="340"/>
    </w:pPr>
  </w:style>
  <w:style w:type="paragraph" w:styleId="List5">
    <w:name w:val="List 5"/>
    <w:basedOn w:val="BodyText"/>
    <w:rsid w:val="007F28EB"/>
    <w:pPr>
      <w:tabs>
        <w:tab w:val="left" w:pos="1701"/>
      </w:tabs>
      <w:spacing w:before="60" w:after="60"/>
      <w:ind w:left="1701" w:hanging="340"/>
    </w:pPr>
  </w:style>
  <w:style w:type="paragraph" w:styleId="ListBullet3">
    <w:name w:val="List Bullet 3"/>
    <w:basedOn w:val="List3"/>
    <w:rsid w:val="007F28EB"/>
    <w:pPr>
      <w:numPr>
        <w:numId w:val="14"/>
      </w:numPr>
      <w:tabs>
        <w:tab w:val="clear" w:pos="1021"/>
      </w:tabs>
      <w:ind w:left="1037" w:hanging="357"/>
    </w:pPr>
  </w:style>
  <w:style w:type="paragraph" w:styleId="ListBullet4">
    <w:name w:val="List Bullet 4"/>
    <w:basedOn w:val="List4"/>
    <w:rsid w:val="007F28EB"/>
    <w:pPr>
      <w:numPr>
        <w:numId w:val="3"/>
      </w:numPr>
      <w:tabs>
        <w:tab w:val="clear" w:pos="1361"/>
      </w:tabs>
    </w:pPr>
  </w:style>
  <w:style w:type="paragraph" w:styleId="ListBullet5">
    <w:name w:val="List Bullet 5"/>
    <w:basedOn w:val="List5"/>
    <w:rsid w:val="007F28EB"/>
    <w:pPr>
      <w:numPr>
        <w:numId w:val="4"/>
      </w:numPr>
    </w:pPr>
  </w:style>
  <w:style w:type="paragraph" w:styleId="ListContinue2">
    <w:name w:val="List Continue 2"/>
    <w:basedOn w:val="List2"/>
    <w:rsid w:val="007F28EB"/>
    <w:pPr>
      <w:ind w:firstLine="0"/>
    </w:pPr>
  </w:style>
  <w:style w:type="paragraph" w:styleId="ListContinue3">
    <w:name w:val="List Continue 3"/>
    <w:basedOn w:val="List3"/>
    <w:rsid w:val="007F28EB"/>
    <w:pPr>
      <w:ind w:left="1021" w:firstLine="0"/>
    </w:pPr>
  </w:style>
  <w:style w:type="paragraph" w:styleId="ListContinue4">
    <w:name w:val="List Continue 4"/>
    <w:basedOn w:val="List4"/>
    <w:rsid w:val="007F28EB"/>
    <w:pPr>
      <w:ind w:firstLine="0"/>
    </w:pPr>
  </w:style>
  <w:style w:type="paragraph" w:styleId="ListContinue5">
    <w:name w:val="List Continue 5"/>
    <w:basedOn w:val="List5"/>
    <w:rsid w:val="007F28EB"/>
    <w:pPr>
      <w:ind w:firstLine="0"/>
    </w:pPr>
  </w:style>
  <w:style w:type="paragraph" w:styleId="ListNumber3">
    <w:name w:val="List Number 3"/>
    <w:basedOn w:val="List3"/>
    <w:rsid w:val="007F28EB"/>
    <w:pPr>
      <w:numPr>
        <w:numId w:val="5"/>
      </w:numPr>
    </w:pPr>
  </w:style>
  <w:style w:type="paragraph" w:styleId="ListNumber4">
    <w:name w:val="List Number 4"/>
    <w:basedOn w:val="List4"/>
    <w:rsid w:val="007F28EB"/>
    <w:pPr>
      <w:numPr>
        <w:numId w:val="6"/>
      </w:numPr>
    </w:pPr>
  </w:style>
  <w:style w:type="paragraph" w:styleId="ListNumber5">
    <w:name w:val="List Number 5"/>
    <w:basedOn w:val="List5"/>
    <w:rsid w:val="007F28EB"/>
    <w:pPr>
      <w:numPr>
        <w:numId w:val="7"/>
      </w:numPr>
    </w:pPr>
  </w:style>
  <w:style w:type="paragraph" w:styleId="BlockText">
    <w:name w:val="Block Text"/>
    <w:basedOn w:val="Normal"/>
    <w:rsid w:val="007F28EB"/>
    <w:pPr>
      <w:spacing w:after="120"/>
      <w:ind w:left="1440" w:right="1440"/>
    </w:pPr>
  </w:style>
  <w:style w:type="character" w:customStyle="1" w:styleId="Subscript">
    <w:name w:val="Subscript"/>
    <w:basedOn w:val="DefaultParagraphFont"/>
    <w:rsid w:val="007F28EB"/>
    <w:rPr>
      <w:sz w:val="16"/>
      <w:vertAlign w:val="subscript"/>
    </w:rPr>
  </w:style>
  <w:style w:type="character" w:customStyle="1" w:styleId="Superscript">
    <w:name w:val="Superscript"/>
    <w:basedOn w:val="DefaultParagraphFont"/>
    <w:rsid w:val="007F28EB"/>
    <w:rPr>
      <w:sz w:val="16"/>
      <w:vertAlign w:val="superscript"/>
    </w:rPr>
  </w:style>
  <w:style w:type="character" w:customStyle="1" w:styleId="Symbols">
    <w:name w:val="Symbols"/>
    <w:basedOn w:val="DefaultParagraphFont"/>
    <w:rsid w:val="007F28EB"/>
    <w:rPr>
      <w:rFonts w:ascii="Symbol" w:hAnsi="Symbol"/>
    </w:rPr>
  </w:style>
  <w:style w:type="character" w:customStyle="1" w:styleId="MenuOptions">
    <w:name w:val="Menu Options"/>
    <w:basedOn w:val="DefaultParagraphFont"/>
    <w:rsid w:val="007F28EB"/>
    <w:rPr>
      <w:rFonts w:ascii="Arial Narrow" w:hAnsi="Arial Narrow"/>
      <w:smallCaps/>
    </w:rPr>
  </w:style>
  <w:style w:type="character" w:customStyle="1" w:styleId="Buttons">
    <w:name w:val="Buttons"/>
    <w:basedOn w:val="DefaultParagraphFont"/>
    <w:rsid w:val="007F28EB"/>
    <w:rPr>
      <w:b/>
    </w:rPr>
  </w:style>
  <w:style w:type="character" w:customStyle="1" w:styleId="Underlined">
    <w:name w:val="Underlined"/>
    <w:basedOn w:val="DefaultParagraphFont"/>
    <w:rsid w:val="007F28EB"/>
    <w:rPr>
      <w:u w:val="single"/>
    </w:rPr>
  </w:style>
  <w:style w:type="paragraph" w:customStyle="1" w:styleId="TableBodyTextRight">
    <w:name w:val="Table Body Text Right"/>
    <w:basedOn w:val="TableBodyText"/>
    <w:rsid w:val="007F28EB"/>
    <w:pPr>
      <w:widowControl w:val="0"/>
      <w:autoSpaceDE w:val="0"/>
      <w:autoSpaceDN w:val="0"/>
      <w:adjustRightInd w:val="0"/>
      <w:jc w:val="right"/>
    </w:pPr>
    <w:rPr>
      <w:rFonts w:cs="Arial"/>
      <w:szCs w:val="18"/>
    </w:rPr>
  </w:style>
  <w:style w:type="paragraph" w:customStyle="1" w:styleId="CopyrightText">
    <w:name w:val="Copyright Text"/>
    <w:basedOn w:val="BodyText"/>
    <w:rsid w:val="007F28EB"/>
    <w:rPr>
      <w:sz w:val="18"/>
    </w:rPr>
  </w:style>
  <w:style w:type="paragraph" w:customStyle="1" w:styleId="BodySmallRight">
    <w:name w:val="Body Small Right"/>
    <w:basedOn w:val="BodyTextRight"/>
    <w:rsid w:val="007F28EB"/>
    <w:rPr>
      <w:sz w:val="18"/>
      <w:szCs w:val="18"/>
    </w:rPr>
  </w:style>
  <w:style w:type="paragraph" w:customStyle="1" w:styleId="MarginEdition">
    <w:name w:val="Margin Edition"/>
    <w:basedOn w:val="MarginNote"/>
    <w:rsid w:val="007F28EB"/>
    <w:pPr>
      <w:spacing w:before="0" w:after="0"/>
    </w:pPr>
    <w:rPr>
      <w:rFonts w:ascii="Times New Roman" w:hAnsi="Times New Roman"/>
      <w:color w:val="999999"/>
    </w:rPr>
  </w:style>
  <w:style w:type="paragraph" w:customStyle="1" w:styleId="Spacer">
    <w:name w:val="Spacer"/>
    <w:basedOn w:val="Normal"/>
    <w:rsid w:val="007F28EB"/>
    <w:rPr>
      <w:sz w:val="2"/>
      <w:szCs w:val="2"/>
    </w:rPr>
  </w:style>
  <w:style w:type="character" w:customStyle="1" w:styleId="Small">
    <w:name w:val="Small"/>
    <w:basedOn w:val="DefaultParagraphFont"/>
    <w:rsid w:val="007F28EB"/>
    <w:rPr>
      <w:sz w:val="16"/>
    </w:rPr>
  </w:style>
  <w:style w:type="paragraph" w:customStyle="1" w:styleId="WideTable">
    <w:name w:val="Wide Table"/>
    <w:basedOn w:val="Normal"/>
    <w:rsid w:val="007F28EB"/>
    <w:pPr>
      <w:ind w:left="-1418"/>
    </w:pPr>
    <w:rPr>
      <w:sz w:val="2"/>
      <w:szCs w:val="2"/>
    </w:rPr>
  </w:style>
  <w:style w:type="character" w:styleId="PageNumber">
    <w:name w:val="page number"/>
    <w:basedOn w:val="DefaultParagraphFont"/>
    <w:rsid w:val="007F28EB"/>
  </w:style>
  <w:style w:type="paragraph" w:styleId="Quote">
    <w:name w:val="Quote"/>
    <w:basedOn w:val="Heading1"/>
    <w:link w:val="QuoteChar"/>
    <w:qFormat/>
    <w:rsid w:val="007F28EB"/>
    <w:rPr>
      <w:b w:val="0"/>
      <w:sz w:val="72"/>
      <w:szCs w:val="72"/>
      <w:lang w:val="en-NZ"/>
    </w:rPr>
  </w:style>
  <w:style w:type="character" w:customStyle="1" w:styleId="QuoteChar">
    <w:name w:val="Quote Char"/>
    <w:basedOn w:val="DefaultParagraphFont"/>
    <w:link w:val="Quote"/>
    <w:rsid w:val="007F2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8EB"/>
    <w:pPr>
      <w:pageBreakBefore/>
    </w:pPr>
  </w:style>
  <w:style w:type="paragraph" w:customStyle="1" w:styleId="Border">
    <w:name w:val="Border"/>
    <w:basedOn w:val="Normal"/>
    <w:qFormat/>
    <w:rsid w:val="007F2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8EB"/>
    <w:rPr>
      <w:b/>
      <w:bCs/>
      <w:i/>
      <w:iCs/>
      <w:color w:val="auto"/>
    </w:rPr>
  </w:style>
  <w:style w:type="paragraph" w:styleId="IntenseQuote">
    <w:name w:val="Intense Quote"/>
    <w:basedOn w:val="Normal"/>
    <w:next w:val="Normal"/>
    <w:link w:val="IntenseQuoteChar"/>
    <w:uiPriority w:val="30"/>
    <w:qFormat/>
    <w:rsid w:val="007F2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8EB"/>
    <w:rPr>
      <w:smallCaps/>
      <w:color w:val="auto"/>
      <w:u w:val="single"/>
    </w:rPr>
  </w:style>
  <w:style w:type="character" w:styleId="IntenseReference">
    <w:name w:val="Intense Reference"/>
    <w:basedOn w:val="DefaultParagraphFont"/>
    <w:uiPriority w:val="32"/>
    <w:qFormat/>
    <w:rsid w:val="007F28EB"/>
    <w:rPr>
      <w:b/>
      <w:bCs/>
      <w:smallCaps/>
      <w:color w:val="auto"/>
      <w:spacing w:val="5"/>
      <w:u w:val="single"/>
    </w:rPr>
  </w:style>
  <w:style w:type="paragraph" w:customStyle="1" w:styleId="2ColumnHeading">
    <w:name w:val="2Column Heading"/>
    <w:basedOn w:val="BodyText"/>
    <w:qFormat/>
    <w:rsid w:val="007F28EB"/>
    <w:pPr>
      <w:spacing w:after="60"/>
      <w:ind w:left="-2268"/>
    </w:pPr>
    <w:rPr>
      <w:b/>
    </w:rPr>
  </w:style>
  <w:style w:type="paragraph" w:customStyle="1" w:styleId="Heading1TOC">
    <w:name w:val="Heading1 TOC"/>
    <w:basedOn w:val="Normal"/>
    <w:qFormat/>
    <w:rsid w:val="007F28EB"/>
    <w:pPr>
      <w:spacing w:before="240" w:after="120"/>
    </w:pPr>
    <w:rPr>
      <w:rFonts w:ascii="Times New Roman" w:hAnsi="Times New Roman"/>
      <w:b/>
      <w:sz w:val="32"/>
    </w:rPr>
  </w:style>
  <w:style w:type="paragraph" w:customStyle="1" w:styleId="Heading2TOC">
    <w:name w:val="Heading2 TOC"/>
    <w:basedOn w:val="Normal"/>
    <w:qFormat/>
    <w:rsid w:val="007F28EB"/>
    <w:pPr>
      <w:spacing w:before="240" w:after="60"/>
    </w:pPr>
    <w:rPr>
      <w:rFonts w:ascii="Times New Roman" w:hAnsi="Times New Roman"/>
      <w:b/>
      <w:sz w:val="28"/>
    </w:rPr>
  </w:style>
  <w:style w:type="character" w:customStyle="1" w:styleId="Underline">
    <w:name w:val="Underline"/>
    <w:basedOn w:val="DefaultParagraphFont"/>
    <w:qFormat/>
    <w:rsid w:val="007F28EB"/>
    <w:rPr>
      <w:u w:val="single"/>
    </w:rPr>
  </w:style>
  <w:style w:type="character" w:customStyle="1" w:styleId="BoldandItalics">
    <w:name w:val="Bold and Italics"/>
    <w:qFormat/>
    <w:rsid w:val="007F28EB"/>
    <w:rPr>
      <w:b/>
      <w:i/>
      <w:u w:val="none"/>
    </w:rPr>
  </w:style>
  <w:style w:type="paragraph" w:styleId="BalloonText">
    <w:name w:val="Balloon Text"/>
    <w:basedOn w:val="Normal"/>
    <w:link w:val="BalloonTextChar"/>
    <w:rsid w:val="007F28EB"/>
    <w:rPr>
      <w:rFonts w:ascii="Tahoma" w:hAnsi="Tahoma" w:cs="Tahoma"/>
      <w:sz w:val="16"/>
      <w:szCs w:val="16"/>
    </w:rPr>
  </w:style>
  <w:style w:type="character" w:customStyle="1" w:styleId="BalloonTextChar">
    <w:name w:val="Balloon Text Char"/>
    <w:basedOn w:val="DefaultParagraphFont"/>
    <w:link w:val="BalloonText"/>
    <w:rsid w:val="007F2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8EB"/>
    <w:rPr>
      <w:b/>
      <w:color w:val="660033"/>
      <w:spacing w:val="0"/>
    </w:rPr>
  </w:style>
  <w:style w:type="paragraph" w:customStyle="1" w:styleId="Nameditemlist">
    <w:name w:val="Named item list"/>
    <w:basedOn w:val="BodyText"/>
    <w:qFormat/>
    <w:rsid w:val="007F28EB"/>
    <w:pPr>
      <w:tabs>
        <w:tab w:val="left" w:pos="2835"/>
      </w:tabs>
      <w:ind w:left="2835" w:hanging="2835"/>
    </w:pPr>
  </w:style>
  <w:style w:type="paragraph" w:customStyle="1" w:styleId="BodyTextnopadding">
    <w:name w:val="Body Text no padding"/>
    <w:basedOn w:val="BodyText"/>
    <w:qFormat/>
    <w:rsid w:val="007F28EB"/>
    <w:pPr>
      <w:spacing w:before="0" w:after="0"/>
    </w:pPr>
  </w:style>
  <w:style w:type="character" w:styleId="Hyperlink">
    <w:name w:val="Hyperlink"/>
    <w:basedOn w:val="DefaultParagraphFont"/>
    <w:uiPriority w:val="99"/>
    <w:unhideWhenUsed/>
    <w:rsid w:val="00571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602</Words>
  <Characters>3600</Characters>
  <Application>Microsoft Office Word</Application>
  <DocSecurity>0</DocSecurity>
  <Lines>102</Lines>
  <Paragraphs>87</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FWPCOT3326 Recover four wheel drive vehicle</dc:title>
  <dc:subject>Approved</dc:subject>
  <dc:creator>Skills Insight</dc:creator>
  <cp:keywords>Release: 2</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