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695" w:rsidP="00751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FWPCOT3325 Operate four wheel drive vehicle on unsealed roads</w:t>
      </w:r>
      <w:r>
        <w:fldChar w:fldCharType="end"/>
      </w:r>
    </w:p>
    <w:p w:rsidR="00751695" w:rsidP="00751695">
      <w:pPr>
        <w:pStyle w:val="Version"/>
        <w:sectPr w:rsidSect="00CA1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077" w:rsidP="00CA1077">
      <w:pPr>
        <w:pStyle w:val="SuperHeading"/>
      </w:pPr>
      <w:r w:rsidRPr="00CA1077">
        <w:t>Assessment Requirements for FWPCOT3325 Operate four wheel drive vehicle on unsealed roads</w:t>
      </w:r>
    </w:p>
    <w:p w:rsidR="00000000" w:rsidRPr="00CA1077" w:rsidP="00CA1077">
      <w:pPr>
        <w:pStyle w:val="Heading1"/>
      </w:pPr>
      <w:bookmarkStart w:id="1" w:name="O_1207249"/>
      <w:bookmarkEnd w:id="1"/>
      <w:r w:rsidRPr="00CA10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1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7">
            <w:pPr>
              <w:pStyle w:val="BodyTextBold"/>
              <w:rPr>
                <w:lang w:val="en-NZ"/>
              </w:rPr>
            </w:pPr>
            <w:r w:rsidRPr="00CA107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7">
            <w:pPr>
              <w:pStyle w:val="BodyTextBold"/>
              <w:rPr>
                <w:lang w:val="en-NZ"/>
              </w:rPr>
            </w:pPr>
            <w:r w:rsidRPr="00CA1077">
              <w:t>Comments</w:t>
            </w:r>
          </w:p>
        </w:tc>
      </w:tr>
      <w:tr w:rsidTr="00CA1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7">
            <w:pPr>
              <w:pStyle w:val="BodyText"/>
              <w:rPr>
                <w:lang w:val="en-NZ"/>
              </w:rPr>
            </w:pPr>
            <w:r w:rsidRPr="00CA107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077" w:rsidP="00CA1077">
            <w:pPr>
              <w:pStyle w:val="BodyText"/>
            </w:pPr>
            <w:r w:rsidRPr="00CA1077">
              <w:t>This version released with Forest and Wood Products Training Package Version 7.0.</w:t>
            </w:r>
          </w:p>
        </w:tc>
      </w:tr>
    </w:tbl>
    <w:p w:rsidR="00000000" w:rsidRPr="00CA1077" w:rsidP="00CA1077">
      <w:pPr>
        <w:pStyle w:val="BodyText"/>
      </w:pPr>
    </w:p>
    <w:p w:rsidR="00000000" w:rsidRPr="00CA1077" w:rsidP="00CA1077">
      <w:pPr>
        <w:pStyle w:val="AllowPageBreak"/>
      </w:pPr>
    </w:p>
    <w:p w:rsidR="00000000" w:rsidRPr="00CA1077" w:rsidP="00CA1077">
      <w:pPr>
        <w:pStyle w:val="Heading1"/>
      </w:pPr>
      <w:bookmarkStart w:id="2" w:name="O_1207250"/>
      <w:bookmarkEnd w:id="2"/>
      <w:r w:rsidRPr="00CA1077">
        <w:t>Performance Evidence</w:t>
      </w:r>
    </w:p>
    <w:p w:rsidR="00000000" w:rsidRPr="00CA1077" w:rsidP="00751695">
      <w:pPr>
        <w:pStyle w:val="BodyText"/>
      </w:pPr>
      <w:r w:rsidRPr="00CA1077">
        <w:t xml:space="preserve">An individual demonstrating competency must satisfy all of the elements and performance criteria in this unit. </w:t>
      </w:r>
    </w:p>
    <w:p w:rsidR="00000000" w:rsidRPr="00CA1077" w:rsidP="00751695">
      <w:pPr>
        <w:pStyle w:val="BodyText"/>
      </w:pPr>
      <w:r w:rsidRPr="00CA1077">
        <w:t>There must be evidence that the individual has performed each of the following tasks while driving a four wheel dr</w:t>
      </w:r>
      <w:r w:rsidRPr="00CA1077">
        <w:t>ive vehicle on unsealed roads:</w:t>
      </w:r>
    </w:p>
    <w:p w:rsidR="00000000" w:rsidRPr="00CA1077" w:rsidP="00CA1077">
      <w:pPr>
        <w:pStyle w:val="ListBullet"/>
      </w:pPr>
      <w:r w:rsidRPr="00CA1077">
        <w:t xml:space="preserve">driven three separate ascents and three separate descents less than 15 degrees. In conducting this task, the individual has: </w:t>
      </w:r>
    </w:p>
    <w:p w:rsidR="00000000" w:rsidRPr="00CA1077" w:rsidP="00CA1077">
      <w:pPr>
        <w:pStyle w:val="ListBullet2"/>
      </w:pPr>
      <w:r w:rsidRPr="00CA1077">
        <w:t>selected appropriate range and gearing</w:t>
      </w:r>
    </w:p>
    <w:p w:rsidR="00000000" w:rsidRPr="00CA1077" w:rsidP="00CA1077">
      <w:pPr>
        <w:pStyle w:val="ListBullet2"/>
      </w:pPr>
      <w:r w:rsidRPr="00CA1077">
        <w:t>used foot brake effectively to control descent speed</w:t>
      </w:r>
    </w:p>
    <w:p w:rsidR="00000000" w:rsidRPr="00CA1077" w:rsidP="00CA1077">
      <w:pPr>
        <w:pStyle w:val="ListBullet2"/>
      </w:pPr>
      <w:r w:rsidRPr="00CA1077">
        <w:t>used vehicle hill descent or similar function where available</w:t>
      </w:r>
    </w:p>
    <w:p w:rsidR="00000000" w:rsidRPr="00CA1077" w:rsidP="00CA1077">
      <w:pPr>
        <w:pStyle w:val="ListBullet2"/>
      </w:pPr>
      <w:r w:rsidRPr="00CA1077">
        <w:t>used the most appropriate wheel placement</w:t>
      </w:r>
    </w:p>
    <w:p w:rsidR="00000000" w:rsidRPr="00CA1077" w:rsidP="00CA1077">
      <w:pPr>
        <w:pStyle w:val="ListBullet"/>
      </w:pPr>
      <w:r w:rsidRPr="00CA1077">
        <w:t>used on one occasion traction aids and brakes when driving ascents and descents less than 15 degrees</w:t>
      </w:r>
    </w:p>
    <w:p w:rsidR="00000000" w:rsidRPr="00CA1077" w:rsidP="00CA1077">
      <w:pPr>
        <w:pStyle w:val="ListBullet"/>
      </w:pPr>
      <w:r w:rsidRPr="00CA1077">
        <w:t>performed on two occasions a forward and a reverse</w:t>
      </w:r>
      <w:r w:rsidRPr="00CA1077">
        <w:t xml:space="preserve"> stop start recovery on an incline according to the type of transmission </w:t>
      </w:r>
    </w:p>
    <w:p w:rsidR="00000000" w:rsidRPr="00CA1077" w:rsidP="00CA1077">
      <w:pPr>
        <w:pStyle w:val="ListBullet"/>
      </w:pPr>
      <w:r w:rsidRPr="00CA1077">
        <w:t xml:space="preserve">demonstrated on one occasion the setting of vehicle controls for operation on unsealed roads. This may include: </w:t>
      </w:r>
    </w:p>
    <w:p w:rsidR="00000000" w:rsidRPr="00CA1077" w:rsidP="00CA1077">
      <w:pPr>
        <w:pStyle w:val="ListBullet2"/>
      </w:pPr>
      <w:r w:rsidRPr="00CA1077">
        <w:t>the use of free wheel hubs if fitted</w:t>
      </w:r>
    </w:p>
    <w:p w:rsidR="00000000" w:rsidRPr="00CA1077" w:rsidP="00CA1077">
      <w:pPr>
        <w:pStyle w:val="ListBullet2"/>
      </w:pPr>
      <w:r w:rsidRPr="00CA1077">
        <w:t>selection of low range in eithe</w:t>
      </w:r>
      <w:r w:rsidRPr="00CA1077">
        <w:t>r manual or automatic vehicles</w:t>
      </w:r>
    </w:p>
    <w:p w:rsidR="00000000" w:rsidRPr="00CA1077" w:rsidP="00CA1077">
      <w:pPr>
        <w:pStyle w:val="ListBullet2"/>
      </w:pPr>
      <w:r w:rsidRPr="00CA1077">
        <w:t>use of terrain selection system if fitted</w:t>
      </w:r>
    </w:p>
    <w:p w:rsidR="00000000" w:rsidRPr="00CA1077" w:rsidP="00CA1077">
      <w:pPr>
        <w:pStyle w:val="ListBullet2"/>
      </w:pPr>
      <w:r w:rsidRPr="00CA1077">
        <w:t>use of differential locks if fitted</w:t>
      </w:r>
    </w:p>
    <w:p w:rsidR="00000000" w:rsidRPr="00CA1077" w:rsidP="00CA1077">
      <w:pPr>
        <w:pStyle w:val="ListBullet2"/>
      </w:pPr>
      <w:r w:rsidRPr="00CA1077">
        <w:t>activation of traction control or terrain selection mode if fitted and where effective</w:t>
      </w:r>
    </w:p>
    <w:p w:rsidR="00000000" w:rsidRPr="00CA1077" w:rsidP="00CA1077">
      <w:pPr>
        <w:pStyle w:val="ListBullet"/>
      </w:pPr>
      <w:r w:rsidRPr="00CA1077">
        <w:t>driven vehicle and operated vehicle controls and technology</w:t>
      </w:r>
      <w:r w:rsidRPr="00CA1077">
        <w:t xml:space="preserve"> to avoid traction loss on unsealed roads in three of the following conditions:</w:t>
      </w:r>
    </w:p>
    <w:p w:rsidR="00000000" w:rsidRPr="00CA1077" w:rsidP="00CA1077">
      <w:pPr>
        <w:pStyle w:val="ListBullet2"/>
      </w:pPr>
      <w:r w:rsidRPr="00CA1077">
        <w:t xml:space="preserve">loose gravel </w:t>
      </w:r>
    </w:p>
    <w:p w:rsidR="00000000" w:rsidRPr="00CA1077" w:rsidP="00CA1077">
      <w:pPr>
        <w:pStyle w:val="ListBullet2"/>
      </w:pPr>
      <w:r w:rsidRPr="00CA1077">
        <w:t>ruts</w:t>
      </w:r>
    </w:p>
    <w:p w:rsidR="00000000" w:rsidRPr="00CA1077" w:rsidP="00CA1077">
      <w:pPr>
        <w:pStyle w:val="ListBullet2"/>
      </w:pPr>
      <w:r w:rsidRPr="00CA1077">
        <w:t>loose material in centre and sides of track</w:t>
      </w:r>
    </w:p>
    <w:p w:rsidR="00000000" w:rsidRPr="00CA1077" w:rsidP="00CA1077">
      <w:pPr>
        <w:pStyle w:val="ListBullet2"/>
      </w:pPr>
      <w:r w:rsidRPr="00CA1077">
        <w:t xml:space="preserve">corrugations </w:t>
      </w:r>
    </w:p>
    <w:p w:rsidR="00000000" w:rsidRPr="00CA1077" w:rsidP="00CA1077">
      <w:pPr>
        <w:pStyle w:val="ListBullet2"/>
      </w:pPr>
      <w:r w:rsidRPr="00CA1077">
        <w:t>mud</w:t>
      </w:r>
    </w:p>
    <w:p w:rsidR="00000000" w:rsidRPr="00CA1077" w:rsidP="00CA1077">
      <w:pPr>
        <w:pStyle w:val="ListBullet2"/>
      </w:pPr>
      <w:r w:rsidRPr="00CA1077">
        <w:t>rocky</w:t>
      </w:r>
    </w:p>
    <w:p w:rsidR="00000000" w:rsidRPr="00CA1077" w:rsidP="00CA1077">
      <w:pPr>
        <w:pStyle w:val="ListBullet2"/>
      </w:pPr>
      <w:r w:rsidRPr="00CA1077">
        <w:t>sand</w:t>
      </w:r>
    </w:p>
    <w:p w:rsidR="00000000" w:rsidRPr="00CA1077" w:rsidP="00CA1077">
      <w:pPr>
        <w:pStyle w:val="ListBullet2"/>
      </w:pPr>
      <w:r w:rsidRPr="00CA1077">
        <w:t>snow</w:t>
      </w:r>
    </w:p>
    <w:p w:rsidR="00000000" w:rsidRPr="00CA1077" w:rsidP="00CA1077">
      <w:pPr>
        <w:pStyle w:val="ListBullet2"/>
      </w:pPr>
      <w:r w:rsidRPr="00CA1077">
        <w:t>side slopes</w:t>
      </w:r>
    </w:p>
    <w:p w:rsidR="00000000" w:rsidRPr="00CA1077" w:rsidP="00CA1077">
      <w:pPr>
        <w:pStyle w:val="ListBullet2"/>
      </w:pPr>
      <w:r w:rsidRPr="00CA1077">
        <w:t>rutted</w:t>
      </w:r>
    </w:p>
    <w:p w:rsidR="00000000" w:rsidRPr="00CA1077" w:rsidP="00CA1077">
      <w:pPr>
        <w:pStyle w:val="ListBullet2"/>
      </w:pPr>
      <w:r w:rsidRPr="00CA1077">
        <w:t>water crossing</w:t>
      </w:r>
    </w:p>
    <w:p w:rsidR="00000000" w:rsidRPr="00CA1077" w:rsidP="00CA1077">
      <w:pPr>
        <w:pStyle w:val="ListBullet"/>
      </w:pPr>
      <w:r w:rsidRPr="00CA1077">
        <w:t xml:space="preserve">fitted and used </w:t>
      </w:r>
      <w:r w:rsidRPr="00CA1077">
        <w:t>personal protective equipment (PPE).</w:t>
      </w:r>
    </w:p>
    <w:p w:rsidR="00000000" w:rsidRPr="00CA1077" w:rsidP="00CA1077">
      <w:pPr>
        <w:pStyle w:val="AllowPageBreak"/>
      </w:pPr>
    </w:p>
    <w:p w:rsidR="00000000" w:rsidRPr="00CA1077" w:rsidP="00CA1077">
      <w:pPr>
        <w:pStyle w:val="Heading1"/>
      </w:pPr>
      <w:bookmarkStart w:id="3" w:name="O_1207251"/>
      <w:bookmarkEnd w:id="3"/>
      <w:r w:rsidRPr="00CA1077">
        <w:t>Knowledge Evidence</w:t>
      </w:r>
    </w:p>
    <w:p w:rsidR="00000000" w:rsidRPr="00CA1077" w:rsidP="00751695">
      <w:pPr>
        <w:pStyle w:val="BodyText"/>
      </w:pPr>
      <w:r w:rsidRPr="00CA1077">
        <w:t>An individual must be able to demonstrate the knowledge required to perform the tasks outlined in the elements and performance criteria of this unit. This includes knowledge of:</w:t>
      </w:r>
    </w:p>
    <w:p w:rsidR="00000000" w:rsidRPr="00CA1077" w:rsidP="00CA1077">
      <w:pPr>
        <w:pStyle w:val="ListBullet"/>
      </w:pPr>
      <w:r w:rsidRPr="00CA1077">
        <w:t>structural differences between conventional two wheel drive and a four wheel drive, including:</w:t>
      </w:r>
    </w:p>
    <w:p w:rsidR="00000000" w:rsidRPr="00CA1077" w:rsidP="00CA1077">
      <w:pPr>
        <w:pStyle w:val="ListBullet2"/>
      </w:pPr>
      <w:r w:rsidRPr="00CA1077">
        <w:t>purpose and use of front wheel hubs</w:t>
      </w:r>
    </w:p>
    <w:p w:rsidR="00000000" w:rsidRPr="00CA1077" w:rsidP="00CA1077">
      <w:pPr>
        <w:pStyle w:val="ListBullet2"/>
      </w:pPr>
      <w:r w:rsidRPr="00CA1077">
        <w:t>factors affecting tyre selection and pressure</w:t>
      </w:r>
    </w:p>
    <w:p w:rsidR="00000000" w:rsidRPr="00CA1077" w:rsidP="00CA1077">
      <w:pPr>
        <w:pStyle w:val="ListBullet"/>
      </w:pPr>
      <w:r w:rsidRPr="00CA1077">
        <w:t>environmental protection requirements affecting four wheel drive operations</w:t>
      </w:r>
    </w:p>
    <w:p w:rsidR="00000000" w:rsidRPr="00CA1077" w:rsidP="00CA1077">
      <w:pPr>
        <w:pStyle w:val="ListBullet"/>
      </w:pPr>
      <w:r w:rsidRPr="00CA1077">
        <w:t>c</w:t>
      </w:r>
      <w:r w:rsidRPr="00CA1077">
        <w:t xml:space="preserve">ommon unsealed road surface hazards: </w:t>
      </w:r>
    </w:p>
    <w:p w:rsidR="00000000" w:rsidRPr="00CA1077" w:rsidP="00CA1077">
      <w:pPr>
        <w:pStyle w:val="ListBullet2"/>
      </w:pPr>
      <w:r w:rsidRPr="00CA1077">
        <w:t xml:space="preserve">loose gravel </w:t>
      </w:r>
    </w:p>
    <w:p w:rsidR="00000000" w:rsidRPr="00CA1077" w:rsidP="00CA1077">
      <w:pPr>
        <w:pStyle w:val="ListBullet2"/>
      </w:pPr>
      <w:r w:rsidRPr="00CA1077">
        <w:t>ruts</w:t>
      </w:r>
    </w:p>
    <w:p w:rsidR="00000000" w:rsidRPr="00CA1077" w:rsidP="00CA1077">
      <w:pPr>
        <w:pStyle w:val="ListBullet2"/>
      </w:pPr>
      <w:r w:rsidRPr="00CA1077">
        <w:t>loose material in centre and sides of track</w:t>
      </w:r>
    </w:p>
    <w:p w:rsidR="00000000" w:rsidRPr="00CA1077" w:rsidP="00CA1077">
      <w:pPr>
        <w:pStyle w:val="ListBullet2"/>
      </w:pPr>
      <w:r w:rsidRPr="00CA1077">
        <w:t xml:space="preserve">corrugations </w:t>
      </w:r>
    </w:p>
    <w:p w:rsidR="00000000" w:rsidRPr="00CA1077" w:rsidP="00CA1077">
      <w:pPr>
        <w:pStyle w:val="ListBullet"/>
      </w:pPr>
      <w:r w:rsidRPr="00CA1077">
        <w:t xml:space="preserve">pre-start checks for four wheel drive vehicle </w:t>
      </w:r>
    </w:p>
    <w:p w:rsidR="00000000" w:rsidRPr="00CA1077" w:rsidP="00CA1077">
      <w:pPr>
        <w:pStyle w:val="ListBullet"/>
      </w:pPr>
      <w:r w:rsidRPr="00CA1077">
        <w:t>types of communication equipment, including:</w:t>
      </w:r>
    </w:p>
    <w:p w:rsidR="00000000" w:rsidRPr="00CA1077" w:rsidP="00CA1077">
      <w:pPr>
        <w:pStyle w:val="ListBullet2"/>
      </w:pPr>
      <w:r w:rsidRPr="00CA1077">
        <w:t>personal location beacon (PLB)</w:t>
      </w:r>
    </w:p>
    <w:p w:rsidR="00000000" w:rsidRPr="00CA1077" w:rsidP="00CA1077">
      <w:pPr>
        <w:pStyle w:val="ListBullet2"/>
      </w:pPr>
      <w:r w:rsidRPr="00CA1077">
        <w:t>phone</w:t>
      </w:r>
    </w:p>
    <w:p w:rsidR="00000000" w:rsidRPr="00CA1077" w:rsidP="00CA1077">
      <w:pPr>
        <w:pStyle w:val="ListBullet2"/>
      </w:pPr>
      <w:r w:rsidRPr="00CA1077">
        <w:t>radio</w:t>
      </w:r>
    </w:p>
    <w:p w:rsidR="00000000" w:rsidRPr="00CA1077" w:rsidP="00CA1077">
      <w:pPr>
        <w:pStyle w:val="ListBullet2"/>
      </w:pPr>
      <w:r w:rsidRPr="00CA1077">
        <w:t>vehicle/personnel tracking devices</w:t>
      </w:r>
    </w:p>
    <w:p w:rsidR="00000000" w:rsidRPr="00CA1077" w:rsidP="00CA1077">
      <w:pPr>
        <w:pStyle w:val="ListBullet"/>
      </w:pPr>
      <w:r w:rsidRPr="00CA1077">
        <w:t>safe operating conditions for a four wheel drive vehicle:</w:t>
      </w:r>
    </w:p>
    <w:p w:rsidR="00000000" w:rsidRPr="00CA1077" w:rsidP="00CA1077">
      <w:pPr>
        <w:pStyle w:val="ListBullet2"/>
      </w:pPr>
      <w:r w:rsidRPr="00CA1077">
        <w:t>interpreting weather conditions to determine suitability for driving</w:t>
      </w:r>
    </w:p>
    <w:p w:rsidR="00000000" w:rsidRPr="00CA1077" w:rsidP="00CA1077">
      <w:pPr>
        <w:pStyle w:val="ListBullet2"/>
      </w:pPr>
      <w:r w:rsidRPr="00CA1077">
        <w:t>selecting routes to minimise damage to the environment</w:t>
      </w:r>
    </w:p>
    <w:p w:rsidR="00000000" w:rsidRPr="00CA1077" w:rsidP="00CA1077">
      <w:pPr>
        <w:pStyle w:val="ListBullet2"/>
      </w:pPr>
      <w:r w:rsidRPr="00CA1077">
        <w:t>visibility</w:t>
      </w:r>
    </w:p>
    <w:p w:rsidR="00000000" w:rsidRPr="00CA1077" w:rsidP="00CA1077">
      <w:pPr>
        <w:pStyle w:val="ListBullet2"/>
      </w:pPr>
      <w:r w:rsidRPr="00CA1077">
        <w:t>loading of four wheel driv</w:t>
      </w:r>
      <w:r w:rsidRPr="00CA1077">
        <w:t>e, including techniques to reduce overloading</w:t>
      </w:r>
    </w:p>
    <w:p w:rsidR="00000000" w:rsidRPr="00CA1077" w:rsidP="00CA1077">
      <w:pPr>
        <w:pStyle w:val="ListBullet2"/>
      </w:pPr>
      <w:r w:rsidRPr="00CA1077">
        <w:t>braking techniques</w:t>
      </w:r>
    </w:p>
    <w:p w:rsidR="00000000" w:rsidRPr="00CA1077" w:rsidP="00CA1077">
      <w:pPr>
        <w:pStyle w:val="ListBullet2"/>
      </w:pPr>
      <w:r w:rsidRPr="00CA1077">
        <w:t>cornering techniques</w:t>
      </w:r>
    </w:p>
    <w:p w:rsidR="00000000" w:rsidRPr="00CA1077" w:rsidP="00CA1077">
      <w:pPr>
        <w:pStyle w:val="ListBullet"/>
      </w:pPr>
      <w:r w:rsidRPr="00CA1077">
        <w:t>types of environmental risks and hazards associated with operating a four wheel drive vehicle on unsealed roads, including:</w:t>
      </w:r>
    </w:p>
    <w:p w:rsidR="00000000" w:rsidRPr="00CA1077" w:rsidP="00CA1077">
      <w:pPr>
        <w:pStyle w:val="ListBullet2"/>
      </w:pPr>
      <w:r w:rsidRPr="00CA1077">
        <w:t>rocks and other unexpected obstacles</w:t>
      </w:r>
    </w:p>
    <w:p w:rsidR="00000000" w:rsidRPr="00CA1077" w:rsidP="00CA1077">
      <w:pPr>
        <w:pStyle w:val="ListBullet2"/>
      </w:pPr>
      <w:r w:rsidRPr="00CA1077">
        <w:t>damage to vehicle</w:t>
      </w:r>
    </w:p>
    <w:p w:rsidR="00000000" w:rsidRPr="00CA1077" w:rsidP="00CA1077">
      <w:pPr>
        <w:pStyle w:val="ListBullet2"/>
      </w:pPr>
      <w:r w:rsidRPr="00CA1077">
        <w:t>animals and objects in vehicle path</w:t>
      </w:r>
    </w:p>
    <w:p w:rsidR="00000000" w:rsidRPr="00CA1077" w:rsidP="00CA1077">
      <w:pPr>
        <w:pStyle w:val="ListBullet2"/>
      </w:pPr>
      <w:r w:rsidRPr="00CA1077">
        <w:t>slippery surfaces</w:t>
      </w:r>
    </w:p>
    <w:p w:rsidR="00000000" w:rsidRPr="00CA1077" w:rsidP="00CA1077">
      <w:pPr>
        <w:pStyle w:val="ListBullet2"/>
      </w:pPr>
      <w:r w:rsidRPr="00CA1077">
        <w:t>overhead tree limbs</w:t>
      </w:r>
    </w:p>
    <w:p w:rsidR="00000000" w:rsidRPr="00CA1077" w:rsidP="00CA1077">
      <w:pPr>
        <w:pStyle w:val="ListBullet2"/>
      </w:pPr>
      <w:r w:rsidRPr="00CA1077">
        <w:t>other vehicles</w:t>
      </w:r>
    </w:p>
    <w:p w:rsidR="00000000" w:rsidRPr="00CA1077" w:rsidP="00CA1077">
      <w:pPr>
        <w:pStyle w:val="ListBullet2"/>
      </w:pPr>
      <w:r w:rsidRPr="00CA1077">
        <w:t>fallen trees, limbs and logs</w:t>
      </w:r>
    </w:p>
    <w:p w:rsidR="00000000" w:rsidRPr="00CA1077" w:rsidP="00CA1077">
      <w:pPr>
        <w:pStyle w:val="ListBullet2"/>
      </w:pPr>
      <w:r w:rsidRPr="00CA1077">
        <w:t>flood</w:t>
      </w:r>
    </w:p>
    <w:p w:rsidR="00000000" w:rsidRPr="00CA1077" w:rsidP="00CA1077">
      <w:pPr>
        <w:pStyle w:val="ListBullet2"/>
      </w:pPr>
      <w:r w:rsidRPr="00CA1077">
        <w:t>poor visibility</w:t>
      </w:r>
    </w:p>
    <w:p w:rsidR="00000000" w:rsidRPr="00CA1077" w:rsidP="00CA1077">
      <w:pPr>
        <w:pStyle w:val="ListBullet"/>
      </w:pPr>
      <w:r w:rsidRPr="00CA1077">
        <w:t>tyre pressure management principles for varying terrain types</w:t>
      </w:r>
    </w:p>
    <w:p w:rsidR="00000000" w:rsidRPr="00CA1077" w:rsidP="00CA1077">
      <w:pPr>
        <w:pStyle w:val="ListBullet"/>
      </w:pPr>
      <w:r w:rsidRPr="00CA1077">
        <w:t>principles for effective self-recov</w:t>
      </w:r>
      <w:r w:rsidRPr="00CA1077">
        <w:t>ery of vehicle via driving skills (not the use of recovery equipment such as straps or winches)</w:t>
      </w:r>
    </w:p>
    <w:p w:rsidR="00000000" w:rsidRPr="00CA1077" w:rsidP="00CA1077">
      <w:pPr>
        <w:pStyle w:val="ListBullet"/>
      </w:pPr>
      <w:r w:rsidRPr="00CA1077">
        <w:t>communication channels and protocols</w:t>
      </w:r>
    </w:p>
    <w:p w:rsidR="00000000" w:rsidRPr="00CA1077" w:rsidP="00CA1077">
      <w:pPr>
        <w:pStyle w:val="ListBullet"/>
      </w:pPr>
      <w:r w:rsidRPr="00CA1077">
        <w:t>techniques for travelling in convoy</w:t>
      </w:r>
    </w:p>
    <w:p w:rsidR="00000000" w:rsidRPr="00CA1077" w:rsidP="00CA1077">
      <w:pPr>
        <w:pStyle w:val="ListBullet"/>
      </w:pPr>
      <w:r w:rsidRPr="00CA1077">
        <w:t>procedures for recording and reporting workplace information.</w:t>
      </w:r>
    </w:p>
    <w:p w:rsidR="00000000" w:rsidRPr="00CA1077" w:rsidP="00CA1077">
      <w:pPr>
        <w:pStyle w:val="AllowPageBreak"/>
      </w:pPr>
    </w:p>
    <w:p w:rsidR="00000000" w:rsidRPr="00CA1077" w:rsidP="00CA1077">
      <w:pPr>
        <w:pStyle w:val="Heading1"/>
      </w:pPr>
      <w:bookmarkStart w:id="4" w:name="O_1207252"/>
      <w:bookmarkEnd w:id="4"/>
      <w:r w:rsidRPr="00CA1077">
        <w:t>Assessment Conditions</w:t>
      </w:r>
    </w:p>
    <w:p w:rsidR="00000000" w:rsidRPr="00CA1077" w:rsidP="00751695">
      <w:pPr>
        <w:pStyle w:val="BodyText"/>
      </w:pPr>
      <w:r w:rsidRPr="00CA1077">
        <w:t xml:space="preserve">Assessment of the skills in this unit of competency must take place under the following conditions: </w:t>
      </w:r>
    </w:p>
    <w:p w:rsidR="00000000" w:rsidRPr="00CA1077" w:rsidP="00CA1077">
      <w:pPr>
        <w:pStyle w:val="ListBullet"/>
      </w:pPr>
      <w:r w:rsidRPr="00CA1077">
        <w:t>physical conditions:</w:t>
      </w:r>
    </w:p>
    <w:p w:rsidR="00000000" w:rsidRPr="00CA1077" w:rsidP="00CA1077">
      <w:pPr>
        <w:pStyle w:val="ListBullet2"/>
      </w:pPr>
      <w:r w:rsidRPr="00CA1077">
        <w:t>skills must be demonstrated in a work environment or an environment that accurately represents workplace condi</w:t>
      </w:r>
      <w:r w:rsidRPr="00CA1077">
        <w:t>tions</w:t>
      </w:r>
    </w:p>
    <w:p w:rsidR="00000000" w:rsidRPr="00CA1077" w:rsidP="00CA1077">
      <w:pPr>
        <w:pStyle w:val="ListBullet"/>
      </w:pPr>
      <w:r w:rsidRPr="00CA1077">
        <w:t>resources, equipment and materials:</w:t>
      </w:r>
    </w:p>
    <w:p w:rsidR="00000000" w:rsidRPr="00CA1077" w:rsidP="00CA1077">
      <w:pPr>
        <w:pStyle w:val="ListBullet2"/>
      </w:pPr>
      <w:r w:rsidRPr="00CA1077">
        <w:t xml:space="preserve">site with access to unsealed roads </w:t>
      </w:r>
    </w:p>
    <w:p w:rsidR="00000000" w:rsidRPr="00CA1077" w:rsidP="00CA1077">
      <w:pPr>
        <w:pStyle w:val="ListBullet2"/>
      </w:pPr>
      <w:r w:rsidRPr="00CA1077">
        <w:t xml:space="preserve">manual or automatic four wheel drive vehicle or all-wheel drive vehicle </w:t>
      </w:r>
    </w:p>
    <w:p w:rsidR="00000000" w:rsidRPr="00CA1077" w:rsidP="00CA1077">
      <w:pPr>
        <w:pStyle w:val="ListBullet2"/>
      </w:pPr>
      <w:r w:rsidRPr="00CA1077">
        <w:t xml:space="preserve">PPE required for operating a four wheel drive on unsealed roads </w:t>
      </w:r>
    </w:p>
    <w:p w:rsidR="00000000" w:rsidRPr="00CA1077" w:rsidP="00CA1077">
      <w:pPr>
        <w:pStyle w:val="ListBullet2"/>
      </w:pPr>
      <w:r w:rsidRPr="00CA1077">
        <w:t>relevant personnel for the purposes of</w:t>
      </w:r>
      <w:r w:rsidRPr="00CA1077">
        <w:t xml:space="preserve"> communicating information</w:t>
      </w:r>
    </w:p>
    <w:p w:rsidR="00000000" w:rsidRPr="00CA1077" w:rsidP="00CA1077">
      <w:pPr>
        <w:pStyle w:val="ListBullet"/>
      </w:pPr>
      <w:r w:rsidRPr="00CA1077">
        <w:t>specifications:</w:t>
      </w:r>
    </w:p>
    <w:p w:rsidR="00000000" w:rsidRPr="00CA1077" w:rsidP="00CA1077">
      <w:pPr>
        <w:pStyle w:val="ListBullet2"/>
      </w:pPr>
      <w:r w:rsidRPr="00CA1077">
        <w:t>workplace safety and environmental policies and procedures applicable to forestry operations.</w:t>
      </w:r>
    </w:p>
    <w:p w:rsidR="00000000" w:rsidRPr="00CA1077" w:rsidP="00751695">
      <w:pPr>
        <w:pStyle w:val="BodyText"/>
      </w:pPr>
      <w:r w:rsidRPr="00CA1077">
        <w:t>Assessors of this unit must sat</w:t>
      </w:r>
      <w:r w:rsidRPr="00CA1077">
        <w:t>isfy the requirements for assessors in applicable vocational education and training legislation, frameworks and/or standards.</w:t>
      </w:r>
    </w:p>
    <w:p w:rsidR="00000000" w:rsidRPr="00CA1077" w:rsidP="00CA1077">
      <w:pPr>
        <w:pStyle w:val="Heading1"/>
      </w:pPr>
      <w:bookmarkStart w:id="5" w:name="O_1207255"/>
      <w:bookmarkEnd w:id="5"/>
      <w:r w:rsidRPr="00CA1077">
        <w:t>Links</w:t>
      </w:r>
    </w:p>
    <w:p w:rsidR="00000000" w:rsidRPr="00CA1077" w:rsidP="00751695">
      <w:pPr>
        <w:pStyle w:val="BodyText"/>
      </w:pPr>
      <w:r w:rsidRPr="00CA10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2579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A1077" w:rsidP="00CA1077"/>
    <w:sectPr w:rsidSect="00CA10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77" w:rsidRPr="00751695" w:rsidP="00751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695" w:rsidP="00CA1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1695" w:rsidP="00CA1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1695" w:rsidP="00CA1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077" w:rsidRPr="00751695" w:rsidP="00751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695" w:rsidRPr="002D2AF8" w:rsidP="00CA1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FWPCOT3325 Operate four wheel drive vehicle on unsealed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51695" w:rsidP="00CA1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74DA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36B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2039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077"/>
  </w:style>
  <w:style w:type="character" w:customStyle="1" w:styleId="Heading1Char">
    <w:name w:val="Heading 1 Char"/>
    <w:basedOn w:val="DefaultParagraphFont"/>
    <w:link w:val="Heading1"/>
    <w:rsid w:val="00CA1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0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0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0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10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1077"/>
    <w:rPr>
      <w:b/>
    </w:rPr>
  </w:style>
  <w:style w:type="character" w:customStyle="1" w:styleId="Heading2Char">
    <w:name w:val="Heading 2 Char"/>
    <w:basedOn w:val="DefaultParagraphFont"/>
    <w:link w:val="Heading2"/>
    <w:rsid w:val="00CA1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0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077"/>
    <w:rPr>
      <w:b/>
      <w:spacing w:val="0"/>
    </w:rPr>
  </w:style>
  <w:style w:type="paragraph" w:customStyle="1" w:styleId="SuperTitle">
    <w:name w:val="SuperTitle"/>
    <w:basedOn w:val="Title"/>
    <w:rsid w:val="00CA1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0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077"/>
    <w:rPr>
      <w:i/>
    </w:rPr>
  </w:style>
  <w:style w:type="paragraph" w:styleId="Caption">
    <w:name w:val="caption"/>
    <w:basedOn w:val="BodyText"/>
    <w:next w:val="Normal"/>
    <w:qFormat/>
    <w:rsid w:val="00CA1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077"/>
  </w:style>
  <w:style w:type="paragraph" w:styleId="TableofFigures">
    <w:name w:val="table of figures"/>
    <w:basedOn w:val="Normal"/>
    <w:next w:val="Normal"/>
    <w:semiHidden/>
    <w:rsid w:val="00CA1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0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1077"/>
    <w:rPr>
      <w:rFonts w:ascii="Wingdings" w:hAnsi="Wingdings"/>
    </w:rPr>
  </w:style>
  <w:style w:type="paragraph" w:customStyle="1" w:styleId="TableHeading">
    <w:name w:val="Table Heading"/>
    <w:basedOn w:val="HeadingBase"/>
    <w:rsid w:val="00CA1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077"/>
    <w:rPr>
      <w:color w:val="0033CC"/>
      <w:u w:val="none"/>
    </w:rPr>
  </w:style>
  <w:style w:type="paragraph" w:customStyle="1" w:styleId="BodyTextRight">
    <w:name w:val="Body Text Right"/>
    <w:basedOn w:val="BodyText"/>
    <w:rsid w:val="00CA1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0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077"/>
    <w:rPr>
      <w:sz w:val="32"/>
    </w:rPr>
  </w:style>
  <w:style w:type="paragraph" w:customStyle="1" w:styleId="HeadingProcedure">
    <w:name w:val="Heading Procedure"/>
    <w:basedOn w:val="HeadingBase"/>
    <w:next w:val="Normal"/>
    <w:rsid w:val="00CA1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077"/>
    <w:pPr>
      <w:spacing w:before="60" w:after="60"/>
    </w:pPr>
  </w:style>
  <w:style w:type="paragraph" w:styleId="ListContinue">
    <w:name w:val="List Continue"/>
    <w:basedOn w:val="List"/>
    <w:rsid w:val="00CA1077"/>
    <w:pPr>
      <w:ind w:firstLine="0"/>
    </w:pPr>
  </w:style>
  <w:style w:type="paragraph" w:customStyle="1" w:styleId="ListNote">
    <w:name w:val="List Note"/>
    <w:basedOn w:val="List"/>
    <w:rsid w:val="00CA1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077"/>
    <w:rPr>
      <w:rFonts w:ascii="Courier New" w:hAnsi="Courier New"/>
    </w:rPr>
  </w:style>
  <w:style w:type="paragraph" w:customStyle="1" w:styleId="NoteBullet">
    <w:name w:val="Note Bullet"/>
    <w:basedOn w:val="Note"/>
    <w:rsid w:val="00CA1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0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1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077"/>
    <w:rPr>
      <w:b/>
      <w:smallCaps/>
    </w:rPr>
  </w:style>
  <w:style w:type="paragraph" w:customStyle="1" w:styleId="TableListNumber">
    <w:name w:val="Table List Number"/>
    <w:basedOn w:val="ListNumber"/>
    <w:rsid w:val="00CA1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077"/>
    <w:pPr>
      <w:numPr>
        <w:numId w:val="9"/>
      </w:numPr>
    </w:pPr>
  </w:style>
  <w:style w:type="paragraph" w:customStyle="1" w:styleId="ListAlpha2">
    <w:name w:val="List Alpha 2"/>
    <w:basedOn w:val="List2"/>
    <w:rsid w:val="00CA1077"/>
    <w:pPr>
      <w:numPr>
        <w:numId w:val="8"/>
      </w:numPr>
    </w:pPr>
  </w:style>
  <w:style w:type="paragraph" w:styleId="List2">
    <w:name w:val="List 2"/>
    <w:basedOn w:val="BodyText"/>
    <w:rsid w:val="00CA1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0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0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1077"/>
    <w:pPr>
      <w:numPr>
        <w:numId w:val="4"/>
      </w:numPr>
    </w:pPr>
  </w:style>
  <w:style w:type="paragraph" w:styleId="ListContinue2">
    <w:name w:val="List Continue 2"/>
    <w:basedOn w:val="List2"/>
    <w:rsid w:val="00CA1077"/>
    <w:pPr>
      <w:ind w:firstLine="0"/>
    </w:pPr>
  </w:style>
  <w:style w:type="paragraph" w:styleId="ListContinue3">
    <w:name w:val="List Continue 3"/>
    <w:basedOn w:val="List3"/>
    <w:rsid w:val="00CA1077"/>
    <w:pPr>
      <w:ind w:left="1021" w:firstLine="0"/>
    </w:pPr>
  </w:style>
  <w:style w:type="paragraph" w:styleId="ListContinue4">
    <w:name w:val="List Continue 4"/>
    <w:basedOn w:val="List4"/>
    <w:rsid w:val="00CA1077"/>
    <w:pPr>
      <w:ind w:firstLine="0"/>
    </w:pPr>
  </w:style>
  <w:style w:type="paragraph" w:styleId="ListContinue5">
    <w:name w:val="List Continue 5"/>
    <w:basedOn w:val="List5"/>
    <w:rsid w:val="00CA1077"/>
    <w:pPr>
      <w:ind w:firstLine="0"/>
    </w:pPr>
  </w:style>
  <w:style w:type="paragraph" w:styleId="ListNumber3">
    <w:name w:val="List Number 3"/>
    <w:basedOn w:val="List3"/>
    <w:rsid w:val="00CA1077"/>
    <w:pPr>
      <w:numPr>
        <w:numId w:val="5"/>
      </w:numPr>
    </w:pPr>
  </w:style>
  <w:style w:type="paragraph" w:styleId="ListNumber4">
    <w:name w:val="List Number 4"/>
    <w:basedOn w:val="List4"/>
    <w:rsid w:val="00CA1077"/>
    <w:pPr>
      <w:numPr>
        <w:numId w:val="6"/>
      </w:numPr>
    </w:pPr>
  </w:style>
  <w:style w:type="paragraph" w:styleId="ListNumber5">
    <w:name w:val="List Number 5"/>
    <w:basedOn w:val="List5"/>
    <w:rsid w:val="00CA1077"/>
    <w:pPr>
      <w:numPr>
        <w:numId w:val="7"/>
      </w:numPr>
    </w:pPr>
  </w:style>
  <w:style w:type="paragraph" w:styleId="BlockText">
    <w:name w:val="Block Text"/>
    <w:basedOn w:val="Normal"/>
    <w:rsid w:val="00CA1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077"/>
    <w:rPr>
      <w:sz w:val="16"/>
      <w:vertAlign w:val="superscript"/>
    </w:rPr>
  </w:style>
  <w:style w:type="character" w:customStyle="1" w:styleId="Symbols">
    <w:name w:val="Symbols"/>
    <w:basedOn w:val="DefaultParagraphFont"/>
    <w:rsid w:val="00CA1077"/>
    <w:rPr>
      <w:rFonts w:ascii="Symbol" w:hAnsi="Symbol"/>
    </w:rPr>
  </w:style>
  <w:style w:type="character" w:customStyle="1" w:styleId="MenuOptions">
    <w:name w:val="Menu Options"/>
    <w:basedOn w:val="DefaultParagraphFont"/>
    <w:rsid w:val="00CA1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077"/>
    <w:rPr>
      <w:b/>
    </w:rPr>
  </w:style>
  <w:style w:type="character" w:customStyle="1" w:styleId="Underlined">
    <w:name w:val="Underlined"/>
    <w:basedOn w:val="DefaultParagraphFont"/>
    <w:rsid w:val="00CA1077"/>
    <w:rPr>
      <w:u w:val="single"/>
    </w:rPr>
  </w:style>
  <w:style w:type="paragraph" w:customStyle="1" w:styleId="TableBodyTextRight">
    <w:name w:val="Table Body Text Right"/>
    <w:basedOn w:val="TableBodyText"/>
    <w:rsid w:val="00CA1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077"/>
    <w:rPr>
      <w:sz w:val="18"/>
    </w:rPr>
  </w:style>
  <w:style w:type="paragraph" w:customStyle="1" w:styleId="BodySmallRight">
    <w:name w:val="Body Small Right"/>
    <w:basedOn w:val="BodyTextRight"/>
    <w:rsid w:val="00CA1077"/>
    <w:rPr>
      <w:sz w:val="18"/>
      <w:szCs w:val="18"/>
    </w:rPr>
  </w:style>
  <w:style w:type="paragraph" w:customStyle="1" w:styleId="MarginEdition">
    <w:name w:val="Margin Edition"/>
    <w:basedOn w:val="MarginNote"/>
    <w:rsid w:val="00CA1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077"/>
    <w:rPr>
      <w:sz w:val="2"/>
      <w:szCs w:val="2"/>
    </w:rPr>
  </w:style>
  <w:style w:type="character" w:customStyle="1" w:styleId="Small">
    <w:name w:val="Small"/>
    <w:basedOn w:val="DefaultParagraphFont"/>
    <w:rsid w:val="00CA1077"/>
    <w:rPr>
      <w:sz w:val="16"/>
    </w:rPr>
  </w:style>
  <w:style w:type="paragraph" w:customStyle="1" w:styleId="WideTable">
    <w:name w:val="Wide Table"/>
    <w:basedOn w:val="Normal"/>
    <w:rsid w:val="00CA1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077"/>
  </w:style>
  <w:style w:type="paragraph" w:styleId="Quote">
    <w:name w:val="Quote"/>
    <w:basedOn w:val="Heading1"/>
    <w:link w:val="QuoteChar"/>
    <w:qFormat/>
    <w:rsid w:val="00CA1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077"/>
    <w:pPr>
      <w:pageBreakBefore/>
    </w:pPr>
  </w:style>
  <w:style w:type="paragraph" w:customStyle="1" w:styleId="Border">
    <w:name w:val="Border"/>
    <w:basedOn w:val="Normal"/>
    <w:qFormat/>
    <w:rsid w:val="00CA1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077"/>
    <w:rPr>
      <w:u w:val="single"/>
    </w:rPr>
  </w:style>
  <w:style w:type="character" w:customStyle="1" w:styleId="BoldandItalics">
    <w:name w:val="Bold and Italics"/>
    <w:qFormat/>
    <w:rsid w:val="00CA1077"/>
    <w:rPr>
      <w:b/>
      <w:i/>
      <w:u w:val="none"/>
    </w:rPr>
  </w:style>
  <w:style w:type="paragraph" w:styleId="BalloonText">
    <w:name w:val="Balloon Text"/>
    <w:basedOn w:val="Normal"/>
    <w:link w:val="BalloonTextChar"/>
    <w:rsid w:val="00CA1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0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0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0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51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</Words>
  <Characters>4032</Characters>
  <Application>Microsoft Office Word</Application>
  <DocSecurity>0</DocSecurity>
  <Lines>122</Lines>
  <Paragraphs>106</Paragraphs>
  <ScaleCrop>false</ScaleCrop>
  <Company>Author-it Software Corporation Ltd.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FWPCOT3325 Operate four wheel drive vehicle on unsealed roads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