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FAA" w:rsidP="008C2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FWPCOT3323 Assess wood materials visually</w:t>
      </w:r>
      <w:r>
        <w:fldChar w:fldCharType="end"/>
      </w:r>
    </w:p>
    <w:p w:rsidR="008C2FAA" w:rsidP="008C2FAA">
      <w:pPr>
        <w:pStyle w:val="Version"/>
        <w:sectPr w:rsidSect="00497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E19" w:rsidP="00497E19">
      <w:pPr>
        <w:pStyle w:val="SuperHeading"/>
      </w:pPr>
      <w:r w:rsidRPr="00497E19">
        <w:t>Assessment Requirements for FWPCOT3323 Assess wood materials visually</w:t>
      </w:r>
    </w:p>
    <w:p w:rsidR="00000000" w:rsidRPr="00497E19" w:rsidP="00497E19">
      <w:pPr>
        <w:pStyle w:val="Heading1"/>
      </w:pPr>
      <w:bookmarkStart w:id="1" w:name="O_1207211"/>
      <w:bookmarkEnd w:id="1"/>
      <w:r w:rsidRPr="00497E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19">
            <w:pPr>
              <w:pStyle w:val="BodyTextBold"/>
              <w:rPr>
                <w:lang w:val="en-NZ"/>
              </w:rPr>
            </w:pPr>
            <w:r w:rsidRPr="00497E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19">
            <w:pPr>
              <w:pStyle w:val="BodyTextBold"/>
              <w:rPr>
                <w:lang w:val="en-NZ"/>
              </w:rPr>
            </w:pPr>
            <w:r w:rsidRPr="00497E19">
              <w:t>Comments</w:t>
            </w:r>
          </w:p>
        </w:tc>
      </w:tr>
      <w:tr w:rsidTr="0049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19">
            <w:pPr>
              <w:pStyle w:val="BodyText"/>
              <w:rPr>
                <w:lang w:val="en-NZ"/>
              </w:rPr>
            </w:pPr>
            <w:r w:rsidRPr="00497E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19" w:rsidP="00497E19">
            <w:pPr>
              <w:pStyle w:val="BodyText"/>
            </w:pPr>
            <w:r w:rsidRPr="00497E19">
              <w:t>This version released with FWP Forest and Wood Products Training Package Version 7.0.</w:t>
            </w:r>
          </w:p>
        </w:tc>
      </w:tr>
    </w:tbl>
    <w:p w:rsidR="00000000" w:rsidRPr="00497E19" w:rsidP="00497E19">
      <w:pPr>
        <w:pStyle w:val="BodyText"/>
      </w:pPr>
    </w:p>
    <w:p w:rsidR="00000000" w:rsidRPr="00497E19" w:rsidP="00497E19">
      <w:pPr>
        <w:pStyle w:val="AllowPageBreak"/>
      </w:pPr>
    </w:p>
    <w:p w:rsidR="00000000" w:rsidRPr="00497E19" w:rsidP="00497E19">
      <w:pPr>
        <w:pStyle w:val="Heading1"/>
      </w:pPr>
      <w:bookmarkStart w:id="2" w:name="O_1207212"/>
      <w:bookmarkEnd w:id="2"/>
      <w:r w:rsidRPr="00497E19">
        <w:t>Performance Evidence</w:t>
      </w:r>
    </w:p>
    <w:p w:rsidR="00000000" w:rsidRPr="00497E19" w:rsidP="008C2FAA">
      <w:pPr>
        <w:pStyle w:val="BodyText"/>
      </w:pPr>
      <w:r w:rsidRPr="00497E19">
        <w:t xml:space="preserve">An individual demonstrating competency must satisfy all of the elements and performance criteria in this unit. </w:t>
      </w:r>
    </w:p>
    <w:p w:rsidR="00000000" w:rsidRPr="00497E19" w:rsidP="008C2FAA">
      <w:pPr>
        <w:pStyle w:val="BodyText"/>
      </w:pPr>
      <w:r w:rsidRPr="00497E19">
        <w:t>There must be evidence that the individual has:</w:t>
      </w:r>
    </w:p>
    <w:p w:rsidR="00000000" w:rsidRPr="00497E19" w:rsidP="00497E19">
      <w:pPr>
        <w:pStyle w:val="ListBullet"/>
      </w:pPr>
      <w:r w:rsidRPr="00497E19">
        <w:t>assessed visually two different wood materials used in a forest or wood pr</w:t>
      </w:r>
      <w:r w:rsidRPr="00497E19">
        <w:t>oducts operation against industry standards</w:t>
      </w:r>
    </w:p>
    <w:p w:rsidR="00000000" w:rsidRPr="00497E19" w:rsidP="00497E19">
      <w:pPr>
        <w:pStyle w:val="ListBullet"/>
      </w:pPr>
      <w:r w:rsidRPr="00497E19">
        <w:t>identified any defects and imperfections of the assessed wood material</w:t>
      </w:r>
    </w:p>
    <w:p w:rsidR="00000000" w:rsidRPr="00497E19" w:rsidP="00497E19">
      <w:pPr>
        <w:pStyle w:val="ListBullet"/>
      </w:pPr>
      <w:r w:rsidRPr="00497E19">
        <w:t>labelled and transferred assessed wood material to a storage facility or for further processing according to workplace procedures.</w:t>
      </w:r>
    </w:p>
    <w:p w:rsidR="00000000" w:rsidRPr="00497E19" w:rsidP="00497E19">
      <w:pPr>
        <w:pStyle w:val="AllowPageBreak"/>
      </w:pPr>
    </w:p>
    <w:p w:rsidR="00000000" w:rsidRPr="00497E19" w:rsidP="00497E19">
      <w:pPr>
        <w:pStyle w:val="Heading1"/>
      </w:pPr>
      <w:bookmarkStart w:id="3" w:name="O_1207213"/>
      <w:bookmarkEnd w:id="3"/>
      <w:r w:rsidRPr="00497E19">
        <w:t>Knowledge Evidence</w:t>
      </w:r>
    </w:p>
    <w:p w:rsidR="00000000" w:rsidRPr="00497E19" w:rsidP="008C2FAA">
      <w:pPr>
        <w:pStyle w:val="BodyText"/>
      </w:pPr>
      <w:r w:rsidRPr="00497E19">
        <w:t>An individual must be able to demonstrate the knowledge required to perform the tasks outlined in the elements and performance criteria of this unit. This includes knowledge of:</w:t>
      </w:r>
    </w:p>
    <w:p w:rsidR="00000000" w:rsidRPr="00497E19" w:rsidP="00497E19">
      <w:pPr>
        <w:pStyle w:val="ListBullet"/>
      </w:pPr>
      <w:r w:rsidRPr="00497E19">
        <w:t xml:space="preserve">industry standards and codes of practice related </w:t>
      </w:r>
      <w:r w:rsidRPr="00497E19">
        <w:t>to the visual assessment of wood materials</w:t>
      </w:r>
    </w:p>
    <w:p w:rsidR="00000000" w:rsidRPr="00497E19" w:rsidP="00497E19">
      <w:pPr>
        <w:pStyle w:val="ListBullet"/>
      </w:pPr>
      <w:r w:rsidRPr="00497E19">
        <w:t>environmental protection requirements relevant to forest or wood products operations:</w:t>
      </w:r>
    </w:p>
    <w:p w:rsidR="00000000" w:rsidRPr="00497E19" w:rsidP="00497E19">
      <w:pPr>
        <w:pStyle w:val="ListBullet2"/>
      </w:pPr>
      <w:r w:rsidRPr="00497E19">
        <w:t>safe disposal of waste material</w:t>
      </w:r>
    </w:p>
    <w:p w:rsidR="00000000" w:rsidRPr="00497E19" w:rsidP="00497E19">
      <w:pPr>
        <w:pStyle w:val="ListBullet2"/>
      </w:pPr>
      <w:r w:rsidRPr="00497E19">
        <w:t>recycling and reuse of substandard materials</w:t>
      </w:r>
    </w:p>
    <w:p w:rsidR="00000000" w:rsidRPr="00497E19" w:rsidP="00497E19">
      <w:pPr>
        <w:pStyle w:val="ListBullet"/>
      </w:pPr>
      <w:r w:rsidRPr="00497E19">
        <w:t>workplace standards, policies and procedures rel</w:t>
      </w:r>
      <w:r w:rsidRPr="00497E19">
        <w:t>evant to visually assessing wood materials</w:t>
      </w:r>
    </w:p>
    <w:p w:rsidR="00000000" w:rsidRPr="00497E19" w:rsidP="00497E19">
      <w:pPr>
        <w:pStyle w:val="ListBullet"/>
      </w:pPr>
      <w:r w:rsidRPr="00497E19">
        <w:t>methods of visual estimation and assessment of wood materials</w:t>
      </w:r>
    </w:p>
    <w:p w:rsidR="00000000" w:rsidRPr="00497E19" w:rsidP="00497E19">
      <w:pPr>
        <w:pStyle w:val="ListBullet"/>
      </w:pPr>
      <w:r w:rsidRPr="00497E19">
        <w:t>typical wood material defects and characteristics</w:t>
      </w:r>
    </w:p>
    <w:p w:rsidR="00000000" w:rsidRPr="00497E19" w:rsidP="00497E19">
      <w:pPr>
        <w:pStyle w:val="ListBullet"/>
      </w:pPr>
      <w:r w:rsidRPr="00497E19">
        <w:t>treatment of wood materials for defects</w:t>
      </w:r>
    </w:p>
    <w:p w:rsidR="00000000" w:rsidRPr="00497E19" w:rsidP="00497E19">
      <w:pPr>
        <w:pStyle w:val="ListBullet"/>
      </w:pPr>
      <w:r w:rsidRPr="00497E19">
        <w:t>distribution processes for assessed wood materials</w:t>
      </w:r>
    </w:p>
    <w:p w:rsidR="00000000" w:rsidRPr="00497E19" w:rsidP="00497E19">
      <w:pPr>
        <w:pStyle w:val="ListBullet"/>
      </w:pPr>
      <w:r w:rsidRPr="00497E19">
        <w:t>storage sy</w:t>
      </w:r>
      <w:r w:rsidRPr="00497E19">
        <w:t xml:space="preserve">stems and labelling used in forest or wood products operations </w:t>
      </w:r>
    </w:p>
    <w:p w:rsidR="00000000" w:rsidRPr="00497E19" w:rsidP="00497E19">
      <w:pPr>
        <w:pStyle w:val="ListBullet"/>
      </w:pPr>
      <w:r w:rsidRPr="00497E19">
        <w:t xml:space="preserve">types, safe use and maintenance of tools and equipment used for visually assessing wood materials </w:t>
      </w:r>
    </w:p>
    <w:p w:rsidR="00000000" w:rsidRPr="00497E19" w:rsidP="00497E19">
      <w:pPr>
        <w:pStyle w:val="ListBullet"/>
      </w:pPr>
      <w:r w:rsidRPr="00497E19">
        <w:t>procedures for recording and reporting workplace information.</w:t>
      </w:r>
    </w:p>
    <w:p w:rsidR="00000000" w:rsidRPr="00497E19" w:rsidP="00497E19">
      <w:pPr>
        <w:pStyle w:val="AllowPageBreak"/>
      </w:pPr>
    </w:p>
    <w:p w:rsidR="00000000" w:rsidRPr="00497E19" w:rsidP="00497E19">
      <w:pPr>
        <w:pStyle w:val="Heading1"/>
      </w:pPr>
      <w:bookmarkStart w:id="4" w:name="O_1207214"/>
      <w:bookmarkEnd w:id="4"/>
      <w:r w:rsidRPr="00497E19">
        <w:t>Assessment Conditions</w:t>
      </w:r>
    </w:p>
    <w:p w:rsidR="00000000" w:rsidRPr="00497E19" w:rsidP="008C2FAA">
      <w:pPr>
        <w:pStyle w:val="BodyText"/>
      </w:pPr>
      <w:r w:rsidRPr="00497E19">
        <w:t xml:space="preserve">Assessment of the skills in this unit of competency must take place under the following conditions: </w:t>
      </w:r>
    </w:p>
    <w:p w:rsidR="00000000" w:rsidRPr="00497E19" w:rsidP="00497E19">
      <w:pPr>
        <w:pStyle w:val="ListBullet"/>
      </w:pPr>
      <w:r w:rsidRPr="00497E19">
        <w:t>physical conditions:</w:t>
      </w:r>
    </w:p>
    <w:p w:rsidR="00000000" w:rsidRPr="00497E19" w:rsidP="00497E19">
      <w:pPr>
        <w:pStyle w:val="ListBullet2"/>
      </w:pPr>
      <w:r w:rsidRPr="00497E19">
        <w:t>skills must be demonstrated in a forest or wood products work environment or an environment that accurately re</w:t>
      </w:r>
      <w:r w:rsidRPr="00497E19">
        <w:t>presents workplace conditions</w:t>
      </w:r>
    </w:p>
    <w:p w:rsidR="00000000" w:rsidRPr="00497E19" w:rsidP="00497E19">
      <w:pPr>
        <w:pStyle w:val="ListBullet"/>
      </w:pPr>
      <w:r w:rsidRPr="00497E19">
        <w:t>resources, equipment and materials:</w:t>
      </w:r>
    </w:p>
    <w:p w:rsidR="00000000" w:rsidRPr="00497E19" w:rsidP="00497E19">
      <w:pPr>
        <w:pStyle w:val="ListBullet2"/>
      </w:pPr>
      <w:r w:rsidRPr="00497E19">
        <w:t>wood materials for visual assessment</w:t>
      </w:r>
    </w:p>
    <w:p w:rsidR="00000000" w:rsidRPr="00497E19" w:rsidP="00497E19">
      <w:pPr>
        <w:pStyle w:val="ListBullet2"/>
      </w:pPr>
      <w:r w:rsidRPr="00497E19">
        <w:t>equipment and tools used in visual assessment of wood materials</w:t>
      </w:r>
    </w:p>
    <w:p w:rsidR="00000000" w:rsidRPr="00497E19" w:rsidP="00497E19">
      <w:pPr>
        <w:pStyle w:val="ListBullet"/>
      </w:pPr>
      <w:r w:rsidRPr="00497E19">
        <w:t>specifications:</w:t>
      </w:r>
    </w:p>
    <w:p w:rsidR="00000000" w:rsidRPr="00497E19" w:rsidP="00497E19">
      <w:pPr>
        <w:pStyle w:val="ListBullet2"/>
      </w:pPr>
      <w:r w:rsidRPr="00497E19">
        <w:t>workplace health, safety and environmental policies and procedures ap</w:t>
      </w:r>
      <w:r w:rsidRPr="00497E19">
        <w:t>plicable to work task to be carried out</w:t>
      </w:r>
    </w:p>
    <w:p w:rsidR="00000000" w:rsidRPr="00497E19" w:rsidP="00497E19">
      <w:pPr>
        <w:pStyle w:val="ListBullet2"/>
      </w:pPr>
      <w:r w:rsidRPr="00497E19">
        <w:t>workplace quality requirements and procedures.</w:t>
      </w:r>
    </w:p>
    <w:p w:rsidR="00000000" w:rsidRPr="00497E19" w:rsidP="008C2FAA">
      <w:pPr>
        <w:pStyle w:val="BodyText"/>
      </w:pPr>
      <w:r w:rsidRPr="00497E19">
        <w:t>Assessors of this unit must satisfy the requirements for assessors in applicable vocational education and training legislation, frameworks and/or standards.</w:t>
      </w:r>
    </w:p>
    <w:p w:rsidR="00000000" w:rsidRPr="00497E19" w:rsidP="00497E19">
      <w:pPr>
        <w:pStyle w:val="Heading1"/>
      </w:pPr>
      <w:bookmarkStart w:id="5" w:name="O_1207217"/>
      <w:bookmarkEnd w:id="5"/>
      <w:r w:rsidRPr="00497E19">
        <w:t>Links</w:t>
      </w:r>
    </w:p>
    <w:p w:rsidR="00000000" w:rsidRPr="00497E19" w:rsidP="008C2FAA">
      <w:pPr>
        <w:pStyle w:val="BodyText"/>
      </w:pPr>
      <w:r w:rsidRPr="00497E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30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7E19" w:rsidP="00497E19"/>
    <w:sectPr w:rsidSect="00497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19" w:rsidRPr="008C2FAA" w:rsidP="008C2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AA" w:rsidP="00497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FAA" w:rsidP="00497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2FAA" w:rsidP="00497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E19" w:rsidRPr="008C2FAA" w:rsidP="008C2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AA" w:rsidRPr="002D2AF8" w:rsidP="00497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FWPCOT3323 Assess wood materials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C2FAA" w:rsidP="00497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ACB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E4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C7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E19"/>
  </w:style>
  <w:style w:type="character" w:customStyle="1" w:styleId="Heading1Char">
    <w:name w:val="Heading 1 Char"/>
    <w:basedOn w:val="DefaultParagraphFont"/>
    <w:link w:val="Heading1"/>
    <w:rsid w:val="00497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E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E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7E19"/>
    <w:rPr>
      <w:b/>
    </w:rPr>
  </w:style>
  <w:style w:type="character" w:customStyle="1" w:styleId="Heading2Char">
    <w:name w:val="Heading 2 Char"/>
    <w:basedOn w:val="DefaultParagraphFont"/>
    <w:link w:val="Heading2"/>
    <w:rsid w:val="00497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E19"/>
    <w:rPr>
      <w:b/>
      <w:spacing w:val="0"/>
    </w:rPr>
  </w:style>
  <w:style w:type="paragraph" w:customStyle="1" w:styleId="SuperTitle">
    <w:name w:val="SuperTitle"/>
    <w:basedOn w:val="Title"/>
    <w:rsid w:val="00497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E19"/>
    <w:rPr>
      <w:i/>
    </w:rPr>
  </w:style>
  <w:style w:type="paragraph" w:styleId="Caption">
    <w:name w:val="caption"/>
    <w:basedOn w:val="BodyText"/>
    <w:next w:val="Normal"/>
    <w:qFormat/>
    <w:rsid w:val="00497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E19"/>
  </w:style>
  <w:style w:type="paragraph" w:styleId="TableofFigures">
    <w:name w:val="table of figures"/>
    <w:basedOn w:val="Normal"/>
    <w:next w:val="Normal"/>
    <w:semiHidden/>
    <w:rsid w:val="00497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E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E19"/>
    <w:rPr>
      <w:rFonts w:ascii="Wingdings" w:hAnsi="Wingdings"/>
    </w:rPr>
  </w:style>
  <w:style w:type="paragraph" w:customStyle="1" w:styleId="TableHeading">
    <w:name w:val="Table Heading"/>
    <w:basedOn w:val="HeadingBase"/>
    <w:rsid w:val="00497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E19"/>
    <w:rPr>
      <w:color w:val="0033CC"/>
      <w:u w:val="none"/>
    </w:rPr>
  </w:style>
  <w:style w:type="paragraph" w:customStyle="1" w:styleId="BodyTextRight">
    <w:name w:val="Body Text Right"/>
    <w:basedOn w:val="BodyText"/>
    <w:rsid w:val="00497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E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E19"/>
    <w:rPr>
      <w:sz w:val="32"/>
    </w:rPr>
  </w:style>
  <w:style w:type="paragraph" w:customStyle="1" w:styleId="HeadingProcedure">
    <w:name w:val="Heading Procedure"/>
    <w:basedOn w:val="HeadingBase"/>
    <w:next w:val="Normal"/>
    <w:rsid w:val="00497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E19"/>
    <w:pPr>
      <w:spacing w:before="60" w:after="60"/>
    </w:pPr>
  </w:style>
  <w:style w:type="paragraph" w:styleId="ListContinue">
    <w:name w:val="List Continue"/>
    <w:basedOn w:val="List"/>
    <w:rsid w:val="00497E19"/>
    <w:pPr>
      <w:ind w:firstLine="0"/>
    </w:pPr>
  </w:style>
  <w:style w:type="paragraph" w:customStyle="1" w:styleId="ListNote">
    <w:name w:val="List Note"/>
    <w:basedOn w:val="List"/>
    <w:rsid w:val="00497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E19"/>
    <w:rPr>
      <w:rFonts w:ascii="Courier New" w:hAnsi="Courier New"/>
    </w:rPr>
  </w:style>
  <w:style w:type="paragraph" w:customStyle="1" w:styleId="NoteBullet">
    <w:name w:val="Note Bullet"/>
    <w:basedOn w:val="Note"/>
    <w:rsid w:val="00497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E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E19"/>
    <w:rPr>
      <w:b/>
      <w:smallCaps/>
    </w:rPr>
  </w:style>
  <w:style w:type="paragraph" w:customStyle="1" w:styleId="TableListNumber">
    <w:name w:val="Table List Number"/>
    <w:basedOn w:val="ListNumber"/>
    <w:rsid w:val="00497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E19"/>
    <w:pPr>
      <w:numPr>
        <w:numId w:val="9"/>
      </w:numPr>
    </w:pPr>
  </w:style>
  <w:style w:type="paragraph" w:customStyle="1" w:styleId="ListAlpha2">
    <w:name w:val="List Alpha 2"/>
    <w:basedOn w:val="List2"/>
    <w:rsid w:val="00497E19"/>
    <w:pPr>
      <w:numPr>
        <w:numId w:val="8"/>
      </w:numPr>
    </w:pPr>
  </w:style>
  <w:style w:type="paragraph" w:styleId="List2">
    <w:name w:val="List 2"/>
    <w:basedOn w:val="BodyText"/>
    <w:rsid w:val="00497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E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E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E19"/>
    <w:pPr>
      <w:numPr>
        <w:numId w:val="4"/>
      </w:numPr>
    </w:pPr>
  </w:style>
  <w:style w:type="paragraph" w:styleId="ListContinue2">
    <w:name w:val="List Continue 2"/>
    <w:basedOn w:val="List2"/>
    <w:rsid w:val="00497E19"/>
    <w:pPr>
      <w:ind w:firstLine="0"/>
    </w:pPr>
  </w:style>
  <w:style w:type="paragraph" w:styleId="ListContinue3">
    <w:name w:val="List Continue 3"/>
    <w:basedOn w:val="List3"/>
    <w:rsid w:val="00497E19"/>
    <w:pPr>
      <w:ind w:left="1021" w:firstLine="0"/>
    </w:pPr>
  </w:style>
  <w:style w:type="paragraph" w:styleId="ListContinue4">
    <w:name w:val="List Continue 4"/>
    <w:basedOn w:val="List4"/>
    <w:rsid w:val="00497E19"/>
    <w:pPr>
      <w:ind w:firstLine="0"/>
    </w:pPr>
  </w:style>
  <w:style w:type="paragraph" w:styleId="ListContinue5">
    <w:name w:val="List Continue 5"/>
    <w:basedOn w:val="List5"/>
    <w:rsid w:val="00497E19"/>
    <w:pPr>
      <w:ind w:firstLine="0"/>
    </w:pPr>
  </w:style>
  <w:style w:type="paragraph" w:styleId="ListNumber3">
    <w:name w:val="List Number 3"/>
    <w:basedOn w:val="List3"/>
    <w:rsid w:val="00497E19"/>
    <w:pPr>
      <w:numPr>
        <w:numId w:val="5"/>
      </w:numPr>
    </w:pPr>
  </w:style>
  <w:style w:type="paragraph" w:styleId="ListNumber4">
    <w:name w:val="List Number 4"/>
    <w:basedOn w:val="List4"/>
    <w:rsid w:val="00497E19"/>
    <w:pPr>
      <w:numPr>
        <w:numId w:val="6"/>
      </w:numPr>
    </w:pPr>
  </w:style>
  <w:style w:type="paragraph" w:styleId="ListNumber5">
    <w:name w:val="List Number 5"/>
    <w:basedOn w:val="List5"/>
    <w:rsid w:val="00497E19"/>
    <w:pPr>
      <w:numPr>
        <w:numId w:val="7"/>
      </w:numPr>
    </w:pPr>
  </w:style>
  <w:style w:type="paragraph" w:styleId="BlockText">
    <w:name w:val="Block Text"/>
    <w:basedOn w:val="Normal"/>
    <w:rsid w:val="00497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E19"/>
    <w:rPr>
      <w:sz w:val="16"/>
      <w:vertAlign w:val="superscript"/>
    </w:rPr>
  </w:style>
  <w:style w:type="character" w:customStyle="1" w:styleId="Symbols">
    <w:name w:val="Symbols"/>
    <w:basedOn w:val="DefaultParagraphFont"/>
    <w:rsid w:val="00497E19"/>
    <w:rPr>
      <w:rFonts w:ascii="Symbol" w:hAnsi="Symbol"/>
    </w:rPr>
  </w:style>
  <w:style w:type="character" w:customStyle="1" w:styleId="MenuOptions">
    <w:name w:val="Menu Options"/>
    <w:basedOn w:val="DefaultParagraphFont"/>
    <w:rsid w:val="00497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E19"/>
    <w:rPr>
      <w:b/>
    </w:rPr>
  </w:style>
  <w:style w:type="character" w:customStyle="1" w:styleId="Underlined">
    <w:name w:val="Underlined"/>
    <w:basedOn w:val="DefaultParagraphFont"/>
    <w:rsid w:val="00497E19"/>
    <w:rPr>
      <w:u w:val="single"/>
    </w:rPr>
  </w:style>
  <w:style w:type="paragraph" w:customStyle="1" w:styleId="TableBodyTextRight">
    <w:name w:val="Table Body Text Right"/>
    <w:basedOn w:val="TableBodyText"/>
    <w:rsid w:val="00497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E19"/>
    <w:rPr>
      <w:sz w:val="18"/>
    </w:rPr>
  </w:style>
  <w:style w:type="paragraph" w:customStyle="1" w:styleId="BodySmallRight">
    <w:name w:val="Body Small Right"/>
    <w:basedOn w:val="BodyTextRight"/>
    <w:rsid w:val="00497E19"/>
    <w:rPr>
      <w:sz w:val="18"/>
      <w:szCs w:val="18"/>
    </w:rPr>
  </w:style>
  <w:style w:type="paragraph" w:customStyle="1" w:styleId="MarginEdition">
    <w:name w:val="Margin Edition"/>
    <w:basedOn w:val="MarginNote"/>
    <w:rsid w:val="00497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E19"/>
    <w:rPr>
      <w:sz w:val="2"/>
      <w:szCs w:val="2"/>
    </w:rPr>
  </w:style>
  <w:style w:type="character" w:customStyle="1" w:styleId="Small">
    <w:name w:val="Small"/>
    <w:basedOn w:val="DefaultParagraphFont"/>
    <w:rsid w:val="00497E19"/>
    <w:rPr>
      <w:sz w:val="16"/>
    </w:rPr>
  </w:style>
  <w:style w:type="paragraph" w:customStyle="1" w:styleId="WideTable">
    <w:name w:val="Wide Table"/>
    <w:basedOn w:val="Normal"/>
    <w:rsid w:val="00497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E19"/>
  </w:style>
  <w:style w:type="paragraph" w:styleId="Quote">
    <w:name w:val="Quote"/>
    <w:basedOn w:val="Heading1"/>
    <w:link w:val="QuoteChar"/>
    <w:qFormat/>
    <w:rsid w:val="00497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E19"/>
    <w:pPr>
      <w:pageBreakBefore/>
    </w:pPr>
  </w:style>
  <w:style w:type="paragraph" w:customStyle="1" w:styleId="Border">
    <w:name w:val="Border"/>
    <w:basedOn w:val="Normal"/>
    <w:qFormat/>
    <w:rsid w:val="00497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E19"/>
    <w:rPr>
      <w:u w:val="single"/>
    </w:rPr>
  </w:style>
  <w:style w:type="character" w:customStyle="1" w:styleId="BoldandItalics">
    <w:name w:val="Bold and Italics"/>
    <w:qFormat/>
    <w:rsid w:val="00497E19"/>
    <w:rPr>
      <w:b/>
      <w:i/>
      <w:u w:val="none"/>
    </w:rPr>
  </w:style>
  <w:style w:type="paragraph" w:styleId="BalloonText">
    <w:name w:val="Balloon Text"/>
    <w:basedOn w:val="Normal"/>
    <w:link w:val="BalloonTextChar"/>
    <w:rsid w:val="00497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E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2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2486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FWPCOT3323 Assess wood materials visually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