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FD1" w:rsidP="005C6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FWPCOT3321 Apply situational awareness and a safety mindset in operational forestry roles</w:t>
      </w:r>
      <w:r>
        <w:fldChar w:fldCharType="end"/>
      </w:r>
    </w:p>
    <w:p w:rsidR="005C6FD1" w:rsidP="005C6FD1">
      <w:pPr>
        <w:pStyle w:val="Version"/>
        <w:sectPr w:rsidSect="00236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B0A" w:rsidP="00236B0A">
      <w:pPr>
        <w:pStyle w:val="SuperHeading"/>
      </w:pPr>
      <w:r w:rsidRPr="00236B0A">
        <w:t>FWPCOT3321 Apply situational awareness and a safety mindset in operational forestry roles</w:t>
      </w:r>
    </w:p>
    <w:p w:rsidR="00000000" w:rsidRPr="00236B0A" w:rsidP="00236B0A">
      <w:pPr>
        <w:pStyle w:val="Heading1"/>
      </w:pPr>
      <w:bookmarkStart w:id="1" w:name="O_1207163"/>
      <w:bookmarkEnd w:id="1"/>
      <w:r w:rsidRPr="00236B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Comments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This version released with FWP Forest and Wood Products Training Package Version 7.0.</w:t>
            </w:r>
          </w:p>
        </w:tc>
      </w:tr>
    </w:tbl>
    <w:p w:rsidR="00000000" w:rsidRPr="00236B0A" w:rsidP="00236B0A">
      <w:pPr>
        <w:pStyle w:val="BodyText"/>
      </w:pPr>
    </w:p>
    <w:p w:rsidR="00000000" w:rsidRPr="00236B0A" w:rsidP="00236B0A">
      <w:pPr>
        <w:pStyle w:val="AllowPageBreak"/>
      </w:pPr>
    </w:p>
    <w:p w:rsidR="00000000" w:rsidRPr="00236B0A" w:rsidP="00236B0A">
      <w:pPr>
        <w:pStyle w:val="Heading1"/>
      </w:pPr>
      <w:bookmarkStart w:id="2" w:name="O_1207164"/>
      <w:bookmarkEnd w:id="2"/>
      <w:r w:rsidRPr="00236B0A">
        <w:t>Application</w:t>
      </w:r>
    </w:p>
    <w:p w:rsidR="00000000" w:rsidRPr="00236B0A" w:rsidP="005C6FD1">
      <w:pPr>
        <w:pStyle w:val="BodyText"/>
      </w:pPr>
      <w:r w:rsidRPr="00236B0A">
        <w:t>This unit of competency describes the skills and knowledge required for applying situational awareness and a safety mindset while performing operational forestry-related tasks in team situations or when working in isolated, remote or o</w:t>
      </w:r>
      <w:r w:rsidRPr="00236B0A">
        <w:t>ut-of-line-of-sight situations.</w:t>
      </w:r>
    </w:p>
    <w:p w:rsidR="00000000" w:rsidRPr="00236B0A" w:rsidP="005C6FD1">
      <w:pPr>
        <w:pStyle w:val="BodyText"/>
      </w:pPr>
      <w:r w:rsidRPr="00236B0A">
        <w:t>The unit applies to those who work in operator roles in the forestry industry.</w:t>
      </w:r>
    </w:p>
    <w:p w:rsidR="00000000" w:rsidRPr="00236B0A" w:rsidP="005C6FD1">
      <w:pPr>
        <w:pStyle w:val="BodyText"/>
      </w:pPr>
      <w:r w:rsidRPr="00236B0A">
        <w:t>No licensing, legislative or certification requirements apply to this unit at the time of publication.</w:t>
      </w:r>
    </w:p>
    <w:p w:rsidR="00000000" w:rsidRPr="00236B0A" w:rsidP="00236B0A">
      <w:pPr>
        <w:pStyle w:val="Heading1"/>
      </w:pPr>
      <w:bookmarkStart w:id="3" w:name="O_1207165"/>
      <w:bookmarkEnd w:id="3"/>
      <w:r w:rsidRPr="00236B0A">
        <w:t>Pre-requisite Unit</w:t>
      </w:r>
    </w:p>
    <w:p w:rsidR="00000000" w:rsidRPr="00236B0A" w:rsidP="005C6FD1">
      <w:pPr>
        <w:pStyle w:val="BodyText"/>
      </w:pPr>
      <w:r w:rsidRPr="00236B0A">
        <w:t xml:space="preserve">The </w:t>
      </w:r>
      <w:r w:rsidRPr="00236B0A">
        <w:t>prerequisite unit of competency for this unit is:</w:t>
      </w:r>
    </w:p>
    <w:p w:rsidR="00000000" w:rsidRPr="00236B0A" w:rsidP="00236B0A">
      <w:pPr>
        <w:pStyle w:val="ListBullet"/>
      </w:pPr>
      <w:r w:rsidRPr="00236B0A">
        <w:t>FWPCOR3205 Apply safety, health and environmental requirements in forest and wood products operations</w:t>
      </w:r>
    </w:p>
    <w:p w:rsidR="00000000" w:rsidRPr="00236B0A" w:rsidP="005C6FD1">
      <w:pPr>
        <w:pStyle w:val="BodyText"/>
      </w:pPr>
      <w:r w:rsidRPr="00236B0A">
        <w:t>or</w:t>
      </w:r>
    </w:p>
    <w:p w:rsidR="00000000" w:rsidRPr="00236B0A" w:rsidP="00236B0A">
      <w:pPr>
        <w:pStyle w:val="ListBullet"/>
      </w:pPr>
      <w:r w:rsidRPr="00236B0A">
        <w:t xml:space="preserve">FWPCOR2210 Follow workplace health and safety policies and procedures in forest and wood products </w:t>
      </w:r>
      <w:r w:rsidRPr="00236B0A">
        <w:t>operations.</w:t>
      </w:r>
    </w:p>
    <w:p w:rsidR="00000000" w:rsidRPr="00236B0A" w:rsidP="00236B0A">
      <w:pPr>
        <w:pStyle w:val="AllowPageBreak"/>
      </w:pPr>
    </w:p>
    <w:p w:rsidR="00000000" w:rsidRPr="00236B0A" w:rsidP="00236B0A">
      <w:pPr>
        <w:pStyle w:val="Heading1"/>
      </w:pPr>
      <w:bookmarkStart w:id="4" w:name="O_1207167"/>
      <w:bookmarkEnd w:id="4"/>
      <w:r w:rsidRPr="00236B0A">
        <w:t>Unit Sector</w:t>
      </w:r>
    </w:p>
    <w:p w:rsidR="00000000" w:rsidRPr="00236B0A" w:rsidP="005C6FD1">
      <w:pPr>
        <w:pStyle w:val="BodyText"/>
      </w:pPr>
      <w:r w:rsidRPr="00236B0A">
        <w:t>Common Technical (COT)</w:t>
      </w:r>
    </w:p>
    <w:p w:rsidR="00000000" w:rsidRPr="00236B0A" w:rsidP="00236B0A">
      <w:pPr>
        <w:pStyle w:val="Heading1"/>
      </w:pPr>
      <w:bookmarkStart w:id="5" w:name="O_1207168"/>
      <w:bookmarkEnd w:id="5"/>
      <w:r w:rsidRPr="00236B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Performance Criteria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rPr>
                <w:rStyle w:val="Emphasis"/>
              </w:rPr>
              <w:t>Performance criteria describe the performance needed to demonstr</w:t>
            </w:r>
            <w:r w:rsidRPr="00236B0A">
              <w:rPr>
                <w:rStyle w:val="Emphasis"/>
              </w:rPr>
              <w:t xml:space="preserve">ate achievement of the element. 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 xml:space="preserve">1. Work safely in </w:t>
            </w:r>
            <w:r w:rsidRPr="00236B0A">
              <w:t>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 xml:space="preserve">1.1 Follow safe work procedures and safety instructions from </w:t>
            </w:r>
            <w:r w:rsidRPr="00236B0A">
              <w:t xml:space="preserve">supervisors for controlling risks identified in the work area </w:t>
            </w:r>
          </w:p>
          <w:p w:rsidR="00000000" w:rsidRPr="00236B0A" w:rsidP="00236B0A">
            <w:pPr>
              <w:pStyle w:val="BodyText"/>
            </w:pPr>
            <w:r w:rsidRPr="00236B0A">
              <w:t>1.2 Observe workplace safety signage and other risk control measures</w:t>
            </w:r>
          </w:p>
          <w:p w:rsidR="00000000" w:rsidRPr="00236B0A" w:rsidP="00236B0A">
            <w:pPr>
              <w:pStyle w:val="BodyText"/>
            </w:pPr>
            <w:r w:rsidRPr="00236B0A">
              <w:t>1.3 Demonstrate a safety mindset in performing all work activities</w:t>
            </w:r>
          </w:p>
          <w:p w:rsidR="00000000" w:rsidRPr="00236B0A" w:rsidP="00236B0A">
            <w:pPr>
              <w:pStyle w:val="BodyText"/>
            </w:pPr>
            <w:r w:rsidRPr="00236B0A">
              <w:t xml:space="preserve">1.4 Confirm location and procedures for accessing personal protective equipment and first aid kit on site </w:t>
            </w:r>
          </w:p>
          <w:p w:rsidR="00000000" w:rsidRPr="00236B0A" w:rsidP="00236B0A">
            <w:pPr>
              <w:pStyle w:val="BodyText"/>
            </w:pPr>
            <w:r w:rsidRPr="00236B0A">
              <w:t>1.5 Report un</w:t>
            </w:r>
            <w:r w:rsidRPr="00236B0A">
              <w:t>safe work practices, incidents and accidents</w:t>
            </w:r>
          </w:p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1.6 Share learnings from incidents and near misses with other team members to improve workplace safety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2. Develop situational awareness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2.1 Scan the work environment to identify hazards a</w:t>
            </w:r>
            <w:r w:rsidRPr="00236B0A">
              <w:t>nd assess risks that may impact on the safety of self and others</w:t>
            </w:r>
          </w:p>
          <w:p w:rsidR="00000000" w:rsidRPr="00236B0A" w:rsidP="00236B0A">
            <w:pPr>
              <w:pStyle w:val="BodyText"/>
            </w:pPr>
            <w:r w:rsidRPr="00236B0A">
              <w:t>2.2 Identify changes and developments in the work environment that may impinge on the safety of self and others</w:t>
            </w:r>
          </w:p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2.3 Anticipate what may happen as a result of changes and developments in the w</w:t>
            </w:r>
            <w:r w:rsidRPr="00236B0A">
              <w:t>ork environment, and take appropriate action according to workplace procedures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3. Communicate with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3.1 Communicate with and share information relevant to work with team members to enable safe and efficient completion of tasks</w:t>
            </w:r>
          </w:p>
          <w:p w:rsidR="00000000" w:rsidRPr="00236B0A" w:rsidP="00236B0A">
            <w:pPr>
              <w:pStyle w:val="BodyText"/>
            </w:pPr>
            <w:r w:rsidRPr="00236B0A">
              <w:t>3.2 Share knowle</w:t>
            </w:r>
            <w:r w:rsidRPr="00236B0A">
              <w:t>dge and skills with team members</w:t>
            </w:r>
          </w:p>
          <w:p w:rsidR="00000000" w:rsidRPr="00236B0A" w:rsidP="00236B0A">
            <w:pPr>
              <w:pStyle w:val="BodyText"/>
            </w:pPr>
            <w:r w:rsidRPr="00236B0A">
              <w:t>3.3 Provide assistance and feedback to team members to ensure safe completion of tasks</w:t>
            </w:r>
          </w:p>
          <w:p w:rsidR="00000000" w:rsidRPr="00236B0A" w:rsidP="00236B0A">
            <w:pPr>
              <w:pStyle w:val="BodyText"/>
            </w:pPr>
            <w:r w:rsidRPr="00236B0A">
              <w:t>3.4 Act upon feedback from team members to ensure safe completion of tasks</w:t>
            </w:r>
          </w:p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 xml:space="preserve">3.5 Facilitate communication with team members and others </w:t>
            </w:r>
            <w:r w:rsidRPr="00236B0A">
              <w:t>by using communications equipment that is suited to the work environment according to workplace procedures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4. Perform work in isolated, remote or out-of-line-of-sight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4.1 Follow work instructions and safety requirements for planned work</w:t>
            </w:r>
          </w:p>
          <w:p w:rsidR="00000000" w:rsidRPr="00236B0A" w:rsidP="00236B0A">
            <w:pPr>
              <w:pStyle w:val="BodyText"/>
            </w:pPr>
            <w:r w:rsidRPr="00236B0A">
              <w:t>4.2 Fol</w:t>
            </w:r>
            <w:r w:rsidRPr="00236B0A">
              <w:t>low work instructions to ensure that regular and pre-arranged voice or visual contact is maintained with other team members for duration of planned work</w:t>
            </w:r>
          </w:p>
          <w:p w:rsidR="00000000" w:rsidRPr="00236B0A" w:rsidP="00236B0A">
            <w:pPr>
              <w:pStyle w:val="BodyText"/>
            </w:pPr>
            <w:r w:rsidRPr="00236B0A">
              <w:t xml:space="preserve">4.3 Complete risk assessment according to workplace procedures </w:t>
            </w:r>
          </w:p>
          <w:p w:rsidR="00000000" w:rsidRPr="00236B0A" w:rsidP="00236B0A">
            <w:pPr>
              <w:pStyle w:val="BodyText"/>
            </w:pPr>
            <w:r w:rsidRPr="00236B0A">
              <w:t>4.4 Carry out work activities according</w:t>
            </w:r>
            <w:r w:rsidRPr="00236B0A">
              <w:t xml:space="preserve"> to prescribed plans and procedures</w:t>
            </w:r>
          </w:p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 xml:space="preserve">4.5 Maintain situational awareness and report changes and </w:t>
            </w:r>
            <w:r w:rsidRPr="00236B0A">
              <w:t>developments in work environment to appropriate person</w:t>
            </w:r>
          </w:p>
        </w:tc>
      </w:tr>
      <w:tr w:rsidTr="005C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 xml:space="preserve">5. Follow procedures for dealing with stress, remoteness and fatigue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5.1 Comply with workplace procedures</w:t>
            </w:r>
            <w:r w:rsidRPr="00236B0A">
              <w:t xml:space="preserve"> for reducing the workplace health and safety risks associated with fatigue, stress, drugs and alcohol, sleep deprivation and remoteness</w:t>
            </w:r>
          </w:p>
          <w:p w:rsidR="00000000" w:rsidRPr="00236B0A" w:rsidP="00236B0A">
            <w:pPr>
              <w:pStyle w:val="BodyText"/>
            </w:pPr>
            <w:r w:rsidRPr="00236B0A">
              <w:t>5.2 Follow workplace procedures for maintaining effectiveness and concentration under periods of stress and high worklo</w:t>
            </w:r>
            <w:r w:rsidRPr="00236B0A">
              <w:t>ad</w:t>
            </w:r>
          </w:p>
          <w:p w:rsidR="00000000" w:rsidRPr="00236B0A" w:rsidP="00236B0A">
            <w:pPr>
              <w:pStyle w:val="BodyText"/>
            </w:pPr>
            <w:r w:rsidRPr="00236B0A">
              <w:t>5.3 Recognise personal physical and psychological limitations and request assistance to deal with difficult or abnormal situations</w:t>
            </w:r>
          </w:p>
        </w:tc>
      </w:tr>
    </w:tbl>
    <w:p w:rsidR="00000000" w:rsidRPr="00236B0A" w:rsidP="00236B0A">
      <w:pPr>
        <w:pStyle w:val="BodyText"/>
      </w:pPr>
    </w:p>
    <w:p w:rsidR="00000000" w:rsidRPr="00236B0A" w:rsidP="00236B0A">
      <w:pPr>
        <w:pStyle w:val="AllowPageBreak"/>
      </w:pPr>
    </w:p>
    <w:p w:rsidR="00000000" w:rsidRPr="00236B0A" w:rsidP="00236B0A">
      <w:pPr>
        <w:pStyle w:val="Heading1"/>
      </w:pPr>
      <w:bookmarkStart w:id="6" w:name="O_1207169"/>
      <w:bookmarkEnd w:id="6"/>
      <w:r w:rsidRPr="00236B0A">
        <w:t>Foundation Skills</w:t>
      </w:r>
    </w:p>
    <w:p w:rsidR="00000000" w:rsidRPr="005C6FD1" w:rsidP="005C6FD1">
      <w:pPr>
        <w:pStyle w:val="BodyText"/>
        <w:rPr>
          <w:i/>
        </w:rPr>
      </w:pPr>
      <w:r w:rsidRPr="005C6FD1">
        <w:rPr>
          <w:rStyle w:val="Emphasis"/>
        </w:rPr>
        <w:t>This section describes those language, literacy, numeracy and employment skills tha</w:t>
      </w:r>
      <w:r w:rsidRPr="005C6FD1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Description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ListBullet"/>
              <w:rPr>
                <w:lang w:val="en-NZ"/>
              </w:rPr>
            </w:pPr>
            <w:r w:rsidRPr="00236B0A">
              <w:t xml:space="preserve">Read routine workplace instructions and interpret workplace safety signage 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ListBullet"/>
              <w:rPr>
                <w:lang w:val="en-NZ"/>
              </w:rPr>
            </w:pPr>
            <w:r w:rsidRPr="00236B0A">
              <w:t>Complete routine workplace forms for reporting unsafe work practices, incidents and accidents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ListBullet"/>
              <w:rPr>
                <w:lang w:val="en-NZ"/>
              </w:rPr>
            </w:pPr>
            <w:r w:rsidRPr="00236B0A">
              <w:t>Use appropriate vocabulary, including technical language, directly relevant to role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ListBullet"/>
            </w:pPr>
            <w:r w:rsidRPr="00236B0A">
              <w:t>Interp</w:t>
            </w:r>
            <w:r w:rsidRPr="00236B0A">
              <w:t>ret routine numerical and graphical information related to safe work operations</w:t>
            </w:r>
          </w:p>
        </w:tc>
      </w:tr>
    </w:tbl>
    <w:p w:rsidR="00000000" w:rsidRPr="00236B0A" w:rsidP="00236B0A">
      <w:pPr>
        <w:pStyle w:val="BodyText"/>
      </w:pPr>
    </w:p>
    <w:p w:rsidR="00000000" w:rsidRPr="00236B0A" w:rsidP="00236B0A">
      <w:pPr>
        <w:pStyle w:val="AllowPageBreak"/>
      </w:pPr>
    </w:p>
    <w:p w:rsidR="00000000" w:rsidRPr="00236B0A" w:rsidP="00236B0A">
      <w:pPr>
        <w:pStyle w:val="Heading1"/>
      </w:pPr>
      <w:bookmarkStart w:id="7" w:name="O_1207171"/>
      <w:bookmarkEnd w:id="7"/>
      <w:r w:rsidRPr="00236B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Bold"/>
              <w:rPr>
                <w:lang w:val="en-NZ"/>
              </w:rPr>
            </w:pPr>
            <w:r w:rsidRPr="00236B0A">
              <w:t>Equivalence status</w:t>
            </w:r>
          </w:p>
        </w:tc>
      </w:tr>
      <w:tr w:rsidTr="00236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FWPCOT3321 Apply situational awareness and a safety mindset in operational forestry roles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B0A">
            <w:pPr>
              <w:pStyle w:val="BodyText"/>
              <w:rPr>
                <w:lang w:val="en-NZ"/>
              </w:rPr>
            </w:pPr>
            <w:r w:rsidRPr="00236B0A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B0A" w:rsidP="00236B0A">
            <w:pPr>
              <w:pStyle w:val="BodyText"/>
            </w:pPr>
            <w:r w:rsidRPr="00236B0A">
              <w:t>Newly created</w:t>
            </w:r>
          </w:p>
        </w:tc>
      </w:tr>
    </w:tbl>
    <w:p w:rsidR="00000000" w:rsidRPr="00236B0A" w:rsidP="00236B0A">
      <w:pPr>
        <w:pStyle w:val="BodyText"/>
      </w:pPr>
    </w:p>
    <w:p w:rsidR="00000000" w:rsidRPr="00236B0A" w:rsidP="00236B0A">
      <w:pPr>
        <w:pStyle w:val="AllowPageBreak"/>
      </w:pPr>
    </w:p>
    <w:p w:rsidR="00000000" w:rsidRPr="00236B0A" w:rsidP="00236B0A">
      <w:pPr>
        <w:pStyle w:val="Heading1"/>
      </w:pPr>
      <w:bookmarkStart w:id="8" w:name="O_1207178"/>
      <w:bookmarkEnd w:id="8"/>
      <w:r w:rsidRPr="00236B0A">
        <w:t>Li</w:t>
      </w:r>
      <w:r w:rsidRPr="00236B0A">
        <w:t>nks</w:t>
      </w:r>
    </w:p>
    <w:p w:rsidR="00000000" w:rsidRPr="00236B0A" w:rsidP="005C6FD1">
      <w:pPr>
        <w:pStyle w:val="BodyText"/>
      </w:pPr>
      <w:r w:rsidRPr="00236B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2AF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36B0A" w:rsidP="00236B0A"/>
    <w:sectPr w:rsidSect="00236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B0A" w:rsidRPr="005C6FD1" w:rsidP="005C6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D1" w:rsidP="00236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FD1" w:rsidP="00236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6FD1" w:rsidP="00236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B0A" w:rsidRPr="005C6FD1" w:rsidP="005C6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D1" w:rsidRPr="002D2AF8" w:rsidP="00236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FWPCOT3321 Apply situational awareness and a safety mindset in operational forestry roles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C6FD1" w:rsidP="00236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628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621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B0A"/>
  </w:style>
  <w:style w:type="character" w:customStyle="1" w:styleId="Heading1Char">
    <w:name w:val="Heading 1 Char"/>
    <w:basedOn w:val="DefaultParagraphFont"/>
    <w:link w:val="Heading1"/>
    <w:rsid w:val="00236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B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6B0A"/>
    <w:rPr>
      <w:i/>
    </w:rPr>
  </w:style>
  <w:style w:type="paragraph" w:customStyle="1" w:styleId="SuperHeading">
    <w:name w:val="SuperHeading"/>
    <w:basedOn w:val="Normal"/>
    <w:rsid w:val="00236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6B0A"/>
    <w:rPr>
      <w:b/>
    </w:rPr>
  </w:style>
  <w:style w:type="character" w:customStyle="1" w:styleId="Heading2Char">
    <w:name w:val="Heading 2 Char"/>
    <w:basedOn w:val="DefaultParagraphFont"/>
    <w:link w:val="Heading2"/>
    <w:rsid w:val="00236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B0A"/>
    <w:rPr>
      <w:b/>
      <w:spacing w:val="0"/>
    </w:rPr>
  </w:style>
  <w:style w:type="paragraph" w:customStyle="1" w:styleId="SuperTitle">
    <w:name w:val="SuperTitle"/>
    <w:basedOn w:val="Title"/>
    <w:rsid w:val="00236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B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B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B0A"/>
  </w:style>
  <w:style w:type="paragraph" w:styleId="TableofFigures">
    <w:name w:val="table of figures"/>
    <w:basedOn w:val="Normal"/>
    <w:next w:val="Normal"/>
    <w:semiHidden/>
    <w:rsid w:val="00236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B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B0A"/>
    <w:rPr>
      <w:rFonts w:ascii="Wingdings" w:hAnsi="Wingdings"/>
    </w:rPr>
  </w:style>
  <w:style w:type="paragraph" w:customStyle="1" w:styleId="TableHeading">
    <w:name w:val="Table Heading"/>
    <w:basedOn w:val="HeadingBase"/>
    <w:rsid w:val="00236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B0A"/>
    <w:rPr>
      <w:color w:val="0033CC"/>
      <w:u w:val="none"/>
    </w:rPr>
  </w:style>
  <w:style w:type="paragraph" w:customStyle="1" w:styleId="BodyTextRight">
    <w:name w:val="Body Text Right"/>
    <w:basedOn w:val="BodyText"/>
    <w:rsid w:val="00236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B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B0A"/>
    <w:rPr>
      <w:sz w:val="32"/>
    </w:rPr>
  </w:style>
  <w:style w:type="paragraph" w:customStyle="1" w:styleId="HeadingProcedure">
    <w:name w:val="Heading Procedure"/>
    <w:basedOn w:val="HeadingBase"/>
    <w:next w:val="Normal"/>
    <w:rsid w:val="00236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B0A"/>
    <w:pPr>
      <w:spacing w:before="60" w:after="60"/>
    </w:pPr>
  </w:style>
  <w:style w:type="paragraph" w:styleId="ListContinue">
    <w:name w:val="List Continue"/>
    <w:basedOn w:val="List"/>
    <w:rsid w:val="00236B0A"/>
    <w:pPr>
      <w:ind w:firstLine="0"/>
    </w:pPr>
  </w:style>
  <w:style w:type="paragraph" w:customStyle="1" w:styleId="ListNote">
    <w:name w:val="List Note"/>
    <w:basedOn w:val="List"/>
    <w:rsid w:val="00236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B0A"/>
    <w:rPr>
      <w:rFonts w:ascii="Courier New" w:hAnsi="Courier New"/>
    </w:rPr>
  </w:style>
  <w:style w:type="paragraph" w:customStyle="1" w:styleId="NoteBullet">
    <w:name w:val="Note Bullet"/>
    <w:basedOn w:val="Note"/>
    <w:rsid w:val="00236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B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B0A"/>
    <w:rPr>
      <w:b/>
      <w:smallCaps/>
    </w:rPr>
  </w:style>
  <w:style w:type="paragraph" w:customStyle="1" w:styleId="TableListNumber">
    <w:name w:val="Table List Number"/>
    <w:basedOn w:val="ListNumber"/>
    <w:rsid w:val="00236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B0A"/>
    <w:pPr>
      <w:numPr>
        <w:numId w:val="8"/>
      </w:numPr>
    </w:pPr>
  </w:style>
  <w:style w:type="paragraph" w:customStyle="1" w:styleId="ListAlpha2">
    <w:name w:val="List Alpha 2"/>
    <w:basedOn w:val="List2"/>
    <w:rsid w:val="00236B0A"/>
    <w:pPr>
      <w:numPr>
        <w:numId w:val="7"/>
      </w:numPr>
    </w:pPr>
  </w:style>
  <w:style w:type="paragraph" w:styleId="List2">
    <w:name w:val="List 2"/>
    <w:basedOn w:val="BodyText"/>
    <w:rsid w:val="00236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B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B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B0A"/>
    <w:pPr>
      <w:numPr>
        <w:numId w:val="3"/>
      </w:numPr>
    </w:pPr>
  </w:style>
  <w:style w:type="paragraph" w:styleId="ListContinue2">
    <w:name w:val="List Continue 2"/>
    <w:basedOn w:val="List2"/>
    <w:rsid w:val="00236B0A"/>
    <w:pPr>
      <w:ind w:firstLine="0"/>
    </w:pPr>
  </w:style>
  <w:style w:type="paragraph" w:styleId="ListContinue3">
    <w:name w:val="List Continue 3"/>
    <w:basedOn w:val="List3"/>
    <w:rsid w:val="00236B0A"/>
    <w:pPr>
      <w:ind w:left="1021" w:firstLine="0"/>
    </w:pPr>
  </w:style>
  <w:style w:type="paragraph" w:styleId="ListContinue4">
    <w:name w:val="List Continue 4"/>
    <w:basedOn w:val="List4"/>
    <w:rsid w:val="00236B0A"/>
    <w:pPr>
      <w:ind w:firstLine="0"/>
    </w:pPr>
  </w:style>
  <w:style w:type="paragraph" w:styleId="ListContinue5">
    <w:name w:val="List Continue 5"/>
    <w:basedOn w:val="List5"/>
    <w:rsid w:val="00236B0A"/>
    <w:pPr>
      <w:ind w:firstLine="0"/>
    </w:pPr>
  </w:style>
  <w:style w:type="paragraph" w:styleId="ListNumber3">
    <w:name w:val="List Number 3"/>
    <w:basedOn w:val="List3"/>
    <w:rsid w:val="00236B0A"/>
    <w:pPr>
      <w:numPr>
        <w:numId w:val="4"/>
      </w:numPr>
    </w:pPr>
  </w:style>
  <w:style w:type="paragraph" w:styleId="ListNumber4">
    <w:name w:val="List Number 4"/>
    <w:basedOn w:val="List4"/>
    <w:rsid w:val="00236B0A"/>
    <w:pPr>
      <w:numPr>
        <w:numId w:val="5"/>
      </w:numPr>
    </w:pPr>
  </w:style>
  <w:style w:type="paragraph" w:styleId="ListNumber5">
    <w:name w:val="List Number 5"/>
    <w:basedOn w:val="List5"/>
    <w:rsid w:val="00236B0A"/>
    <w:pPr>
      <w:numPr>
        <w:numId w:val="6"/>
      </w:numPr>
    </w:pPr>
  </w:style>
  <w:style w:type="paragraph" w:styleId="BlockText">
    <w:name w:val="Block Text"/>
    <w:basedOn w:val="Normal"/>
    <w:rsid w:val="00236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B0A"/>
    <w:rPr>
      <w:sz w:val="16"/>
      <w:vertAlign w:val="superscript"/>
    </w:rPr>
  </w:style>
  <w:style w:type="character" w:customStyle="1" w:styleId="Symbols">
    <w:name w:val="Symbols"/>
    <w:basedOn w:val="DefaultParagraphFont"/>
    <w:rsid w:val="00236B0A"/>
    <w:rPr>
      <w:rFonts w:ascii="Symbol" w:hAnsi="Symbol"/>
    </w:rPr>
  </w:style>
  <w:style w:type="character" w:customStyle="1" w:styleId="MenuOptions">
    <w:name w:val="Menu Options"/>
    <w:basedOn w:val="DefaultParagraphFont"/>
    <w:rsid w:val="00236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B0A"/>
    <w:rPr>
      <w:b/>
    </w:rPr>
  </w:style>
  <w:style w:type="character" w:customStyle="1" w:styleId="Underlined">
    <w:name w:val="Underlined"/>
    <w:basedOn w:val="DefaultParagraphFont"/>
    <w:rsid w:val="00236B0A"/>
    <w:rPr>
      <w:u w:val="single"/>
    </w:rPr>
  </w:style>
  <w:style w:type="paragraph" w:customStyle="1" w:styleId="TableBodyTextRight">
    <w:name w:val="Table Body Text Right"/>
    <w:basedOn w:val="TableBodyText"/>
    <w:rsid w:val="00236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B0A"/>
    <w:rPr>
      <w:sz w:val="18"/>
    </w:rPr>
  </w:style>
  <w:style w:type="paragraph" w:customStyle="1" w:styleId="BodySmallRight">
    <w:name w:val="Body Small Right"/>
    <w:basedOn w:val="BodyTextRight"/>
    <w:rsid w:val="00236B0A"/>
    <w:rPr>
      <w:sz w:val="18"/>
      <w:szCs w:val="18"/>
    </w:rPr>
  </w:style>
  <w:style w:type="paragraph" w:customStyle="1" w:styleId="MarginEdition">
    <w:name w:val="Margin Edition"/>
    <w:basedOn w:val="MarginNote"/>
    <w:rsid w:val="00236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B0A"/>
    <w:rPr>
      <w:sz w:val="2"/>
      <w:szCs w:val="2"/>
    </w:rPr>
  </w:style>
  <w:style w:type="character" w:customStyle="1" w:styleId="Small">
    <w:name w:val="Small"/>
    <w:basedOn w:val="DefaultParagraphFont"/>
    <w:rsid w:val="00236B0A"/>
    <w:rPr>
      <w:sz w:val="16"/>
    </w:rPr>
  </w:style>
  <w:style w:type="paragraph" w:customStyle="1" w:styleId="WideTable">
    <w:name w:val="Wide Table"/>
    <w:basedOn w:val="Normal"/>
    <w:rsid w:val="00236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B0A"/>
  </w:style>
  <w:style w:type="paragraph" w:styleId="Quote">
    <w:name w:val="Quote"/>
    <w:basedOn w:val="Heading1"/>
    <w:link w:val="QuoteChar"/>
    <w:qFormat/>
    <w:rsid w:val="00236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B0A"/>
    <w:pPr>
      <w:pageBreakBefore/>
    </w:pPr>
  </w:style>
  <w:style w:type="paragraph" w:customStyle="1" w:styleId="Border">
    <w:name w:val="Border"/>
    <w:basedOn w:val="Normal"/>
    <w:qFormat/>
    <w:rsid w:val="00236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B0A"/>
    <w:rPr>
      <w:u w:val="single"/>
    </w:rPr>
  </w:style>
  <w:style w:type="character" w:customStyle="1" w:styleId="BoldandItalics">
    <w:name w:val="Bold and Italics"/>
    <w:qFormat/>
    <w:rsid w:val="00236B0A"/>
    <w:rPr>
      <w:b/>
      <w:i/>
      <w:u w:val="none"/>
    </w:rPr>
  </w:style>
  <w:style w:type="paragraph" w:styleId="BalloonText">
    <w:name w:val="Balloon Text"/>
    <w:basedOn w:val="Normal"/>
    <w:link w:val="BalloonTextChar"/>
    <w:rsid w:val="00236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B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4498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FWPCOT3321 Apply situational awareness and a safety mindset in operational forestry roles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