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D27" w:rsidP="006C3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FWPCOT3318 Access, capture and communicate forestry field data using mobile devices</w:t>
      </w:r>
      <w:r>
        <w:fldChar w:fldCharType="end"/>
      </w:r>
    </w:p>
    <w:p w:rsidR="006C3D27" w:rsidP="006C3D27">
      <w:pPr>
        <w:pStyle w:val="Version"/>
        <w:sectPr w:rsidSect="005451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158" w:rsidP="00545158">
      <w:pPr>
        <w:pStyle w:val="SuperHeading"/>
      </w:pPr>
      <w:r w:rsidRPr="00545158">
        <w:t>Assessment Requirements for FWPCOT3318 Access, capture and communicate forestry field data using mobile devices</w:t>
      </w:r>
    </w:p>
    <w:p w:rsidR="00000000" w:rsidRPr="00545158" w:rsidP="00545158">
      <w:pPr>
        <w:pStyle w:val="Heading1"/>
      </w:pPr>
      <w:bookmarkStart w:id="1" w:name="O_1101877"/>
      <w:bookmarkEnd w:id="1"/>
      <w:r w:rsidRPr="0054515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5451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158">
            <w:pPr>
              <w:pStyle w:val="BodyTextBold"/>
              <w:rPr>
                <w:lang w:val="en-NZ"/>
              </w:rPr>
            </w:pPr>
            <w:r w:rsidRPr="00545158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158">
            <w:pPr>
              <w:pStyle w:val="BodyTextBold"/>
              <w:rPr>
                <w:lang w:val="en-NZ"/>
              </w:rPr>
            </w:pPr>
            <w:r w:rsidRPr="00545158">
              <w:t>Comments</w:t>
            </w:r>
          </w:p>
        </w:tc>
      </w:tr>
      <w:tr w:rsidTr="0054515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158">
            <w:pPr>
              <w:pStyle w:val="BodyText"/>
              <w:rPr>
                <w:lang w:val="en-NZ"/>
              </w:rPr>
            </w:pPr>
            <w:r w:rsidRPr="00545158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158" w:rsidP="00545158">
            <w:pPr>
              <w:pStyle w:val="BodyText"/>
            </w:pPr>
            <w:r w:rsidRPr="00545158">
              <w:t>This version released with FWP Forest and Wood Products Training Package Version 6.0.</w:t>
            </w:r>
          </w:p>
        </w:tc>
      </w:tr>
    </w:tbl>
    <w:p w:rsidR="00000000" w:rsidRPr="00545158" w:rsidP="00545158">
      <w:pPr>
        <w:pStyle w:val="BodyText"/>
      </w:pPr>
    </w:p>
    <w:p w:rsidR="00000000" w:rsidRPr="00545158" w:rsidP="00545158">
      <w:pPr>
        <w:pStyle w:val="AllowPageBreak"/>
      </w:pPr>
    </w:p>
    <w:p w:rsidR="00000000" w:rsidRPr="00545158" w:rsidP="00545158">
      <w:pPr>
        <w:pStyle w:val="Heading1"/>
      </w:pPr>
      <w:bookmarkStart w:id="2" w:name="O_1101878"/>
      <w:bookmarkEnd w:id="2"/>
      <w:r w:rsidRPr="00545158">
        <w:t>Performance Evidence</w:t>
      </w:r>
    </w:p>
    <w:p w:rsidR="00000000" w:rsidRPr="00545158" w:rsidP="006C3D27">
      <w:pPr>
        <w:pStyle w:val="BodyText"/>
      </w:pPr>
      <w:r w:rsidRPr="00545158">
        <w:t xml:space="preserve">An individual demonstrating competency must satisfy all of the elements and performance criteria in this unit. </w:t>
      </w:r>
    </w:p>
    <w:p w:rsidR="00000000" w:rsidRPr="00545158" w:rsidP="006C3D27">
      <w:pPr>
        <w:pStyle w:val="BodyText"/>
      </w:pPr>
      <w:r w:rsidRPr="00545158">
        <w:t>There must be ev</w:t>
      </w:r>
      <w:r w:rsidRPr="00545158">
        <w:t xml:space="preserve">idence that the individual has: </w:t>
      </w:r>
    </w:p>
    <w:p w:rsidR="00000000" w:rsidRPr="00545158" w:rsidP="00545158">
      <w:pPr>
        <w:pStyle w:val="ListBullet"/>
      </w:pPr>
      <w:r w:rsidRPr="00545158">
        <w:t xml:space="preserve">configured and effectively operated a mobile device to access, capture and communicate forestry field data on four occasions according to a work order or work instructions </w:t>
      </w:r>
    </w:p>
    <w:p w:rsidR="00000000" w:rsidRPr="00545158" w:rsidP="00545158">
      <w:pPr>
        <w:pStyle w:val="ListBullet"/>
      </w:pPr>
      <w:r w:rsidRPr="00545158">
        <w:t>applied at least two strategies to optimise perfo</w:t>
      </w:r>
      <w:r w:rsidRPr="00545158">
        <w:t xml:space="preserve">rmance of mobile device in a forestry setting. </w:t>
      </w:r>
    </w:p>
    <w:p w:rsidR="00000000" w:rsidRPr="00545158" w:rsidP="00545158">
      <w:pPr>
        <w:pStyle w:val="AllowPageBreak"/>
      </w:pPr>
    </w:p>
    <w:p w:rsidR="00000000" w:rsidRPr="00545158" w:rsidP="00545158">
      <w:pPr>
        <w:pStyle w:val="Heading1"/>
      </w:pPr>
      <w:bookmarkStart w:id="3" w:name="O_1101879"/>
      <w:bookmarkEnd w:id="3"/>
      <w:r w:rsidRPr="00545158">
        <w:t>Knowledge Evidence</w:t>
      </w:r>
    </w:p>
    <w:p w:rsidR="00000000" w:rsidRPr="00545158" w:rsidP="006C3D27">
      <w:pPr>
        <w:pStyle w:val="BodyText"/>
      </w:pPr>
      <w:r w:rsidRPr="00545158">
        <w:t xml:space="preserve">An individual must be able to demonstrate the knowledge required to perform the tasks outlined in the elements and performance criteria of this unit. </w:t>
      </w:r>
      <w:r w:rsidRPr="00545158">
        <w:t>This includes knowledge of:</w:t>
      </w:r>
    </w:p>
    <w:p w:rsidR="00000000" w:rsidRPr="00545158" w:rsidP="00545158">
      <w:pPr>
        <w:pStyle w:val="ListBullet"/>
      </w:pPr>
      <w:r w:rsidRPr="00545158">
        <w:t>procedures for accessing mobile network:</w:t>
      </w:r>
    </w:p>
    <w:p w:rsidR="00000000" w:rsidRPr="00545158" w:rsidP="00545158">
      <w:pPr>
        <w:pStyle w:val="ListBullet2"/>
      </w:pPr>
      <w:r w:rsidRPr="00545158">
        <w:t>connection protocols</w:t>
      </w:r>
    </w:p>
    <w:p w:rsidR="00000000" w:rsidRPr="00545158" w:rsidP="00545158">
      <w:pPr>
        <w:pStyle w:val="ListBullet2"/>
      </w:pPr>
      <w:r w:rsidRPr="00545158">
        <w:t>VOIP</w:t>
      </w:r>
    </w:p>
    <w:p w:rsidR="00000000" w:rsidRPr="00545158" w:rsidP="00545158">
      <w:pPr>
        <w:pStyle w:val="ListBullet2"/>
      </w:pPr>
      <w:r w:rsidRPr="00545158">
        <w:t xml:space="preserve">SMS </w:t>
      </w:r>
    </w:p>
    <w:p w:rsidR="00000000" w:rsidRPr="00545158" w:rsidP="00545158">
      <w:pPr>
        <w:pStyle w:val="ListBullet"/>
      </w:pPr>
      <w:r w:rsidRPr="00545158">
        <w:t xml:space="preserve">procedures for setting up mobile device: </w:t>
      </w:r>
    </w:p>
    <w:p w:rsidR="00000000" w:rsidRPr="00545158" w:rsidP="00545158">
      <w:pPr>
        <w:pStyle w:val="ListBullet2"/>
      </w:pPr>
      <w:r w:rsidRPr="00545158">
        <w:t xml:space="preserve">charging battery </w:t>
      </w:r>
    </w:p>
    <w:p w:rsidR="00000000" w:rsidRPr="00545158" w:rsidP="00545158">
      <w:pPr>
        <w:pStyle w:val="ListBullet2"/>
      </w:pPr>
      <w:r w:rsidRPr="00545158">
        <w:t xml:space="preserve">password and login </w:t>
      </w:r>
    </w:p>
    <w:p w:rsidR="00000000" w:rsidRPr="00545158" w:rsidP="00545158">
      <w:pPr>
        <w:pStyle w:val="ListBullet2"/>
      </w:pPr>
      <w:r w:rsidRPr="00545158">
        <w:t>SIM card</w:t>
      </w:r>
    </w:p>
    <w:p w:rsidR="00000000" w:rsidRPr="00545158" w:rsidP="00545158">
      <w:pPr>
        <w:pStyle w:val="ListBullet2"/>
      </w:pPr>
      <w:r w:rsidRPr="00545158">
        <w:t xml:space="preserve">storage card </w:t>
      </w:r>
    </w:p>
    <w:p w:rsidR="00000000" w:rsidRPr="00545158" w:rsidP="00545158">
      <w:pPr>
        <w:pStyle w:val="ListBullet2"/>
      </w:pPr>
      <w:r w:rsidRPr="00545158">
        <w:t xml:space="preserve">new connection </w:t>
      </w:r>
    </w:p>
    <w:p w:rsidR="00000000" w:rsidRPr="00545158" w:rsidP="00545158">
      <w:pPr>
        <w:pStyle w:val="ListBullet2"/>
      </w:pPr>
      <w:r w:rsidRPr="00545158">
        <w:t>network settings</w:t>
      </w:r>
    </w:p>
    <w:p w:rsidR="00000000" w:rsidRPr="00545158" w:rsidP="00545158">
      <w:pPr>
        <w:pStyle w:val="ListBullet"/>
      </w:pPr>
      <w:r w:rsidRPr="00545158">
        <w:t>types, features and procedures for using mobile devices – smartphones, tablets, PDAs, laptop computers</w:t>
      </w:r>
    </w:p>
    <w:p w:rsidR="00000000" w:rsidRPr="00545158" w:rsidP="00545158">
      <w:pPr>
        <w:pStyle w:val="ListBullet"/>
      </w:pPr>
      <w:r w:rsidRPr="00545158">
        <w:t xml:space="preserve">types of mobile applications used to access, capture and communicate workplace and forestry data: </w:t>
      </w:r>
    </w:p>
    <w:p w:rsidR="00000000" w:rsidRPr="00545158" w:rsidP="00545158">
      <w:pPr>
        <w:pStyle w:val="ListBullet2"/>
      </w:pPr>
      <w:r w:rsidRPr="00545158">
        <w:t>proprietary</w:t>
      </w:r>
    </w:p>
    <w:p w:rsidR="00000000" w:rsidRPr="00545158" w:rsidP="00545158">
      <w:pPr>
        <w:pStyle w:val="ListBullet2"/>
      </w:pPr>
      <w:r w:rsidRPr="00545158">
        <w:t>open source</w:t>
      </w:r>
    </w:p>
    <w:p w:rsidR="00000000" w:rsidRPr="00545158" w:rsidP="00545158">
      <w:pPr>
        <w:pStyle w:val="ListBullet2"/>
      </w:pPr>
      <w:r w:rsidRPr="00545158">
        <w:t>forestry company-specific</w:t>
      </w:r>
    </w:p>
    <w:p w:rsidR="00000000" w:rsidRPr="00545158" w:rsidP="00545158">
      <w:pPr>
        <w:pStyle w:val="ListBullet"/>
      </w:pPr>
      <w:r w:rsidRPr="00545158">
        <w:t>pr</w:t>
      </w:r>
      <w:r w:rsidRPr="00545158">
        <w:t>ocedures for identifying version of mobile applications and checking for correct version</w:t>
      </w:r>
    </w:p>
    <w:p w:rsidR="00000000" w:rsidRPr="00545158" w:rsidP="00545158">
      <w:pPr>
        <w:pStyle w:val="ListBullet"/>
      </w:pPr>
      <w:r w:rsidRPr="00545158">
        <w:t>procedures for accessing forestry-related mobile applications and files</w:t>
      </w:r>
    </w:p>
    <w:p w:rsidR="00000000" w:rsidRPr="00545158" w:rsidP="00545158">
      <w:pPr>
        <w:pStyle w:val="ListBullet"/>
      </w:pPr>
      <w:r w:rsidRPr="00545158">
        <w:t>basic procedures for using mobile devices to record workplace and forestry data:</w:t>
      </w:r>
    </w:p>
    <w:p w:rsidR="00000000" w:rsidRPr="00545158" w:rsidP="00545158">
      <w:pPr>
        <w:pStyle w:val="ListBullet2"/>
      </w:pPr>
      <w:r w:rsidRPr="00545158">
        <w:t>entering text</w:t>
      </w:r>
    </w:p>
    <w:p w:rsidR="00000000" w:rsidRPr="00545158" w:rsidP="00545158">
      <w:pPr>
        <w:pStyle w:val="ListBullet2"/>
      </w:pPr>
      <w:r w:rsidRPr="00545158">
        <w:t>recording GPS coordinates</w:t>
      </w:r>
    </w:p>
    <w:p w:rsidR="00000000" w:rsidRPr="00545158" w:rsidP="00545158">
      <w:pPr>
        <w:pStyle w:val="ListBullet2"/>
      </w:pPr>
      <w:r w:rsidRPr="00545158">
        <w:t>capturing individual points on screen or streaming</w:t>
      </w:r>
    </w:p>
    <w:p w:rsidR="00000000" w:rsidRPr="00545158" w:rsidP="00545158">
      <w:pPr>
        <w:pStyle w:val="ListBullet2"/>
      </w:pPr>
      <w:r w:rsidRPr="00545158">
        <w:t>drawing on screen</w:t>
      </w:r>
    </w:p>
    <w:p w:rsidR="00000000" w:rsidRPr="00545158" w:rsidP="00545158">
      <w:pPr>
        <w:pStyle w:val="ListBullet2"/>
      </w:pPr>
      <w:r w:rsidRPr="00545158">
        <w:t>loading and downloading files</w:t>
      </w:r>
    </w:p>
    <w:p w:rsidR="00000000" w:rsidRPr="00545158" w:rsidP="00545158">
      <w:pPr>
        <w:pStyle w:val="ListBullet2"/>
      </w:pPr>
      <w:r w:rsidRPr="00545158">
        <w:t>capturing sound, video and images</w:t>
      </w:r>
    </w:p>
    <w:p w:rsidR="00000000" w:rsidRPr="00545158" w:rsidP="00545158">
      <w:pPr>
        <w:pStyle w:val="ListBullet2"/>
      </w:pPr>
      <w:r w:rsidRPr="00545158">
        <w:t>using name, date and filing conventions</w:t>
      </w:r>
    </w:p>
    <w:p w:rsidR="00000000" w:rsidRPr="00545158" w:rsidP="00545158">
      <w:pPr>
        <w:pStyle w:val="ListBullet"/>
      </w:pPr>
      <w:r w:rsidRPr="00545158">
        <w:t>factors influencing mobile device performance:</w:t>
      </w:r>
    </w:p>
    <w:p w:rsidR="00000000" w:rsidRPr="00545158" w:rsidP="00545158">
      <w:pPr>
        <w:pStyle w:val="ListBullet2"/>
      </w:pPr>
      <w:r w:rsidRPr="00545158">
        <w:t>battery life</w:t>
      </w:r>
    </w:p>
    <w:p w:rsidR="00000000" w:rsidRPr="00545158" w:rsidP="00545158">
      <w:pPr>
        <w:pStyle w:val="ListBullet2"/>
      </w:pPr>
      <w:r w:rsidRPr="00545158">
        <w:t xml:space="preserve">application and file use </w:t>
      </w:r>
    </w:p>
    <w:p w:rsidR="00000000" w:rsidRPr="00545158" w:rsidP="00545158">
      <w:pPr>
        <w:pStyle w:val="ListBullet2"/>
      </w:pPr>
      <w:r w:rsidRPr="00545158">
        <w:t xml:space="preserve">device maintenance </w:t>
      </w:r>
    </w:p>
    <w:p w:rsidR="00000000" w:rsidRPr="00545158" w:rsidP="00545158">
      <w:pPr>
        <w:pStyle w:val="ListBullet2"/>
      </w:pPr>
      <w:r w:rsidRPr="00545158">
        <w:t xml:space="preserve">network availability </w:t>
      </w:r>
    </w:p>
    <w:p w:rsidR="00000000" w:rsidRPr="00545158" w:rsidP="00545158">
      <w:pPr>
        <w:pStyle w:val="ListBullet2"/>
      </w:pPr>
      <w:r w:rsidRPr="00545158">
        <w:t xml:space="preserve">interference </w:t>
      </w:r>
    </w:p>
    <w:p w:rsidR="00000000" w:rsidRPr="00545158" w:rsidP="00545158">
      <w:pPr>
        <w:pStyle w:val="ListBullet"/>
      </w:pPr>
      <w:r w:rsidRPr="00545158">
        <w:t>procedures for optimising mobile device performance:</w:t>
      </w:r>
    </w:p>
    <w:p w:rsidR="00000000" w:rsidRPr="00545158" w:rsidP="00545158">
      <w:pPr>
        <w:pStyle w:val="ListBullet2"/>
      </w:pPr>
      <w:r w:rsidRPr="00545158">
        <w:t>carrying out routine maintenance</w:t>
      </w:r>
    </w:p>
    <w:p w:rsidR="00000000" w:rsidRPr="00545158" w:rsidP="00545158">
      <w:pPr>
        <w:pStyle w:val="ListBullet2"/>
      </w:pPr>
      <w:r w:rsidRPr="00545158">
        <w:t>Bluetooth or Wi-Fi turned off when not in use</w:t>
      </w:r>
    </w:p>
    <w:p w:rsidR="00000000" w:rsidRPr="00545158" w:rsidP="00545158">
      <w:pPr>
        <w:pStyle w:val="ListBullet2"/>
      </w:pPr>
      <w:r w:rsidRPr="00545158">
        <w:t xml:space="preserve">closing applications after </w:t>
      </w:r>
      <w:r w:rsidRPr="00545158">
        <w:t>use</w:t>
      </w:r>
    </w:p>
    <w:p w:rsidR="00000000" w:rsidRPr="00545158" w:rsidP="00545158">
      <w:pPr>
        <w:pStyle w:val="ListBullet2"/>
      </w:pPr>
      <w:r w:rsidRPr="00545158">
        <w:t xml:space="preserve">battery management </w:t>
      </w:r>
    </w:p>
    <w:p w:rsidR="00000000" w:rsidRPr="00545158" w:rsidP="00545158">
      <w:pPr>
        <w:pStyle w:val="ListBullet"/>
      </w:pPr>
      <w:r w:rsidRPr="00545158">
        <w:t>types of forestry data collected on mobile devices:</w:t>
      </w:r>
    </w:p>
    <w:p w:rsidR="00000000" w:rsidRPr="00545158" w:rsidP="00545158">
      <w:pPr>
        <w:pStyle w:val="ListBullet2"/>
      </w:pPr>
      <w:r w:rsidRPr="00545158">
        <w:t>inventory</w:t>
      </w:r>
    </w:p>
    <w:p w:rsidR="00000000" w:rsidRPr="00545158" w:rsidP="00545158">
      <w:pPr>
        <w:pStyle w:val="ListBullet2"/>
      </w:pPr>
      <w:r w:rsidRPr="00545158">
        <w:t>quality assurance</w:t>
      </w:r>
    </w:p>
    <w:p w:rsidR="00000000" w:rsidRPr="00545158" w:rsidP="00545158">
      <w:pPr>
        <w:pStyle w:val="ListBullet2"/>
      </w:pPr>
      <w:r w:rsidRPr="00545158">
        <w:t>survival rates</w:t>
      </w:r>
    </w:p>
    <w:p w:rsidR="00000000" w:rsidRPr="00545158" w:rsidP="00545158">
      <w:pPr>
        <w:pStyle w:val="ListBullet2"/>
      </w:pPr>
      <w:r w:rsidRPr="00545158">
        <w:t>hazards</w:t>
      </w:r>
    </w:p>
    <w:p w:rsidR="00000000" w:rsidRPr="00545158" w:rsidP="00545158">
      <w:pPr>
        <w:pStyle w:val="ListBullet2"/>
      </w:pPr>
      <w:r w:rsidRPr="00545158">
        <w:t>site preparation</w:t>
      </w:r>
    </w:p>
    <w:p w:rsidR="00000000" w:rsidRPr="00545158" w:rsidP="00545158">
      <w:pPr>
        <w:pStyle w:val="ListBullet2"/>
      </w:pPr>
      <w:r w:rsidRPr="00545158">
        <w:t>plantation boundaries</w:t>
      </w:r>
    </w:p>
    <w:p w:rsidR="00000000" w:rsidRPr="00545158" w:rsidP="00545158">
      <w:pPr>
        <w:pStyle w:val="ListBullet2"/>
      </w:pPr>
      <w:r w:rsidRPr="00545158">
        <w:t>residue assessment</w:t>
      </w:r>
    </w:p>
    <w:p w:rsidR="00000000" w:rsidRPr="00545158" w:rsidP="00545158">
      <w:pPr>
        <w:pStyle w:val="ListBullet2"/>
      </w:pPr>
      <w:r w:rsidRPr="00545158">
        <w:t>special values</w:t>
      </w:r>
    </w:p>
    <w:p w:rsidR="00000000" w:rsidRPr="00545158" w:rsidP="00545158">
      <w:pPr>
        <w:pStyle w:val="ListBullet2"/>
      </w:pPr>
      <w:r w:rsidRPr="00545158">
        <w:t>forest damage, including windthrow, burnt areas, pes</w:t>
      </w:r>
      <w:r w:rsidRPr="00545158">
        <w:t>t and disease</w:t>
      </w:r>
    </w:p>
    <w:p w:rsidR="00000000" w:rsidRPr="00545158" w:rsidP="00545158">
      <w:pPr>
        <w:pStyle w:val="ListBullet2"/>
      </w:pPr>
      <w:r w:rsidRPr="00545158">
        <w:t>harvest progress boundaries</w:t>
      </w:r>
    </w:p>
    <w:p w:rsidR="00000000" w:rsidRPr="00545158" w:rsidP="00545158">
      <w:pPr>
        <w:pStyle w:val="ListBullet"/>
      </w:pPr>
      <w:r w:rsidRPr="00545158">
        <w:t>reasons and procedures for ensuring accuracy and quality of forestry data captured on mobile devices</w:t>
      </w:r>
    </w:p>
    <w:p w:rsidR="00000000" w:rsidRPr="00545158" w:rsidP="00545158">
      <w:pPr>
        <w:pStyle w:val="ListBullet"/>
      </w:pPr>
      <w:r w:rsidRPr="00545158">
        <w:t xml:space="preserve">common problems associated with use of mobile devices and mobile applications in forestry settings </w:t>
      </w:r>
    </w:p>
    <w:p w:rsidR="00000000" w:rsidRPr="00545158" w:rsidP="00545158">
      <w:pPr>
        <w:pStyle w:val="ListBullet"/>
      </w:pPr>
      <w:r w:rsidRPr="00545158">
        <w:t>mobile devic</w:t>
      </w:r>
      <w:r w:rsidRPr="00545158">
        <w:t>e acceptable use policies</w:t>
      </w:r>
    </w:p>
    <w:p w:rsidR="00000000" w:rsidRPr="00545158" w:rsidP="00545158">
      <w:pPr>
        <w:pStyle w:val="ListBullet"/>
      </w:pPr>
      <w:r w:rsidRPr="00545158">
        <w:t>procedures for data security</w:t>
      </w:r>
    </w:p>
    <w:p w:rsidR="00000000" w:rsidRPr="00545158" w:rsidP="00545158">
      <w:pPr>
        <w:pStyle w:val="ListBullet"/>
      </w:pPr>
      <w:r w:rsidRPr="00545158">
        <w:t>sources of expert advice on mobile devices and associated applications:</w:t>
      </w:r>
    </w:p>
    <w:p w:rsidR="00000000" w:rsidRPr="00545158" w:rsidP="00545158">
      <w:pPr>
        <w:pStyle w:val="ListBullet2"/>
      </w:pPr>
      <w:r w:rsidRPr="00545158">
        <w:t xml:space="preserve">help menus </w:t>
      </w:r>
    </w:p>
    <w:p w:rsidR="00000000" w:rsidRPr="00545158" w:rsidP="00545158">
      <w:pPr>
        <w:pStyle w:val="ListBullet2"/>
      </w:pPr>
      <w:r w:rsidRPr="00545158">
        <w:t>operator manual</w:t>
      </w:r>
    </w:p>
    <w:p w:rsidR="00000000" w:rsidRPr="00545158" w:rsidP="00545158">
      <w:pPr>
        <w:pStyle w:val="ListBullet2"/>
      </w:pPr>
      <w:r w:rsidRPr="00545158">
        <w:t xml:space="preserve">following on-screen help </w:t>
      </w:r>
    </w:p>
    <w:p w:rsidR="00000000" w:rsidRPr="00545158" w:rsidP="00545158">
      <w:pPr>
        <w:pStyle w:val="ListBullet2"/>
      </w:pPr>
      <w:r w:rsidRPr="00545158">
        <w:t>using diagnostic tools and wizards</w:t>
      </w:r>
    </w:p>
    <w:p w:rsidR="00000000" w:rsidRPr="00545158" w:rsidP="00545158">
      <w:pPr>
        <w:pStyle w:val="ListBullet2"/>
      </w:pPr>
      <w:r w:rsidRPr="00545158">
        <w:t>forestry company IT specialists.</w:t>
      </w:r>
    </w:p>
    <w:p w:rsidR="00000000" w:rsidRPr="00545158" w:rsidP="00545158">
      <w:pPr>
        <w:pStyle w:val="AllowPageBreak"/>
      </w:pPr>
    </w:p>
    <w:p w:rsidR="00000000" w:rsidRPr="00545158" w:rsidP="00545158">
      <w:pPr>
        <w:pStyle w:val="Heading1"/>
      </w:pPr>
      <w:bookmarkStart w:id="4" w:name="O_1101880"/>
      <w:bookmarkEnd w:id="4"/>
      <w:r w:rsidRPr="00545158">
        <w:t>Assessment Conditions</w:t>
      </w:r>
    </w:p>
    <w:p w:rsidR="00000000" w:rsidRPr="00545158" w:rsidP="006C3D27">
      <w:pPr>
        <w:pStyle w:val="BodyText"/>
      </w:pPr>
      <w:r w:rsidRPr="00545158">
        <w:t xml:space="preserve">Assessment of the skills in this unit of competency must take place under the following conditions: </w:t>
      </w:r>
    </w:p>
    <w:p w:rsidR="00000000" w:rsidRPr="00545158" w:rsidP="00545158">
      <w:pPr>
        <w:pStyle w:val="ListBullet"/>
      </w:pPr>
      <w:r w:rsidRPr="00545158">
        <w:t>physical conditions:</w:t>
      </w:r>
    </w:p>
    <w:p w:rsidR="00000000" w:rsidRPr="00545158" w:rsidP="00545158">
      <w:pPr>
        <w:pStyle w:val="ListBullet2"/>
      </w:pPr>
      <w:r w:rsidRPr="00545158">
        <w:t xml:space="preserve">skills must be demonstrated in a forestry or plantation setting </w:t>
      </w:r>
    </w:p>
    <w:p w:rsidR="00000000" w:rsidRPr="00545158" w:rsidP="00545158">
      <w:pPr>
        <w:pStyle w:val="ListBullet"/>
      </w:pPr>
      <w:r w:rsidRPr="00545158">
        <w:t>resources, equipment and m</w:t>
      </w:r>
      <w:r w:rsidRPr="00545158">
        <w:t>aterials:</w:t>
      </w:r>
    </w:p>
    <w:p w:rsidR="00000000" w:rsidRPr="00545158" w:rsidP="00545158">
      <w:pPr>
        <w:pStyle w:val="ListBullet2"/>
      </w:pPr>
      <w:r w:rsidRPr="00545158">
        <w:t>mobile device</w:t>
      </w:r>
    </w:p>
    <w:p w:rsidR="00000000" w:rsidRPr="00545158" w:rsidP="00545158">
      <w:pPr>
        <w:pStyle w:val="ListBullet2"/>
      </w:pPr>
      <w:r w:rsidRPr="00545158">
        <w:t>access to forestry-related mobile applications and files</w:t>
      </w:r>
    </w:p>
    <w:p w:rsidR="00000000" w:rsidRPr="00545158" w:rsidP="00545158">
      <w:pPr>
        <w:pStyle w:val="ListBullet"/>
      </w:pPr>
      <w:r w:rsidRPr="00545158">
        <w:t>specifications:</w:t>
      </w:r>
    </w:p>
    <w:p w:rsidR="00000000" w:rsidRPr="00545158" w:rsidP="00545158">
      <w:pPr>
        <w:pStyle w:val="ListBullet2"/>
      </w:pPr>
      <w:r w:rsidRPr="00545158">
        <w:t>access to work order, instruction or production plan detailing activities to be carried out by operator that require use of mobile device</w:t>
      </w:r>
    </w:p>
    <w:p w:rsidR="00000000" w:rsidRPr="00545158" w:rsidP="00545158">
      <w:pPr>
        <w:pStyle w:val="ListBullet2"/>
      </w:pPr>
      <w:r w:rsidRPr="00545158">
        <w:t>access to workplac</w:t>
      </w:r>
      <w:r w:rsidRPr="00545158">
        <w:t>e safety policies and procedures applicable to use of mobile devices</w:t>
      </w:r>
    </w:p>
    <w:p w:rsidR="00000000" w:rsidRPr="00545158" w:rsidP="00545158">
      <w:pPr>
        <w:pStyle w:val="ListBullet2"/>
      </w:pPr>
      <w:r w:rsidRPr="00545158">
        <w:t>access to site emergency procedure</w:t>
      </w:r>
    </w:p>
    <w:p w:rsidR="00000000" w:rsidRPr="00545158" w:rsidP="00545158">
      <w:pPr>
        <w:pStyle w:val="ListBullet2"/>
      </w:pPr>
      <w:r w:rsidRPr="00545158">
        <w:t>access to user manual for mobile device.</w:t>
      </w:r>
    </w:p>
    <w:p w:rsidR="00000000" w:rsidRPr="00545158" w:rsidP="006C3D27">
      <w:pPr>
        <w:pStyle w:val="BodyText"/>
      </w:pPr>
      <w:r w:rsidRPr="00545158">
        <w:t>Assessors of this unit must sati</w:t>
      </w:r>
      <w:r w:rsidRPr="00545158">
        <w:t>sfy the requirements for assessors in applicable vocational education and training legislation, frameworks and/or standards.</w:t>
      </w:r>
    </w:p>
    <w:p w:rsidR="00000000" w:rsidRPr="00545158" w:rsidP="00545158">
      <w:pPr>
        <w:pStyle w:val="Heading1"/>
      </w:pPr>
      <w:bookmarkStart w:id="5" w:name="O_1101883"/>
      <w:bookmarkEnd w:id="5"/>
      <w:r w:rsidRPr="00545158">
        <w:t>Links</w:t>
      </w:r>
    </w:p>
    <w:p w:rsidR="00000000" w:rsidRPr="00545158" w:rsidP="006C3D27">
      <w:pPr>
        <w:pStyle w:val="BodyText"/>
      </w:pPr>
      <w:r w:rsidRPr="005451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307C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45158" w:rsidP="00545158"/>
    <w:sectPr w:rsidSect="005451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58" w:rsidRPr="006C3D27" w:rsidP="006C3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7" w:rsidP="005451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3D27" w:rsidP="005451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3D27" w:rsidP="005451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158" w:rsidRPr="006C3D27" w:rsidP="006C3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1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D27" w:rsidRPr="002D2AF8" w:rsidP="005451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FWPCOT3318 Access, capture and communicate forestry field data using mobile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C3D27" w:rsidP="005451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0657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443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C95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1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1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1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1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1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1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1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1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1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1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158"/>
  </w:style>
  <w:style w:type="character" w:customStyle="1" w:styleId="Heading1Char">
    <w:name w:val="Heading 1 Char"/>
    <w:basedOn w:val="DefaultParagraphFont"/>
    <w:link w:val="Heading1"/>
    <w:rsid w:val="005451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1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1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1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1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51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1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5158"/>
    <w:rPr>
      <w:b/>
    </w:rPr>
  </w:style>
  <w:style w:type="character" w:customStyle="1" w:styleId="Heading2Char">
    <w:name w:val="Heading 2 Char"/>
    <w:basedOn w:val="DefaultParagraphFont"/>
    <w:link w:val="Heading2"/>
    <w:rsid w:val="005451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1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1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1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1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1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1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1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1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1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1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1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1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1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1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1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1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1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158"/>
    <w:rPr>
      <w:b/>
      <w:spacing w:val="0"/>
    </w:rPr>
  </w:style>
  <w:style w:type="paragraph" w:customStyle="1" w:styleId="SuperTitle">
    <w:name w:val="SuperTitle"/>
    <w:basedOn w:val="Title"/>
    <w:rsid w:val="005451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1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1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1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1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1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1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1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1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1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1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1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158"/>
    <w:rPr>
      <w:i/>
    </w:rPr>
  </w:style>
  <w:style w:type="paragraph" w:styleId="Caption">
    <w:name w:val="caption"/>
    <w:basedOn w:val="BodyText"/>
    <w:next w:val="Normal"/>
    <w:qFormat/>
    <w:rsid w:val="005451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1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1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158"/>
  </w:style>
  <w:style w:type="paragraph" w:styleId="TableofFigures">
    <w:name w:val="table of figures"/>
    <w:basedOn w:val="Normal"/>
    <w:next w:val="Normal"/>
    <w:semiHidden/>
    <w:rsid w:val="005451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1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158"/>
    <w:rPr>
      <w:rFonts w:ascii="Wingdings" w:hAnsi="Wingdings"/>
    </w:rPr>
  </w:style>
  <w:style w:type="paragraph" w:customStyle="1" w:styleId="TableHeading">
    <w:name w:val="Table Heading"/>
    <w:basedOn w:val="HeadingBase"/>
    <w:rsid w:val="005451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158"/>
    <w:rPr>
      <w:color w:val="0033CC"/>
      <w:u w:val="none"/>
    </w:rPr>
  </w:style>
  <w:style w:type="paragraph" w:customStyle="1" w:styleId="BodyTextRight">
    <w:name w:val="Body Text Right"/>
    <w:basedOn w:val="BodyText"/>
    <w:rsid w:val="005451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1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1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1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1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1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158"/>
    <w:rPr>
      <w:sz w:val="32"/>
    </w:rPr>
  </w:style>
  <w:style w:type="paragraph" w:customStyle="1" w:styleId="HeadingProcedure">
    <w:name w:val="Heading Procedure"/>
    <w:basedOn w:val="HeadingBase"/>
    <w:next w:val="Normal"/>
    <w:rsid w:val="005451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158"/>
    <w:pPr>
      <w:spacing w:before="60" w:after="60"/>
    </w:pPr>
  </w:style>
  <w:style w:type="paragraph" w:styleId="ListContinue">
    <w:name w:val="List Continue"/>
    <w:basedOn w:val="List"/>
    <w:rsid w:val="00545158"/>
    <w:pPr>
      <w:ind w:firstLine="0"/>
    </w:pPr>
  </w:style>
  <w:style w:type="paragraph" w:customStyle="1" w:styleId="ListNote">
    <w:name w:val="List Note"/>
    <w:basedOn w:val="List"/>
    <w:rsid w:val="005451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1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1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158"/>
    <w:rPr>
      <w:rFonts w:ascii="Courier New" w:hAnsi="Courier New"/>
    </w:rPr>
  </w:style>
  <w:style w:type="paragraph" w:customStyle="1" w:styleId="NoteBullet">
    <w:name w:val="Note Bullet"/>
    <w:basedOn w:val="Note"/>
    <w:rsid w:val="005451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1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1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1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1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1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1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158"/>
    <w:rPr>
      <w:b/>
      <w:smallCaps/>
    </w:rPr>
  </w:style>
  <w:style w:type="paragraph" w:customStyle="1" w:styleId="TableListNumber">
    <w:name w:val="Table List Number"/>
    <w:basedOn w:val="ListNumber"/>
    <w:rsid w:val="005451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1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158"/>
    <w:pPr>
      <w:numPr>
        <w:numId w:val="9"/>
      </w:numPr>
    </w:pPr>
  </w:style>
  <w:style w:type="paragraph" w:customStyle="1" w:styleId="ListAlpha2">
    <w:name w:val="List Alpha 2"/>
    <w:basedOn w:val="List2"/>
    <w:rsid w:val="00545158"/>
    <w:pPr>
      <w:numPr>
        <w:numId w:val="8"/>
      </w:numPr>
    </w:pPr>
  </w:style>
  <w:style w:type="paragraph" w:styleId="List2">
    <w:name w:val="List 2"/>
    <w:basedOn w:val="BodyText"/>
    <w:rsid w:val="005451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1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1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1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1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1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158"/>
    <w:pPr>
      <w:numPr>
        <w:numId w:val="4"/>
      </w:numPr>
    </w:pPr>
  </w:style>
  <w:style w:type="paragraph" w:styleId="ListContinue2">
    <w:name w:val="List Continue 2"/>
    <w:basedOn w:val="List2"/>
    <w:rsid w:val="00545158"/>
    <w:pPr>
      <w:ind w:firstLine="0"/>
    </w:pPr>
  </w:style>
  <w:style w:type="paragraph" w:styleId="ListContinue3">
    <w:name w:val="List Continue 3"/>
    <w:basedOn w:val="List3"/>
    <w:rsid w:val="00545158"/>
    <w:pPr>
      <w:ind w:left="1021" w:firstLine="0"/>
    </w:pPr>
  </w:style>
  <w:style w:type="paragraph" w:styleId="ListContinue4">
    <w:name w:val="List Continue 4"/>
    <w:basedOn w:val="List4"/>
    <w:rsid w:val="00545158"/>
    <w:pPr>
      <w:ind w:firstLine="0"/>
    </w:pPr>
  </w:style>
  <w:style w:type="paragraph" w:styleId="ListContinue5">
    <w:name w:val="List Continue 5"/>
    <w:basedOn w:val="List5"/>
    <w:rsid w:val="00545158"/>
    <w:pPr>
      <w:ind w:firstLine="0"/>
    </w:pPr>
  </w:style>
  <w:style w:type="paragraph" w:styleId="ListNumber3">
    <w:name w:val="List Number 3"/>
    <w:basedOn w:val="List3"/>
    <w:rsid w:val="00545158"/>
    <w:pPr>
      <w:numPr>
        <w:numId w:val="5"/>
      </w:numPr>
    </w:pPr>
  </w:style>
  <w:style w:type="paragraph" w:styleId="ListNumber4">
    <w:name w:val="List Number 4"/>
    <w:basedOn w:val="List4"/>
    <w:rsid w:val="00545158"/>
    <w:pPr>
      <w:numPr>
        <w:numId w:val="6"/>
      </w:numPr>
    </w:pPr>
  </w:style>
  <w:style w:type="paragraph" w:styleId="ListNumber5">
    <w:name w:val="List Number 5"/>
    <w:basedOn w:val="List5"/>
    <w:rsid w:val="00545158"/>
    <w:pPr>
      <w:numPr>
        <w:numId w:val="7"/>
      </w:numPr>
    </w:pPr>
  </w:style>
  <w:style w:type="paragraph" w:styleId="BlockText">
    <w:name w:val="Block Text"/>
    <w:basedOn w:val="Normal"/>
    <w:rsid w:val="005451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1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158"/>
    <w:rPr>
      <w:sz w:val="16"/>
      <w:vertAlign w:val="superscript"/>
    </w:rPr>
  </w:style>
  <w:style w:type="character" w:customStyle="1" w:styleId="Symbols">
    <w:name w:val="Symbols"/>
    <w:basedOn w:val="DefaultParagraphFont"/>
    <w:rsid w:val="00545158"/>
    <w:rPr>
      <w:rFonts w:ascii="Symbol" w:hAnsi="Symbol"/>
    </w:rPr>
  </w:style>
  <w:style w:type="character" w:customStyle="1" w:styleId="MenuOptions">
    <w:name w:val="Menu Options"/>
    <w:basedOn w:val="DefaultParagraphFont"/>
    <w:rsid w:val="005451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158"/>
    <w:rPr>
      <w:b/>
    </w:rPr>
  </w:style>
  <w:style w:type="character" w:customStyle="1" w:styleId="Underlined">
    <w:name w:val="Underlined"/>
    <w:basedOn w:val="DefaultParagraphFont"/>
    <w:rsid w:val="00545158"/>
    <w:rPr>
      <w:u w:val="single"/>
    </w:rPr>
  </w:style>
  <w:style w:type="paragraph" w:customStyle="1" w:styleId="TableBodyTextRight">
    <w:name w:val="Table Body Text Right"/>
    <w:basedOn w:val="TableBodyText"/>
    <w:rsid w:val="005451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158"/>
    <w:rPr>
      <w:sz w:val="18"/>
    </w:rPr>
  </w:style>
  <w:style w:type="paragraph" w:customStyle="1" w:styleId="BodySmallRight">
    <w:name w:val="Body Small Right"/>
    <w:basedOn w:val="BodyTextRight"/>
    <w:rsid w:val="00545158"/>
    <w:rPr>
      <w:sz w:val="18"/>
      <w:szCs w:val="18"/>
    </w:rPr>
  </w:style>
  <w:style w:type="paragraph" w:customStyle="1" w:styleId="MarginEdition">
    <w:name w:val="Margin Edition"/>
    <w:basedOn w:val="MarginNote"/>
    <w:rsid w:val="005451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158"/>
    <w:rPr>
      <w:sz w:val="2"/>
      <w:szCs w:val="2"/>
    </w:rPr>
  </w:style>
  <w:style w:type="character" w:customStyle="1" w:styleId="Small">
    <w:name w:val="Small"/>
    <w:basedOn w:val="DefaultParagraphFont"/>
    <w:rsid w:val="00545158"/>
    <w:rPr>
      <w:sz w:val="16"/>
    </w:rPr>
  </w:style>
  <w:style w:type="paragraph" w:customStyle="1" w:styleId="WideTable">
    <w:name w:val="Wide Table"/>
    <w:basedOn w:val="Normal"/>
    <w:rsid w:val="005451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158"/>
  </w:style>
  <w:style w:type="paragraph" w:styleId="Quote">
    <w:name w:val="Quote"/>
    <w:basedOn w:val="Heading1"/>
    <w:link w:val="QuoteChar"/>
    <w:qFormat/>
    <w:rsid w:val="005451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1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158"/>
    <w:pPr>
      <w:pageBreakBefore/>
    </w:pPr>
  </w:style>
  <w:style w:type="paragraph" w:customStyle="1" w:styleId="Border">
    <w:name w:val="Border"/>
    <w:basedOn w:val="Normal"/>
    <w:qFormat/>
    <w:rsid w:val="005451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1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1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1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1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1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1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1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1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158"/>
    <w:rPr>
      <w:u w:val="single"/>
    </w:rPr>
  </w:style>
  <w:style w:type="character" w:customStyle="1" w:styleId="BoldandItalics">
    <w:name w:val="Bold and Italics"/>
    <w:qFormat/>
    <w:rsid w:val="00545158"/>
    <w:rPr>
      <w:b/>
      <w:i/>
      <w:u w:val="none"/>
    </w:rPr>
  </w:style>
  <w:style w:type="paragraph" w:styleId="BalloonText">
    <w:name w:val="Balloon Text"/>
    <w:basedOn w:val="Normal"/>
    <w:link w:val="BalloonTextChar"/>
    <w:rsid w:val="005451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1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1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1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1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1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1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3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3582</Characters>
  <Application>Microsoft Office Word</Application>
  <DocSecurity>0</DocSecurity>
  <Lines>115</Lines>
  <Paragraphs>103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FWPCOT3318 Access, capture and communicate forestry field data using mobile devices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