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9CA" w:rsidP="007D29CA">
      <w:pPr>
        <w:pStyle w:val="Title"/>
      </w:pPr>
      <w:r>
        <w:fldChar w:fldCharType="begin"/>
      </w:r>
      <w:r>
        <w:instrText xml:space="preserve"> TITLE   \* MERGEFORMAT </w:instrText>
      </w:r>
      <w:r>
        <w:fldChar w:fldCharType="separate"/>
      </w:r>
      <w:r>
        <w:t>Assessment Requirements for FWPCOT3317 Use chainsaw within a tree</w:t>
      </w:r>
      <w:r>
        <w:fldChar w:fldCharType="end"/>
      </w:r>
    </w:p>
    <w:p w:rsidR="007D29CA" w:rsidP="007D29CA">
      <w:pPr>
        <w:pStyle w:val="Version"/>
        <w:sectPr w:rsidSect="00A21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A2A" w:rsidP="00A21A2A">
      <w:pPr>
        <w:pStyle w:val="SuperHeading"/>
      </w:pPr>
      <w:r w:rsidRPr="00A21A2A">
        <w:t>Assessment Requirements for FWPCOT3317 Use chainsaw within a tree</w:t>
      </w:r>
    </w:p>
    <w:p w:rsidR="00000000" w:rsidRPr="00A21A2A" w:rsidP="00A21A2A">
      <w:pPr>
        <w:pStyle w:val="Heading1"/>
      </w:pPr>
      <w:bookmarkStart w:id="1" w:name="O_1101858"/>
      <w:bookmarkEnd w:id="1"/>
      <w:r w:rsidRPr="00A21A2A">
        <w:t>Modification History</w:t>
      </w:r>
    </w:p>
    <w:tbl>
      <w:tblPr>
        <w:tblW w:w="9520" w:type="dxa"/>
        <w:tblLayout w:type="fixed"/>
        <w:tblCellMar>
          <w:left w:w="62" w:type="dxa"/>
          <w:right w:w="62" w:type="dxa"/>
        </w:tblCellMar>
        <w:tblLook w:val="0000"/>
      </w:tblPr>
      <w:tblGrid>
        <w:gridCol w:w="2580"/>
        <w:gridCol w:w="6940"/>
      </w:tblGrid>
      <w:tr w:rsidTr="00A21A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A2A">
            <w:pPr>
              <w:pStyle w:val="BodyTextBold"/>
              <w:rPr>
                <w:lang w:val="en-NZ"/>
              </w:rPr>
            </w:pPr>
            <w:r w:rsidRPr="00A21A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A2A">
            <w:pPr>
              <w:pStyle w:val="BodyTextBold"/>
              <w:rPr>
                <w:lang w:val="en-NZ"/>
              </w:rPr>
            </w:pPr>
            <w:r w:rsidRPr="00A21A2A">
              <w:t>Comments</w:t>
            </w:r>
          </w:p>
        </w:tc>
      </w:tr>
      <w:tr w:rsidTr="00A21A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A2A">
            <w:pPr>
              <w:pStyle w:val="BodyText"/>
              <w:rPr>
                <w:lang w:val="en-NZ"/>
              </w:rPr>
            </w:pPr>
            <w:r w:rsidRPr="00A21A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A2A" w:rsidP="00A21A2A">
            <w:pPr>
              <w:pStyle w:val="BodyText"/>
            </w:pPr>
            <w:r w:rsidRPr="00A21A2A">
              <w:t>This version released with FWP Forest and Wood Products Training Package Version 6.0.</w:t>
            </w:r>
          </w:p>
        </w:tc>
      </w:tr>
    </w:tbl>
    <w:p w:rsidR="00000000" w:rsidRPr="00A21A2A" w:rsidP="00A21A2A">
      <w:pPr>
        <w:pStyle w:val="BodyText"/>
      </w:pPr>
    </w:p>
    <w:p w:rsidR="00000000" w:rsidRPr="00A21A2A" w:rsidP="00A21A2A">
      <w:pPr>
        <w:pStyle w:val="AllowPageBreak"/>
      </w:pPr>
    </w:p>
    <w:p w:rsidR="00000000" w:rsidRPr="00A21A2A" w:rsidP="00A21A2A">
      <w:pPr>
        <w:pStyle w:val="Heading1"/>
      </w:pPr>
      <w:bookmarkStart w:id="2" w:name="O_1101859"/>
      <w:bookmarkEnd w:id="2"/>
      <w:r w:rsidRPr="00A21A2A">
        <w:t>Performance Evidence</w:t>
      </w:r>
    </w:p>
    <w:p w:rsidR="00000000" w:rsidRPr="00A21A2A" w:rsidP="007D29CA">
      <w:pPr>
        <w:pStyle w:val="BodyText"/>
      </w:pPr>
      <w:r w:rsidRPr="00A21A2A">
        <w:t xml:space="preserve">An individual demonstrating competency must satisfy all of the elements and performance criteria in this unit. </w:t>
      </w:r>
    </w:p>
    <w:p w:rsidR="00000000" w:rsidRPr="00A21A2A" w:rsidP="007D29CA">
      <w:pPr>
        <w:pStyle w:val="BodyText"/>
      </w:pPr>
      <w:r w:rsidRPr="00A21A2A">
        <w:t>There must be evidence that the individual planned, prepared and safely and effectively operated a chainsaw at height in tw</w:t>
      </w:r>
      <w:r w:rsidRPr="00A21A2A">
        <w:t>o trees and performed cuts according to a work order or work instructions and current Australian Standards and industry codes of practice applicable to the safe use of chainsaw in trees.</w:t>
      </w:r>
    </w:p>
    <w:p w:rsidR="00000000" w:rsidRPr="00A21A2A" w:rsidP="007D29CA">
      <w:pPr>
        <w:pStyle w:val="BodyText"/>
      </w:pPr>
      <w:r w:rsidRPr="00A21A2A">
        <w:t xml:space="preserve">One tree must be in close proximity to a structure or other asset or </w:t>
      </w:r>
      <w:r w:rsidRPr="00A21A2A">
        <w:t xml:space="preserve">replicated structure or asset and have a minimum height of 15 metres and canopy spread with a minimum of 10 metres. There must be a designated drop zone and cut material must be placed within this zone. </w:t>
      </w:r>
    </w:p>
    <w:p w:rsidR="00000000" w:rsidRPr="00A21A2A" w:rsidP="007D29CA">
      <w:pPr>
        <w:pStyle w:val="BodyText"/>
      </w:pPr>
      <w:r w:rsidRPr="00A21A2A">
        <w:t>There must also be evidence that for each tree the i</w:t>
      </w:r>
      <w:r w:rsidRPr="00A21A2A">
        <w:t>ndividual has:</w:t>
      </w:r>
    </w:p>
    <w:p w:rsidR="00000000" w:rsidRPr="00A21A2A" w:rsidP="00A21A2A">
      <w:pPr>
        <w:pStyle w:val="ListBullet"/>
      </w:pPr>
      <w:r w:rsidRPr="00A21A2A">
        <w:t xml:space="preserve">applied safe and effective fall arrest positioning and cutting positioning to perform cuts </w:t>
      </w:r>
    </w:p>
    <w:p w:rsidR="00000000" w:rsidRPr="00A21A2A" w:rsidP="00A21A2A">
      <w:pPr>
        <w:pStyle w:val="ListBullet"/>
      </w:pPr>
      <w:r w:rsidRPr="00A21A2A">
        <w:t>applied safe and effective cutting techniques to achieve the required behaviour of cut piece for:</w:t>
      </w:r>
    </w:p>
    <w:p w:rsidR="00000000" w:rsidRPr="00A21A2A" w:rsidP="00A21A2A">
      <w:pPr>
        <w:pStyle w:val="ListBullet2"/>
      </w:pPr>
      <w:r w:rsidRPr="00A21A2A">
        <w:t>a horizontal branch with a diameter greater than 100 mm</w:t>
      </w:r>
    </w:p>
    <w:p w:rsidR="00000000" w:rsidRPr="00A21A2A" w:rsidP="00A21A2A">
      <w:pPr>
        <w:pStyle w:val="ListBullet2"/>
      </w:pPr>
      <w:r w:rsidRPr="00A21A2A">
        <w:t>a head or section of vertical timber with a diameter greater than the bar length of the saw</w:t>
      </w:r>
    </w:p>
    <w:p w:rsidR="00000000" w:rsidRPr="00A21A2A" w:rsidP="00A21A2A">
      <w:pPr>
        <w:pStyle w:val="ListBullet2"/>
      </w:pPr>
      <w:r w:rsidRPr="00A21A2A">
        <w:t>a leaning section or leader</w:t>
      </w:r>
    </w:p>
    <w:p w:rsidR="00000000" w:rsidRPr="00A21A2A" w:rsidP="00A21A2A">
      <w:pPr>
        <w:pStyle w:val="ListBullet"/>
      </w:pPr>
      <w:r w:rsidRPr="00A21A2A">
        <w:t>selected and used appropriate zone drops as required to ensure that all cut pie</w:t>
      </w:r>
      <w:r w:rsidRPr="00A21A2A">
        <w:t>ces land within the drop zone</w:t>
      </w:r>
    </w:p>
    <w:p w:rsidR="00000000" w:rsidRPr="00A21A2A" w:rsidP="00A21A2A">
      <w:pPr>
        <w:pStyle w:val="ListBullet"/>
      </w:pPr>
      <w:r w:rsidRPr="00A21A2A">
        <w:t>carried out routine maintenance on a chainsaw on two occasions.</w:t>
      </w:r>
    </w:p>
    <w:p w:rsidR="00000000" w:rsidRPr="00A21A2A" w:rsidP="00A21A2A">
      <w:pPr>
        <w:pStyle w:val="AllowPageBreak"/>
      </w:pPr>
    </w:p>
    <w:p w:rsidR="00000000" w:rsidRPr="00A21A2A" w:rsidP="00A21A2A">
      <w:pPr>
        <w:pStyle w:val="Heading1"/>
      </w:pPr>
      <w:bookmarkStart w:id="3" w:name="O_1101860"/>
      <w:bookmarkEnd w:id="3"/>
      <w:r w:rsidRPr="00A21A2A">
        <w:t>Knowledge Evidence</w:t>
      </w:r>
    </w:p>
    <w:p w:rsidR="00000000" w:rsidRPr="00A21A2A" w:rsidP="007D29CA">
      <w:pPr>
        <w:pStyle w:val="BodyText"/>
      </w:pPr>
      <w:r w:rsidRPr="00A21A2A">
        <w:t>An individual must be able to demonstrate the knowledge required to perform the tasks outlined in the elements and performan</w:t>
      </w:r>
      <w:r w:rsidRPr="00A21A2A">
        <w:t>ce criteria of this unit. This includes knowledge of</w:t>
      </w:r>
    </w:p>
    <w:p w:rsidR="00000000" w:rsidRPr="00A21A2A" w:rsidP="00A21A2A">
      <w:pPr>
        <w:pStyle w:val="ListBullet"/>
      </w:pPr>
      <w:r w:rsidRPr="00A21A2A">
        <w:t>types, cc rating, bar length and operation of chainsaws</w:t>
      </w:r>
    </w:p>
    <w:p w:rsidR="00000000" w:rsidRPr="00A21A2A" w:rsidP="00A21A2A">
      <w:pPr>
        <w:pStyle w:val="ListBullet"/>
      </w:pPr>
      <w:r w:rsidRPr="00A21A2A">
        <w:t>features and names of different parts of chainsaws</w:t>
      </w:r>
    </w:p>
    <w:p w:rsidR="00000000" w:rsidRPr="00A21A2A" w:rsidP="00A21A2A">
      <w:pPr>
        <w:pStyle w:val="ListBullet"/>
      </w:pPr>
      <w:r w:rsidRPr="00A21A2A">
        <w:t>workplace health and safety requirements according to the AS 2726.2 and AS 2727 or successor:</w:t>
      </w:r>
    </w:p>
    <w:p w:rsidR="00000000" w:rsidRPr="00A21A2A" w:rsidP="00A21A2A">
      <w:pPr>
        <w:pStyle w:val="ListBullet2"/>
      </w:pPr>
      <w:r w:rsidRPr="00A21A2A">
        <w:t>personal protective equipment (PPE) and clothing</w:t>
      </w:r>
    </w:p>
    <w:p w:rsidR="00000000" w:rsidRPr="00A21A2A" w:rsidP="00A21A2A">
      <w:pPr>
        <w:pStyle w:val="ListBullet2"/>
      </w:pPr>
      <w:r w:rsidRPr="00A21A2A">
        <w:t>safety equipment</w:t>
      </w:r>
    </w:p>
    <w:p w:rsidR="00000000" w:rsidRPr="00A21A2A" w:rsidP="00A21A2A">
      <w:pPr>
        <w:pStyle w:val="ListBullet2"/>
      </w:pPr>
      <w:r w:rsidRPr="00A21A2A">
        <w:t>first aid equipment</w:t>
      </w:r>
    </w:p>
    <w:p w:rsidR="00000000" w:rsidRPr="00A21A2A" w:rsidP="00A21A2A">
      <w:pPr>
        <w:pStyle w:val="ListBullet2"/>
      </w:pPr>
      <w:r w:rsidRPr="00A21A2A">
        <w:t>firefighting equipment</w:t>
      </w:r>
    </w:p>
    <w:p w:rsidR="00000000" w:rsidRPr="00A21A2A" w:rsidP="00A21A2A">
      <w:pPr>
        <w:pStyle w:val="ListBullet2"/>
      </w:pPr>
      <w:r w:rsidRPr="00A21A2A">
        <w:t>hazard and risk control procedures</w:t>
      </w:r>
    </w:p>
    <w:p w:rsidR="00000000" w:rsidRPr="00A21A2A" w:rsidP="00A21A2A">
      <w:pPr>
        <w:pStyle w:val="ListBullet2"/>
      </w:pPr>
      <w:r w:rsidRPr="00A21A2A">
        <w:t>fatigue management procedures</w:t>
      </w:r>
    </w:p>
    <w:p w:rsidR="00000000" w:rsidRPr="00A21A2A" w:rsidP="00A21A2A">
      <w:pPr>
        <w:pStyle w:val="ListBullet2"/>
      </w:pPr>
      <w:r w:rsidRPr="00A21A2A">
        <w:t>safety signage</w:t>
      </w:r>
    </w:p>
    <w:p w:rsidR="00000000" w:rsidRPr="00A21A2A" w:rsidP="00A21A2A">
      <w:pPr>
        <w:pStyle w:val="ListBullet2"/>
      </w:pPr>
      <w:r w:rsidRPr="00A21A2A">
        <w:t>safe workplace practices</w:t>
      </w:r>
    </w:p>
    <w:p w:rsidR="00000000" w:rsidRPr="00A21A2A" w:rsidP="00A21A2A">
      <w:pPr>
        <w:pStyle w:val="ListBullet"/>
      </w:pPr>
      <w:r w:rsidRPr="00A21A2A">
        <w:t>hazards and related risks associated with chainsaw use off ground, and methods to minimise associated risks:</w:t>
      </w:r>
    </w:p>
    <w:p w:rsidR="00000000" w:rsidRPr="00A21A2A" w:rsidP="00A21A2A">
      <w:pPr>
        <w:pStyle w:val="ListBullet2"/>
      </w:pPr>
      <w:r w:rsidRPr="00A21A2A">
        <w:t>physical conditions of the site</w:t>
      </w:r>
    </w:p>
    <w:p w:rsidR="00000000" w:rsidRPr="00A21A2A" w:rsidP="00A21A2A">
      <w:pPr>
        <w:pStyle w:val="ListBullet2"/>
      </w:pPr>
      <w:r w:rsidRPr="00A21A2A">
        <w:t>falls</w:t>
      </w:r>
    </w:p>
    <w:p w:rsidR="00000000" w:rsidRPr="00A21A2A" w:rsidP="00A21A2A">
      <w:pPr>
        <w:pStyle w:val="ListBullet2"/>
      </w:pPr>
      <w:r w:rsidRPr="00A21A2A">
        <w:t>strains</w:t>
      </w:r>
    </w:p>
    <w:p w:rsidR="00000000" w:rsidRPr="00A21A2A" w:rsidP="00A21A2A">
      <w:pPr>
        <w:pStyle w:val="ListBullet2"/>
      </w:pPr>
      <w:r w:rsidRPr="00A21A2A">
        <w:t>slips</w:t>
      </w:r>
    </w:p>
    <w:p w:rsidR="00000000" w:rsidRPr="00A21A2A" w:rsidP="00A21A2A">
      <w:pPr>
        <w:pStyle w:val="ListBullet2"/>
      </w:pPr>
      <w:r w:rsidRPr="00A21A2A">
        <w:t>dehydration</w:t>
      </w:r>
    </w:p>
    <w:p w:rsidR="00000000" w:rsidRPr="00A21A2A" w:rsidP="00A21A2A">
      <w:pPr>
        <w:pStyle w:val="ListBullet2"/>
      </w:pPr>
      <w:r w:rsidRPr="00A21A2A">
        <w:t>fire</w:t>
      </w:r>
    </w:p>
    <w:p w:rsidR="00000000" w:rsidRPr="00A21A2A" w:rsidP="00A21A2A">
      <w:pPr>
        <w:pStyle w:val="ListBullet2"/>
      </w:pPr>
      <w:r w:rsidRPr="00A21A2A">
        <w:t>overhead services</w:t>
      </w:r>
    </w:p>
    <w:p w:rsidR="00000000" w:rsidRPr="00A21A2A" w:rsidP="00A21A2A">
      <w:pPr>
        <w:pStyle w:val="ListBullet2"/>
      </w:pPr>
      <w:r w:rsidRPr="00A21A2A">
        <w:t xml:space="preserve">carrying saw and equipment </w:t>
      </w:r>
    </w:p>
    <w:p w:rsidR="00000000" w:rsidRPr="00A21A2A" w:rsidP="00A21A2A">
      <w:pPr>
        <w:pStyle w:val="ListBullet2"/>
      </w:pPr>
      <w:r w:rsidRPr="00A21A2A">
        <w:t xml:space="preserve">traffic </w:t>
      </w:r>
    </w:p>
    <w:p w:rsidR="00000000" w:rsidRPr="00A21A2A" w:rsidP="00A21A2A">
      <w:pPr>
        <w:pStyle w:val="ListBullet2"/>
      </w:pPr>
      <w:r w:rsidRPr="00A21A2A">
        <w:t xml:space="preserve">features and cutting actions of chainsaw </w:t>
      </w:r>
    </w:p>
    <w:p w:rsidR="00000000" w:rsidRPr="00A21A2A" w:rsidP="00A21A2A">
      <w:pPr>
        <w:pStyle w:val="ListBullet2"/>
      </w:pPr>
      <w:r w:rsidRPr="00A21A2A">
        <w:t xml:space="preserve">falling branches </w:t>
      </w:r>
    </w:p>
    <w:p w:rsidR="00000000" w:rsidRPr="00A21A2A" w:rsidP="00A21A2A">
      <w:pPr>
        <w:pStyle w:val="ListBullet2"/>
      </w:pPr>
      <w:r w:rsidRPr="00A21A2A">
        <w:t xml:space="preserve">overreaching </w:t>
      </w:r>
    </w:p>
    <w:p w:rsidR="00000000" w:rsidRPr="00A21A2A" w:rsidP="00A21A2A">
      <w:pPr>
        <w:pStyle w:val="ListBullet2"/>
      </w:pPr>
      <w:r w:rsidRPr="00A21A2A">
        <w:t xml:space="preserve">operating saw above head height </w:t>
      </w:r>
    </w:p>
    <w:p w:rsidR="00000000" w:rsidRPr="00A21A2A" w:rsidP="00A21A2A">
      <w:pPr>
        <w:pStyle w:val="ListBullet2"/>
      </w:pPr>
      <w:r w:rsidRPr="00A21A2A">
        <w:t xml:space="preserve">saw nicking </w:t>
      </w:r>
    </w:p>
    <w:p w:rsidR="00000000" w:rsidRPr="00A21A2A" w:rsidP="00A21A2A">
      <w:pPr>
        <w:pStyle w:val="ListBullet2"/>
      </w:pPr>
      <w:r w:rsidRPr="00A21A2A">
        <w:t xml:space="preserve">kickback </w:t>
      </w:r>
    </w:p>
    <w:p w:rsidR="00000000" w:rsidRPr="00A21A2A" w:rsidP="00A21A2A">
      <w:pPr>
        <w:pStyle w:val="ListBullet2"/>
      </w:pPr>
      <w:r w:rsidRPr="00A21A2A">
        <w:t>user complacency and fatigue</w:t>
      </w:r>
    </w:p>
    <w:p w:rsidR="00000000" w:rsidRPr="00A21A2A" w:rsidP="00A21A2A">
      <w:pPr>
        <w:pStyle w:val="ListBullet2"/>
      </w:pPr>
      <w:r w:rsidRPr="00A21A2A">
        <w:t xml:space="preserve">one-handed chainsaw use </w:t>
      </w:r>
    </w:p>
    <w:p w:rsidR="00000000" w:rsidRPr="00A21A2A" w:rsidP="00A21A2A">
      <w:pPr>
        <w:pStyle w:val="ListBullet2"/>
      </w:pPr>
      <w:r w:rsidRPr="00A21A2A">
        <w:t>structures</w:t>
      </w:r>
    </w:p>
    <w:p w:rsidR="00000000" w:rsidRPr="00A21A2A" w:rsidP="00A21A2A">
      <w:pPr>
        <w:pStyle w:val="ListBullet2"/>
      </w:pPr>
      <w:r w:rsidRPr="00A21A2A">
        <w:t>hazardous materials</w:t>
      </w:r>
    </w:p>
    <w:p w:rsidR="00000000" w:rsidRPr="00A21A2A" w:rsidP="00A21A2A">
      <w:pPr>
        <w:pStyle w:val="ListBullet2"/>
      </w:pPr>
      <w:r w:rsidRPr="00A21A2A">
        <w:t>insects and animals</w:t>
      </w:r>
    </w:p>
    <w:p w:rsidR="00000000" w:rsidRPr="00A21A2A" w:rsidP="00A21A2A">
      <w:pPr>
        <w:pStyle w:val="ListBullet2"/>
      </w:pPr>
      <w:r w:rsidRPr="00A21A2A">
        <w:t>people on or near wor</w:t>
      </w:r>
      <w:r w:rsidRPr="00A21A2A">
        <w:t>ksite</w:t>
      </w:r>
    </w:p>
    <w:p w:rsidR="00000000" w:rsidRPr="00A21A2A" w:rsidP="00A21A2A">
      <w:pPr>
        <w:pStyle w:val="ListBullet2"/>
      </w:pPr>
      <w:r w:rsidRPr="00A21A2A">
        <w:t>machinery on or near worksite</w:t>
      </w:r>
    </w:p>
    <w:p w:rsidR="00000000" w:rsidRPr="00A21A2A" w:rsidP="00A21A2A">
      <w:pPr>
        <w:pStyle w:val="ListBullet"/>
      </w:pPr>
      <w:r w:rsidRPr="00A21A2A">
        <w:t>height access equipment:</w:t>
      </w:r>
    </w:p>
    <w:p w:rsidR="00000000" w:rsidRPr="00A21A2A" w:rsidP="00A21A2A">
      <w:pPr>
        <w:pStyle w:val="ListBullet2"/>
      </w:pPr>
      <w:r w:rsidRPr="00A21A2A">
        <w:t xml:space="preserve">belt and harness condition </w:t>
      </w:r>
    </w:p>
    <w:p w:rsidR="00000000" w:rsidRPr="00A21A2A" w:rsidP="00A21A2A">
      <w:pPr>
        <w:pStyle w:val="ListBullet2"/>
      </w:pPr>
      <w:r w:rsidRPr="00A21A2A">
        <w:t xml:space="preserve">adjustment on user </w:t>
      </w:r>
    </w:p>
    <w:p w:rsidR="00000000" w:rsidRPr="00A21A2A" w:rsidP="00A21A2A">
      <w:pPr>
        <w:pStyle w:val="ListBullet2"/>
      </w:pPr>
      <w:r w:rsidRPr="00A21A2A">
        <w:t xml:space="preserve">lanyard adjustment </w:t>
      </w:r>
    </w:p>
    <w:p w:rsidR="00000000" w:rsidRPr="00A21A2A" w:rsidP="00A21A2A">
      <w:pPr>
        <w:pStyle w:val="ListBullet2"/>
      </w:pPr>
      <w:r w:rsidRPr="00A21A2A">
        <w:t xml:space="preserve">chainsaw securing hook </w:t>
      </w:r>
    </w:p>
    <w:p w:rsidR="00000000" w:rsidRPr="00A21A2A" w:rsidP="00A21A2A">
      <w:pPr>
        <w:pStyle w:val="ListBullet2"/>
      </w:pPr>
      <w:r w:rsidRPr="00A21A2A">
        <w:t xml:space="preserve">specification </w:t>
      </w:r>
    </w:p>
    <w:p w:rsidR="00000000" w:rsidRPr="00A21A2A" w:rsidP="00A21A2A">
      <w:pPr>
        <w:pStyle w:val="ListBullet2"/>
      </w:pPr>
      <w:r w:rsidRPr="00A21A2A">
        <w:t>maintenance</w:t>
      </w:r>
    </w:p>
    <w:p w:rsidR="00000000" w:rsidRPr="00A21A2A" w:rsidP="00A21A2A">
      <w:pPr>
        <w:pStyle w:val="ListBullet"/>
      </w:pPr>
      <w:r w:rsidRPr="00A21A2A">
        <w:t>purpose, features and operation of tools and equipment used in chainsaw use and maintenance activities</w:t>
      </w:r>
    </w:p>
    <w:p w:rsidR="00000000" w:rsidRPr="00A21A2A" w:rsidP="00A21A2A">
      <w:pPr>
        <w:pStyle w:val="ListBullet"/>
      </w:pPr>
      <w:r w:rsidRPr="00A21A2A">
        <w:t>specifications and types of bars, chains and sprockets</w:t>
      </w:r>
    </w:p>
    <w:p w:rsidR="00000000" w:rsidRPr="00A21A2A" w:rsidP="00A21A2A">
      <w:pPr>
        <w:pStyle w:val="ListBullet"/>
      </w:pPr>
      <w:r w:rsidRPr="00A21A2A">
        <w:t>techniques for:</w:t>
      </w:r>
    </w:p>
    <w:p w:rsidR="00000000" w:rsidRPr="00A21A2A" w:rsidP="00A21A2A">
      <w:pPr>
        <w:pStyle w:val="ListBullet2"/>
      </w:pPr>
      <w:r w:rsidRPr="00A21A2A">
        <w:t>removing chains and other chainsaw components</w:t>
      </w:r>
    </w:p>
    <w:p w:rsidR="00000000" w:rsidRPr="00A21A2A" w:rsidP="00A21A2A">
      <w:pPr>
        <w:pStyle w:val="ListBullet2"/>
      </w:pPr>
      <w:r w:rsidRPr="00A21A2A">
        <w:t>assessing chain condition</w:t>
      </w:r>
    </w:p>
    <w:p w:rsidR="00000000" w:rsidRPr="00A21A2A" w:rsidP="00A21A2A">
      <w:pPr>
        <w:pStyle w:val="ListBullet2"/>
      </w:pPr>
      <w:r w:rsidRPr="00A21A2A">
        <w:t>reassembl</w:t>
      </w:r>
      <w:r w:rsidRPr="00A21A2A">
        <w:t>ing chainsaw components</w:t>
      </w:r>
    </w:p>
    <w:p w:rsidR="00000000" w:rsidRPr="00A21A2A" w:rsidP="00A21A2A">
      <w:pPr>
        <w:pStyle w:val="ListBullet"/>
      </w:pPr>
      <w:r w:rsidRPr="00A21A2A">
        <w:t>hazards associated with maintaining chainsaws, and methods to minimise associated risks:</w:t>
      </w:r>
    </w:p>
    <w:p w:rsidR="00000000" w:rsidRPr="00A21A2A" w:rsidP="00A21A2A">
      <w:pPr>
        <w:pStyle w:val="ListBullet2"/>
      </w:pPr>
      <w:r w:rsidRPr="00A21A2A">
        <w:t>noise</w:t>
      </w:r>
    </w:p>
    <w:p w:rsidR="00000000" w:rsidRPr="00A21A2A" w:rsidP="00A21A2A">
      <w:pPr>
        <w:pStyle w:val="ListBullet2"/>
      </w:pPr>
      <w:r w:rsidRPr="00A21A2A">
        <w:t>fumes</w:t>
      </w:r>
    </w:p>
    <w:p w:rsidR="00000000" w:rsidRPr="00A21A2A" w:rsidP="00A21A2A">
      <w:pPr>
        <w:pStyle w:val="ListBullet2"/>
      </w:pPr>
      <w:r w:rsidRPr="00A21A2A">
        <w:t>mechanical vibration</w:t>
      </w:r>
    </w:p>
    <w:p w:rsidR="00000000" w:rsidRPr="00A21A2A" w:rsidP="00A21A2A">
      <w:pPr>
        <w:pStyle w:val="ListBullet2"/>
      </w:pPr>
      <w:r w:rsidRPr="00A21A2A">
        <w:t>hazardous substances</w:t>
      </w:r>
    </w:p>
    <w:p w:rsidR="00000000" w:rsidRPr="00A21A2A" w:rsidP="00A21A2A">
      <w:pPr>
        <w:pStyle w:val="ListBullet2"/>
      </w:pPr>
      <w:r w:rsidRPr="00A21A2A">
        <w:t>cuts</w:t>
      </w:r>
    </w:p>
    <w:p w:rsidR="00000000" w:rsidRPr="00A21A2A" w:rsidP="00A21A2A">
      <w:pPr>
        <w:pStyle w:val="ListBullet2"/>
      </w:pPr>
      <w:r w:rsidRPr="00A21A2A">
        <w:t>burns</w:t>
      </w:r>
    </w:p>
    <w:p w:rsidR="00000000" w:rsidRPr="00A21A2A" w:rsidP="00A21A2A">
      <w:pPr>
        <w:pStyle w:val="ListBullet2"/>
      </w:pPr>
      <w:r w:rsidRPr="00A21A2A">
        <w:t>rotating parts</w:t>
      </w:r>
    </w:p>
    <w:p w:rsidR="00000000" w:rsidRPr="00A21A2A" w:rsidP="00A21A2A">
      <w:pPr>
        <w:pStyle w:val="ListBullet"/>
      </w:pPr>
      <w:r w:rsidRPr="00A21A2A">
        <w:t>cutting techniques according to the AS 4373 and AS 2727 or successor, and industry codes of practice</w:t>
      </w:r>
    </w:p>
    <w:p w:rsidR="00000000" w:rsidRPr="00A21A2A" w:rsidP="00A21A2A">
      <w:pPr>
        <w:pStyle w:val="ListBullet"/>
      </w:pPr>
      <w:r w:rsidRPr="00A21A2A">
        <w:t>safe procedures for raising and lowering chainsaw to and from ground</w:t>
      </w:r>
    </w:p>
    <w:p w:rsidR="00000000" w:rsidRPr="00A21A2A" w:rsidP="00A21A2A">
      <w:pPr>
        <w:pStyle w:val="ListBullet"/>
      </w:pPr>
      <w:r w:rsidRPr="00A21A2A">
        <w:t>workplace procedures specific to chainsaw use off ground:</w:t>
      </w:r>
    </w:p>
    <w:p w:rsidR="00000000" w:rsidRPr="00A21A2A" w:rsidP="00A21A2A">
      <w:pPr>
        <w:pStyle w:val="ListBullet2"/>
      </w:pPr>
      <w:r w:rsidRPr="00A21A2A">
        <w:t>workplace health and safety</w:t>
      </w:r>
      <w:r w:rsidRPr="00A21A2A">
        <w:t>, with particular emphasis on equipment lock-out and use of PPE</w:t>
      </w:r>
    </w:p>
    <w:p w:rsidR="00000000" w:rsidRPr="00A21A2A" w:rsidP="00A21A2A">
      <w:pPr>
        <w:pStyle w:val="ListBullet2"/>
      </w:pPr>
      <w:r w:rsidRPr="00A21A2A">
        <w:t>communication reporting lines</w:t>
      </w:r>
    </w:p>
    <w:p w:rsidR="00000000" w:rsidRPr="00A21A2A" w:rsidP="00A21A2A">
      <w:pPr>
        <w:pStyle w:val="ListBullet2"/>
      </w:pPr>
      <w:r w:rsidRPr="00A21A2A">
        <w:t>recording and reporting repairs, maintenance activities and equipment faults</w:t>
      </w:r>
    </w:p>
    <w:p w:rsidR="00000000" w:rsidRPr="00A21A2A" w:rsidP="00A21A2A">
      <w:pPr>
        <w:pStyle w:val="ListBullet"/>
      </w:pPr>
      <w:r w:rsidRPr="00A21A2A">
        <w:t>heritage-listed trees protected by legislation in relevant jurisdictions</w:t>
      </w:r>
    </w:p>
    <w:p w:rsidR="00000000" w:rsidRPr="00A21A2A" w:rsidP="00A21A2A">
      <w:pPr>
        <w:pStyle w:val="ListBullet"/>
      </w:pPr>
      <w:r w:rsidRPr="00A21A2A">
        <w:t>environment</w:t>
      </w:r>
      <w:r w:rsidRPr="00A21A2A">
        <w:t>al protection practices relevant to chainsaw use and maintenance:</w:t>
      </w:r>
    </w:p>
    <w:p w:rsidR="00000000" w:rsidRPr="00A21A2A" w:rsidP="00A21A2A">
      <w:pPr>
        <w:pStyle w:val="ListBullet2"/>
      </w:pPr>
      <w:r w:rsidRPr="00A21A2A">
        <w:t xml:space="preserve">protection of natural and cultural assets </w:t>
      </w:r>
    </w:p>
    <w:p w:rsidR="00000000" w:rsidRPr="00A21A2A" w:rsidP="00A21A2A">
      <w:pPr>
        <w:pStyle w:val="ListBullet2"/>
      </w:pPr>
      <w:r w:rsidRPr="00A21A2A">
        <w:t>cleaning plant, tools and equipment</w:t>
      </w:r>
    </w:p>
    <w:p w:rsidR="00000000" w:rsidRPr="00A21A2A" w:rsidP="00A21A2A">
      <w:pPr>
        <w:pStyle w:val="ListBullet2"/>
      </w:pPr>
      <w:r w:rsidRPr="00A21A2A">
        <w:t>disposing of, recycling and reusing materials</w:t>
      </w:r>
    </w:p>
    <w:p w:rsidR="00000000" w:rsidRPr="00A21A2A" w:rsidP="00A21A2A">
      <w:pPr>
        <w:pStyle w:val="ListBullet2"/>
      </w:pPr>
      <w:r w:rsidRPr="00A21A2A">
        <w:t>disposing of hazardous substances.</w:t>
      </w:r>
    </w:p>
    <w:p w:rsidR="00000000" w:rsidRPr="00A21A2A" w:rsidP="00A21A2A">
      <w:pPr>
        <w:pStyle w:val="AllowPageBreak"/>
      </w:pPr>
    </w:p>
    <w:p w:rsidR="00000000" w:rsidRPr="00A21A2A" w:rsidP="00A21A2A">
      <w:pPr>
        <w:pStyle w:val="Heading1"/>
      </w:pPr>
      <w:bookmarkStart w:id="4" w:name="O_1101861"/>
      <w:bookmarkEnd w:id="4"/>
      <w:r w:rsidRPr="00A21A2A">
        <w:t>Assessment Conditions</w:t>
      </w:r>
    </w:p>
    <w:p w:rsidR="00000000" w:rsidRPr="00A21A2A" w:rsidP="007D29CA">
      <w:pPr>
        <w:pStyle w:val="BodyText"/>
      </w:pPr>
      <w:r w:rsidRPr="00A21A2A">
        <w:t xml:space="preserve">Assessment of the skills in this unit of competency must take place under the following conditions: </w:t>
      </w:r>
    </w:p>
    <w:p w:rsidR="00000000" w:rsidRPr="00A21A2A" w:rsidP="00A21A2A">
      <w:pPr>
        <w:pStyle w:val="ListBullet"/>
      </w:pPr>
      <w:r w:rsidRPr="00A21A2A">
        <w:t>physical conditions:</w:t>
      </w:r>
    </w:p>
    <w:p w:rsidR="00000000" w:rsidRPr="00A21A2A" w:rsidP="00A21A2A">
      <w:pPr>
        <w:pStyle w:val="ListBullet2"/>
      </w:pPr>
      <w:r w:rsidRPr="00A21A2A">
        <w:t>skills must be demonstrated in an arboricultural workplace or environment that accurately represents workplace</w:t>
      </w:r>
      <w:r w:rsidRPr="00A21A2A">
        <w:t xml:space="preserve"> conditions </w:t>
      </w:r>
    </w:p>
    <w:p w:rsidR="00000000" w:rsidRPr="00A21A2A" w:rsidP="00A21A2A">
      <w:pPr>
        <w:pStyle w:val="ListBullet"/>
      </w:pPr>
      <w:r w:rsidRPr="00A21A2A">
        <w:t>resources, equipment and materials:</w:t>
      </w:r>
    </w:p>
    <w:p w:rsidR="00000000" w:rsidRPr="00A21A2A" w:rsidP="00A21A2A">
      <w:pPr>
        <w:pStyle w:val="ListBullet2"/>
      </w:pPr>
      <w:r w:rsidRPr="00A21A2A">
        <w:t>chainsaws</w:t>
      </w:r>
    </w:p>
    <w:p w:rsidR="00000000" w:rsidRPr="00A21A2A" w:rsidP="00A21A2A">
      <w:pPr>
        <w:pStyle w:val="ListBullet2"/>
      </w:pPr>
      <w:r w:rsidRPr="00A21A2A">
        <w:t>height access equipment</w:t>
      </w:r>
    </w:p>
    <w:p w:rsidR="00000000" w:rsidRPr="00A21A2A" w:rsidP="00A21A2A">
      <w:pPr>
        <w:pStyle w:val="ListBullet2"/>
      </w:pPr>
      <w:r w:rsidRPr="00A21A2A">
        <w:t>other tools and equipment needed for using chainsaws off ground and chainsaw maintenance</w:t>
      </w:r>
    </w:p>
    <w:p w:rsidR="00000000" w:rsidRPr="00A21A2A" w:rsidP="00A21A2A">
      <w:pPr>
        <w:pStyle w:val="ListBullet2"/>
      </w:pPr>
      <w:r w:rsidRPr="00A21A2A">
        <w:t>chainsaw consumables</w:t>
      </w:r>
    </w:p>
    <w:p w:rsidR="00000000" w:rsidRPr="00A21A2A" w:rsidP="00A21A2A">
      <w:pPr>
        <w:pStyle w:val="ListBullet2"/>
      </w:pPr>
      <w:r w:rsidRPr="00A21A2A">
        <w:t>trees</w:t>
      </w:r>
    </w:p>
    <w:p w:rsidR="00000000" w:rsidRPr="00A21A2A" w:rsidP="00A21A2A">
      <w:pPr>
        <w:pStyle w:val="ListBullet2"/>
      </w:pPr>
      <w:r w:rsidRPr="00A21A2A">
        <w:t xml:space="preserve">person who is competent and equipped to perform aerial </w:t>
      </w:r>
      <w:r w:rsidRPr="00A21A2A">
        <w:t>rescue</w:t>
      </w:r>
    </w:p>
    <w:p w:rsidR="00000000" w:rsidRPr="00A21A2A" w:rsidP="00A21A2A">
      <w:pPr>
        <w:pStyle w:val="ListBullet2"/>
      </w:pPr>
      <w:r w:rsidRPr="00A21A2A">
        <w:t>PPE required in using chainsaws off ground and chainsaw maintenance</w:t>
      </w:r>
    </w:p>
    <w:p w:rsidR="00000000" w:rsidRPr="00A21A2A" w:rsidP="00A21A2A">
      <w:pPr>
        <w:pStyle w:val="ListBullet"/>
      </w:pPr>
      <w:r w:rsidRPr="00A21A2A">
        <w:t>specifications:</w:t>
      </w:r>
    </w:p>
    <w:p w:rsidR="00000000" w:rsidRPr="00A21A2A" w:rsidP="00A21A2A">
      <w:pPr>
        <w:pStyle w:val="ListBullet2"/>
      </w:pPr>
      <w:r w:rsidRPr="00A21A2A">
        <w:t>access to work order or instruction detailing off ground chainsaw operations to be carried out by operator</w:t>
      </w:r>
    </w:p>
    <w:p w:rsidR="00000000" w:rsidRPr="00A21A2A" w:rsidP="00A21A2A">
      <w:pPr>
        <w:pStyle w:val="ListBullet2"/>
      </w:pPr>
      <w:r w:rsidRPr="00A21A2A">
        <w:t>access to workplace policies and procedures that cover current workplace health and safety and environmental protection legislation and related industry standards and codes of practice applicable to off ground chainsaw operations</w:t>
      </w:r>
    </w:p>
    <w:p w:rsidR="00000000" w:rsidRPr="00A21A2A" w:rsidP="00A21A2A">
      <w:pPr>
        <w:pStyle w:val="ListBullet2"/>
      </w:pPr>
      <w:r w:rsidRPr="00A21A2A">
        <w:t>access to site emergency p</w:t>
      </w:r>
      <w:r w:rsidRPr="00A21A2A">
        <w:t>rocedure</w:t>
      </w:r>
    </w:p>
    <w:p w:rsidR="00000000" w:rsidRPr="00A21A2A" w:rsidP="00A21A2A">
      <w:pPr>
        <w:pStyle w:val="ListBullet2"/>
      </w:pPr>
      <w:r w:rsidRPr="00A21A2A">
        <w:t>access to workplace safe operating procedures for off ground chainsaw operations.</w:t>
      </w:r>
    </w:p>
    <w:p w:rsidR="00000000" w:rsidRPr="00A21A2A" w:rsidP="007D29CA">
      <w:pPr>
        <w:pStyle w:val="BodyText"/>
      </w:pPr>
      <w:r w:rsidRPr="00A21A2A">
        <w:t>Assessors of this unit must satisfy the requirements for assessors in applicable vocational education and training legislation, frameworks and/or standards.</w:t>
      </w:r>
    </w:p>
    <w:p w:rsidR="00000000" w:rsidRPr="00A21A2A" w:rsidP="00A21A2A">
      <w:pPr>
        <w:pStyle w:val="Heading1"/>
      </w:pPr>
      <w:bookmarkStart w:id="5" w:name="O_1101864"/>
      <w:bookmarkEnd w:id="5"/>
      <w:r w:rsidRPr="00A21A2A">
        <w:t>Links</w:t>
      </w:r>
    </w:p>
    <w:p w:rsidR="00000000" w:rsidRPr="00A21A2A" w:rsidP="007D29CA">
      <w:pPr>
        <w:pStyle w:val="BodyText"/>
      </w:pPr>
      <w:r w:rsidRPr="00A21A2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56C9E">
        <w:rPr>
          <w:rStyle w:val="Hyperlink"/>
        </w:rPr>
        <w:t>https://vetnet.gov.au/Pages/TrainingDocs.aspx?q=0d96fe23-5747-4c01-9d6f-3509ff8d3d47</w:t>
      </w:r>
      <w:r>
        <w:fldChar w:fldCharType="end"/>
      </w:r>
    </w:p>
    <w:p w:rsidR="00000000" w:rsidRPr="00A21A2A" w:rsidP="00A21A2A"/>
    <w:sectPr w:rsidSect="00A21A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2A" w:rsidRPr="007D29CA" w:rsidP="007D2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CA" w:rsidP="00A21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9CA" w:rsidP="00A21A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7D29CA" w:rsidP="00A21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A2A" w:rsidRPr="007D29CA" w:rsidP="007D2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CA" w:rsidRPr="002D2AF8" w:rsidP="00A21A2A">
    <w:pPr>
      <w:pStyle w:val="Header"/>
      <w:framePr w:wrap="around"/>
    </w:pPr>
    <w:r>
      <w:fldChar w:fldCharType="begin"/>
    </w:r>
    <w:r>
      <w:instrText xml:space="preserve"> TITLE   \* MERGEFORMAT </w:instrText>
    </w:r>
    <w:r>
      <w:fldChar w:fldCharType="separate"/>
    </w:r>
    <w:r>
      <w:t>Assessment Requirements for FWPCOT3317 Use chainsaw within a tree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7D29CA" w:rsidP="00A21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67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29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62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A2A"/>
    <w:pPr>
      <w:spacing w:before="360" w:after="60"/>
      <w:outlineLvl w:val="0"/>
    </w:pPr>
    <w:rPr>
      <w:sz w:val="32"/>
    </w:rPr>
  </w:style>
  <w:style w:type="paragraph" w:styleId="Heading2">
    <w:name w:val="heading 2"/>
    <w:basedOn w:val="HeadingBase"/>
    <w:next w:val="BodyText"/>
    <w:link w:val="Heading2Char"/>
    <w:qFormat/>
    <w:rsid w:val="00A21A2A"/>
    <w:pPr>
      <w:keepLines/>
      <w:spacing w:before="240" w:after="120"/>
      <w:outlineLvl w:val="1"/>
    </w:pPr>
    <w:rPr>
      <w:sz w:val="28"/>
      <w:szCs w:val="40"/>
    </w:rPr>
  </w:style>
  <w:style w:type="paragraph" w:styleId="Heading3">
    <w:name w:val="heading 3"/>
    <w:basedOn w:val="HeadingBase"/>
    <w:next w:val="BodyText"/>
    <w:link w:val="Heading3Char"/>
    <w:qFormat/>
    <w:rsid w:val="00A21A2A"/>
    <w:pPr>
      <w:spacing w:before="180" w:after="120"/>
      <w:outlineLvl w:val="2"/>
    </w:pPr>
    <w:rPr>
      <w:spacing w:val="-10"/>
      <w:kern w:val="32"/>
    </w:rPr>
  </w:style>
  <w:style w:type="paragraph" w:styleId="Heading4">
    <w:name w:val="heading 4"/>
    <w:basedOn w:val="HeadingBase"/>
    <w:next w:val="BodyText"/>
    <w:link w:val="Heading4Char"/>
    <w:qFormat/>
    <w:rsid w:val="00A21A2A"/>
    <w:pPr>
      <w:spacing w:before="160" w:after="120"/>
      <w:outlineLvl w:val="3"/>
    </w:pPr>
    <w:rPr>
      <w:sz w:val="22"/>
    </w:rPr>
  </w:style>
  <w:style w:type="paragraph" w:styleId="Heading5">
    <w:name w:val="heading 5"/>
    <w:basedOn w:val="HeadingBase"/>
    <w:next w:val="Normal"/>
    <w:link w:val="Heading5Char"/>
    <w:qFormat/>
    <w:rsid w:val="00A21A2A"/>
    <w:pPr>
      <w:spacing w:before="80"/>
      <w:outlineLvl w:val="4"/>
    </w:pPr>
    <w:rPr>
      <w:color w:val="918585"/>
      <w:sz w:val="20"/>
    </w:rPr>
  </w:style>
  <w:style w:type="paragraph" w:styleId="Heading6">
    <w:name w:val="heading 6"/>
    <w:basedOn w:val="HeadingBase"/>
    <w:next w:val="Normal"/>
    <w:link w:val="Heading6Char"/>
    <w:qFormat/>
    <w:rsid w:val="00A21A2A"/>
    <w:pPr>
      <w:spacing w:before="60"/>
      <w:outlineLvl w:val="5"/>
    </w:pPr>
    <w:rPr>
      <w:color w:val="918585"/>
      <w:sz w:val="20"/>
    </w:rPr>
  </w:style>
  <w:style w:type="paragraph" w:styleId="Heading7">
    <w:name w:val="heading 7"/>
    <w:basedOn w:val="Normal"/>
    <w:next w:val="Normal"/>
    <w:link w:val="Heading7Char"/>
    <w:qFormat/>
    <w:rsid w:val="00A21A2A"/>
    <w:pPr>
      <w:ind w:left="720"/>
      <w:outlineLvl w:val="6"/>
    </w:pPr>
    <w:rPr>
      <w:i/>
    </w:rPr>
  </w:style>
  <w:style w:type="paragraph" w:styleId="Heading8">
    <w:name w:val="heading 8"/>
    <w:basedOn w:val="Normal"/>
    <w:next w:val="Normal"/>
    <w:link w:val="Heading8Char"/>
    <w:qFormat/>
    <w:rsid w:val="00A21A2A"/>
    <w:pPr>
      <w:ind w:left="720"/>
      <w:outlineLvl w:val="7"/>
    </w:pPr>
    <w:rPr>
      <w:i/>
    </w:rPr>
  </w:style>
  <w:style w:type="paragraph" w:styleId="Heading9">
    <w:name w:val="heading 9"/>
    <w:basedOn w:val="Normal"/>
    <w:next w:val="Normal"/>
    <w:link w:val="Heading9Char"/>
    <w:qFormat/>
    <w:rsid w:val="00A21A2A"/>
    <w:pPr>
      <w:ind w:left="720"/>
      <w:outlineLvl w:val="8"/>
    </w:pPr>
    <w:rPr>
      <w:i/>
    </w:rPr>
  </w:style>
  <w:style w:type="character" w:default="1" w:styleId="DefaultParagraphFont">
    <w:name w:val="Default Paragraph Font"/>
    <w:uiPriority w:val="1"/>
    <w:unhideWhenUsed/>
    <w:rsid w:val="00A21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A2A"/>
  </w:style>
  <w:style w:type="character" w:customStyle="1" w:styleId="Heading1Char">
    <w:name w:val="Heading 1 Char"/>
    <w:basedOn w:val="DefaultParagraphFont"/>
    <w:link w:val="Heading1"/>
    <w:rsid w:val="00A21A2A"/>
    <w:rPr>
      <w:rFonts w:ascii="Times New Roman" w:eastAsia="Times New Roman" w:hAnsi="Times New Roman" w:cs="Times New Roman"/>
      <w:b/>
      <w:sz w:val="32"/>
      <w:szCs w:val="20"/>
      <w:lang w:eastAsia="en-US"/>
    </w:rPr>
  </w:style>
  <w:style w:type="paragraph" w:styleId="BodyText">
    <w:name w:val="Body Text"/>
    <w:basedOn w:val="Normal"/>
    <w:link w:val="BodyTextChar"/>
    <w:rsid w:val="00A21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A2A"/>
    <w:rPr>
      <w:rFonts w:ascii="Times New Roman" w:eastAsia="Times New Roman" w:hAnsi="Times New Roman" w:cs="Times New Roman"/>
      <w:sz w:val="24"/>
      <w:lang w:eastAsia="en-US"/>
    </w:rPr>
  </w:style>
  <w:style w:type="paragraph" w:styleId="ListBullet">
    <w:name w:val="List Bullet"/>
    <w:basedOn w:val="List"/>
    <w:rsid w:val="00A21A2A"/>
    <w:pPr>
      <w:numPr>
        <w:numId w:val="12"/>
      </w:numPr>
      <w:tabs>
        <w:tab w:val="clear" w:pos="340"/>
      </w:tabs>
      <w:spacing w:before="40" w:after="40"/>
    </w:pPr>
  </w:style>
  <w:style w:type="paragraph" w:styleId="ListBullet2">
    <w:name w:val="List Bullet 2"/>
    <w:basedOn w:val="List2"/>
    <w:rsid w:val="00A21A2A"/>
    <w:pPr>
      <w:numPr>
        <w:numId w:val="13"/>
      </w:numPr>
      <w:tabs>
        <w:tab w:val="clear" w:pos="680"/>
      </w:tabs>
    </w:pPr>
  </w:style>
  <w:style w:type="paragraph" w:customStyle="1" w:styleId="SuperHeading">
    <w:name w:val="SuperHeading"/>
    <w:basedOn w:val="Normal"/>
    <w:rsid w:val="00A21A2A"/>
    <w:pPr>
      <w:spacing w:before="240" w:after="120"/>
      <w:outlineLvl w:val="0"/>
    </w:pPr>
    <w:rPr>
      <w:rFonts w:ascii="Times New Roman" w:hAnsi="Times New Roman"/>
      <w:b/>
      <w:sz w:val="32"/>
    </w:rPr>
  </w:style>
  <w:style w:type="paragraph" w:customStyle="1" w:styleId="AllowPageBreak">
    <w:name w:val="AllowPageBreak"/>
    <w:rsid w:val="00A21A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21A2A"/>
    <w:rPr>
      <w:b/>
    </w:rPr>
  </w:style>
  <w:style w:type="character" w:customStyle="1" w:styleId="Heading2Char">
    <w:name w:val="Heading 2 Char"/>
    <w:basedOn w:val="DefaultParagraphFont"/>
    <w:link w:val="Heading2"/>
    <w:rsid w:val="00A21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A2A"/>
    <w:rPr>
      <w:rFonts w:ascii="Courier New" w:eastAsia="Times New Roman" w:hAnsi="Courier New" w:cs="Times New Roman"/>
      <w:i/>
      <w:szCs w:val="20"/>
      <w:lang w:eastAsia="en-US"/>
    </w:rPr>
  </w:style>
  <w:style w:type="paragraph" w:customStyle="1" w:styleId="HeadingBase">
    <w:name w:val="Heading Base"/>
    <w:rsid w:val="00A21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A2A"/>
    <w:pPr>
      <w:tabs>
        <w:tab w:val="right" w:leader="dot" w:pos="9072"/>
      </w:tabs>
      <w:ind w:left="567"/>
    </w:pPr>
    <w:rPr>
      <w:szCs w:val="22"/>
    </w:rPr>
  </w:style>
  <w:style w:type="paragraph" w:customStyle="1" w:styleId="TOCBase">
    <w:name w:val="TOC Base"/>
    <w:rsid w:val="00A21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A2A"/>
    <w:pPr>
      <w:tabs>
        <w:tab w:val="right" w:leader="dot" w:pos="9072"/>
      </w:tabs>
      <w:spacing w:before="40" w:after="40"/>
      <w:ind w:left="284"/>
    </w:pPr>
    <w:rPr>
      <w:rFonts w:ascii="Times New Roman" w:hAnsi="Times New Roman"/>
    </w:rPr>
  </w:style>
  <w:style w:type="paragraph" w:styleId="TOC1">
    <w:name w:val="toc 1"/>
    <w:basedOn w:val="TOCBase"/>
    <w:next w:val="Normal"/>
    <w:rsid w:val="00A21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A2A"/>
    <w:rPr>
      <w:rFonts w:ascii="Times New Roman" w:eastAsia="Times New Roman" w:hAnsi="Times New Roman" w:cs="Times New Roman"/>
      <w:sz w:val="16"/>
      <w:lang w:eastAsia="en-US"/>
    </w:rPr>
  </w:style>
  <w:style w:type="paragraph" w:styleId="Title">
    <w:name w:val="Title"/>
    <w:basedOn w:val="HeadingBase"/>
    <w:link w:val="TitleChar"/>
    <w:qFormat/>
    <w:rsid w:val="00A21A2A"/>
    <w:pPr>
      <w:spacing w:before="5040"/>
      <w:jc w:val="center"/>
    </w:pPr>
    <w:rPr>
      <w:sz w:val="48"/>
      <w:szCs w:val="72"/>
      <w:lang w:val="en-US"/>
    </w:rPr>
  </w:style>
  <w:style w:type="character" w:customStyle="1" w:styleId="TitleChar">
    <w:name w:val="Title Char"/>
    <w:basedOn w:val="DefaultParagraphFont"/>
    <w:link w:val="Title"/>
    <w:rsid w:val="00A21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A2A"/>
    <w:pPr>
      <w:tabs>
        <w:tab w:val="left" w:pos="3600"/>
        <w:tab w:val="left" w:pos="3958"/>
      </w:tabs>
    </w:pPr>
  </w:style>
  <w:style w:type="paragraph" w:styleId="List">
    <w:name w:val="List"/>
    <w:basedOn w:val="BodyText"/>
    <w:next w:val="BodyText"/>
    <w:rsid w:val="00A21A2A"/>
    <w:pPr>
      <w:tabs>
        <w:tab w:val="left" w:pos="340"/>
      </w:tabs>
      <w:spacing w:before="60" w:after="60"/>
      <w:ind w:left="340" w:hanging="340"/>
    </w:pPr>
  </w:style>
  <w:style w:type="paragraph" w:customStyle="1" w:styleId="Note">
    <w:name w:val="Note"/>
    <w:basedOn w:val="BodyText"/>
    <w:rsid w:val="00A21A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A2A"/>
    <w:rPr>
      <w:b/>
      <w:spacing w:val="0"/>
    </w:rPr>
  </w:style>
  <w:style w:type="paragraph" w:customStyle="1" w:styleId="SuperTitle">
    <w:name w:val="SuperTitle"/>
    <w:basedOn w:val="Title"/>
    <w:rsid w:val="00A21A2A"/>
    <w:pPr>
      <w:framePr w:wrap="auto" w:hAnchor="text" w:y="6049"/>
    </w:pPr>
    <w:rPr>
      <w:color w:val="000000"/>
      <w:sz w:val="40"/>
    </w:rPr>
  </w:style>
  <w:style w:type="paragraph" w:customStyle="1" w:styleId="TOCTitle">
    <w:name w:val="TOCTitle"/>
    <w:basedOn w:val="Heading1"/>
    <w:rsid w:val="00A21A2A"/>
    <w:pPr>
      <w:spacing w:after="240"/>
      <w:jc w:val="center"/>
      <w:outlineLvl w:val="9"/>
    </w:pPr>
    <w:rPr>
      <w:caps/>
    </w:rPr>
  </w:style>
  <w:style w:type="paragraph" w:customStyle="1" w:styleId="Version">
    <w:name w:val="Version"/>
    <w:rsid w:val="00A21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A2A"/>
    <w:pPr>
      <w:keepNext w:val="0"/>
      <w:tabs>
        <w:tab w:val="right" w:pos="4176"/>
      </w:tabs>
      <w:ind w:left="198" w:hanging="198"/>
    </w:pPr>
    <w:rPr>
      <w:rFonts w:ascii="Garamond" w:hAnsi="Garamond"/>
    </w:rPr>
  </w:style>
  <w:style w:type="paragraph" w:styleId="IndexHeading">
    <w:name w:val="index heading"/>
    <w:basedOn w:val="Normal"/>
    <w:next w:val="Index1"/>
    <w:semiHidden/>
    <w:rsid w:val="00A21A2A"/>
    <w:pPr>
      <w:spacing w:before="120" w:after="120"/>
    </w:pPr>
    <w:rPr>
      <w:rFonts w:ascii="Arial" w:hAnsi="Arial"/>
      <w:b/>
      <w:color w:val="918585"/>
      <w:sz w:val="24"/>
    </w:rPr>
  </w:style>
  <w:style w:type="paragraph" w:styleId="Header">
    <w:name w:val="header"/>
    <w:basedOn w:val="Normal"/>
    <w:link w:val="HeaderChar"/>
    <w:rsid w:val="00A21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A2A"/>
    <w:rPr>
      <w:rFonts w:ascii="Times New Roman" w:eastAsia="Times New Roman" w:hAnsi="Times New Roman" w:cs="Times New Roman"/>
      <w:sz w:val="16"/>
      <w:szCs w:val="20"/>
      <w:lang w:val="en-GB" w:eastAsia="en-US"/>
    </w:rPr>
  </w:style>
  <w:style w:type="paragraph" w:customStyle="1" w:styleId="Chapter">
    <w:name w:val="Chapter"/>
    <w:basedOn w:val="Normal"/>
    <w:rsid w:val="00A21A2A"/>
    <w:pPr>
      <w:spacing w:before="240"/>
    </w:pPr>
    <w:rPr>
      <w:rFonts w:ascii="Times New Roman" w:hAnsi="Times New Roman"/>
      <w:smallCaps/>
      <w:spacing w:val="80"/>
      <w:sz w:val="28"/>
    </w:rPr>
  </w:style>
  <w:style w:type="paragraph" w:customStyle="1" w:styleId="InChapter">
    <w:name w:val="InChapter"/>
    <w:basedOn w:val="Heading3"/>
    <w:rsid w:val="00A21A2A"/>
    <w:pPr>
      <w:spacing w:after="240"/>
      <w:outlineLvl w:val="9"/>
    </w:pPr>
    <w:rPr>
      <w:noProof/>
    </w:rPr>
  </w:style>
  <w:style w:type="paragraph" w:styleId="Index2">
    <w:name w:val="index 2"/>
    <w:basedOn w:val="Normal"/>
    <w:next w:val="Normal"/>
    <w:semiHidden/>
    <w:rsid w:val="00A21A2A"/>
    <w:pPr>
      <w:tabs>
        <w:tab w:val="right" w:pos="4176"/>
      </w:tabs>
      <w:ind w:left="568" w:hanging="284"/>
    </w:pPr>
    <w:rPr>
      <w:rFonts w:ascii="Garamond" w:hAnsi="Garamond"/>
    </w:rPr>
  </w:style>
  <w:style w:type="paragraph" w:customStyle="1" w:styleId="Byline">
    <w:name w:val="Byline"/>
    <w:rsid w:val="00A21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A2A"/>
    <w:pPr>
      <w:tabs>
        <w:tab w:val="clear" w:pos="3600"/>
        <w:tab w:val="clear" w:pos="3958"/>
      </w:tabs>
      <w:jc w:val="right"/>
    </w:pPr>
  </w:style>
  <w:style w:type="character" w:styleId="Emphasis">
    <w:name w:val="Emphasis"/>
    <w:basedOn w:val="DefaultParagraphFont"/>
    <w:qFormat/>
    <w:rsid w:val="00A21A2A"/>
    <w:rPr>
      <w:i/>
    </w:rPr>
  </w:style>
  <w:style w:type="paragraph" w:styleId="Caption">
    <w:name w:val="caption"/>
    <w:basedOn w:val="BodyText"/>
    <w:next w:val="Normal"/>
    <w:qFormat/>
    <w:rsid w:val="00A21A2A"/>
    <w:pPr>
      <w:framePr w:w="2268" w:hSpace="181" w:vSpace="181" w:wrap="around" w:vAnchor="text" w:hAnchor="page" w:x="1135" w:y="285" w:anchorLock="1"/>
    </w:pPr>
    <w:rPr>
      <w:i/>
    </w:rPr>
  </w:style>
  <w:style w:type="paragraph" w:customStyle="1" w:styleId="MiniTOCTitle">
    <w:name w:val="MiniTOCTitle"/>
    <w:basedOn w:val="Heading4"/>
    <w:rsid w:val="00A21A2A"/>
    <w:pPr>
      <w:spacing w:before="240"/>
      <w:outlineLvl w:val="9"/>
    </w:pPr>
    <w:rPr>
      <w:noProof/>
      <w:sz w:val="24"/>
    </w:rPr>
  </w:style>
  <w:style w:type="paragraph" w:customStyle="1" w:styleId="MiniTOCItem">
    <w:name w:val="MiniTOCItem"/>
    <w:basedOn w:val="ListBullet"/>
    <w:rsid w:val="00A21A2A"/>
    <w:pPr>
      <w:numPr>
        <w:numId w:val="0"/>
      </w:numPr>
      <w:tabs>
        <w:tab w:val="right" w:leader="dot" w:pos="6521"/>
      </w:tabs>
      <w:spacing w:before="0" w:after="0"/>
    </w:pPr>
  </w:style>
  <w:style w:type="paragraph" w:customStyle="1" w:styleId="TOFTitle">
    <w:name w:val="TOFTitle"/>
    <w:basedOn w:val="TOCTitle"/>
    <w:rsid w:val="00A21A2A"/>
  </w:style>
  <w:style w:type="paragraph" w:styleId="TableofFigures">
    <w:name w:val="table of figures"/>
    <w:basedOn w:val="Normal"/>
    <w:next w:val="Normal"/>
    <w:semiHidden/>
    <w:rsid w:val="00A21A2A"/>
    <w:pPr>
      <w:tabs>
        <w:tab w:val="right" w:leader="dot" w:pos="9072"/>
      </w:tabs>
      <w:ind w:left="970" w:hanging="403"/>
    </w:pPr>
    <w:rPr>
      <w:rFonts w:ascii="Times New Roman" w:hAnsi="Times New Roman"/>
      <w:b/>
    </w:rPr>
  </w:style>
  <w:style w:type="paragraph" w:styleId="ListNumber">
    <w:name w:val="List Number"/>
    <w:basedOn w:val="List"/>
    <w:rsid w:val="00A21A2A"/>
    <w:pPr>
      <w:numPr>
        <w:numId w:val="15"/>
      </w:numPr>
      <w:tabs>
        <w:tab w:val="clear" w:pos="340"/>
      </w:tabs>
    </w:pPr>
  </w:style>
  <w:style w:type="character" w:customStyle="1" w:styleId="WingdingSymbols">
    <w:name w:val="Wingding Symbols"/>
    <w:rsid w:val="00A21A2A"/>
    <w:rPr>
      <w:rFonts w:ascii="Wingdings" w:hAnsi="Wingdings"/>
    </w:rPr>
  </w:style>
  <w:style w:type="paragraph" w:customStyle="1" w:styleId="TableHeading">
    <w:name w:val="Table Heading"/>
    <w:basedOn w:val="HeadingBase"/>
    <w:rsid w:val="00A21A2A"/>
    <w:pPr>
      <w:keepLines/>
      <w:pBdr>
        <w:bottom w:val="single" w:sz="6" w:space="1" w:color="918585"/>
      </w:pBdr>
      <w:spacing w:before="240"/>
    </w:pPr>
  </w:style>
  <w:style w:type="character" w:customStyle="1" w:styleId="HotSpot">
    <w:name w:val="HotSpot"/>
    <w:rsid w:val="00A21A2A"/>
    <w:rPr>
      <w:color w:val="0033CC"/>
      <w:u w:val="none"/>
    </w:rPr>
  </w:style>
  <w:style w:type="paragraph" w:customStyle="1" w:styleId="BodyTextRight">
    <w:name w:val="Body Text Right"/>
    <w:basedOn w:val="BodyText"/>
    <w:rsid w:val="00A21A2A"/>
    <w:pPr>
      <w:spacing w:before="0" w:after="0"/>
      <w:jc w:val="right"/>
    </w:pPr>
  </w:style>
  <w:style w:type="paragraph" w:styleId="Index3">
    <w:name w:val="index 3"/>
    <w:basedOn w:val="ListNumber2"/>
    <w:next w:val="Normal"/>
    <w:semiHidden/>
    <w:rsid w:val="00A21A2A"/>
    <w:pPr>
      <w:numPr>
        <w:numId w:val="0"/>
      </w:numPr>
      <w:tabs>
        <w:tab w:val="right" w:leader="dot" w:pos="4176"/>
      </w:tabs>
    </w:pPr>
  </w:style>
  <w:style w:type="paragraph" w:styleId="ListNumber2">
    <w:name w:val="List Number 2"/>
    <w:basedOn w:val="List2"/>
    <w:rsid w:val="00A21A2A"/>
    <w:pPr>
      <w:numPr>
        <w:numId w:val="10"/>
      </w:numPr>
      <w:tabs>
        <w:tab w:val="clear" w:pos="1060"/>
      </w:tabs>
    </w:pPr>
  </w:style>
  <w:style w:type="paragraph" w:customStyle="1" w:styleId="MarginNote">
    <w:name w:val="Margin Note"/>
    <w:basedOn w:val="BodyText"/>
    <w:rsid w:val="00A21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A2A"/>
    <w:rPr>
      <w:sz w:val="32"/>
    </w:rPr>
  </w:style>
  <w:style w:type="paragraph" w:customStyle="1" w:styleId="HeadingProcedure">
    <w:name w:val="Heading Procedure"/>
    <w:basedOn w:val="HeadingBase"/>
    <w:next w:val="Normal"/>
    <w:rsid w:val="00A21A2A"/>
    <w:pPr>
      <w:tabs>
        <w:tab w:val="left" w:pos="0"/>
      </w:tabs>
      <w:spacing w:before="120" w:after="60"/>
    </w:pPr>
    <w:rPr>
      <w:i/>
      <w:color w:val="918585"/>
      <w:sz w:val="22"/>
    </w:rPr>
  </w:style>
  <w:style w:type="paragraph" w:customStyle="1" w:styleId="TableBodyText">
    <w:name w:val="Table Body Text"/>
    <w:basedOn w:val="BodyText"/>
    <w:rsid w:val="00A21A2A"/>
    <w:pPr>
      <w:spacing w:before="60" w:after="60"/>
    </w:pPr>
  </w:style>
  <w:style w:type="paragraph" w:styleId="ListContinue">
    <w:name w:val="List Continue"/>
    <w:basedOn w:val="List"/>
    <w:rsid w:val="00A21A2A"/>
    <w:pPr>
      <w:ind w:firstLine="0"/>
    </w:pPr>
  </w:style>
  <w:style w:type="paragraph" w:customStyle="1" w:styleId="ListNote">
    <w:name w:val="List Note"/>
    <w:basedOn w:val="List"/>
    <w:rsid w:val="00A21A2A"/>
    <w:pPr>
      <w:pBdr>
        <w:top w:val="single" w:sz="6" w:space="2" w:color="918585"/>
        <w:bottom w:val="single" w:sz="6" w:space="2" w:color="918585"/>
      </w:pBdr>
      <w:tabs>
        <w:tab w:val="left" w:pos="1021"/>
      </w:tabs>
      <w:ind w:firstLine="0"/>
    </w:pPr>
  </w:style>
  <w:style w:type="paragraph" w:customStyle="1" w:styleId="Warning">
    <w:name w:val="Warning"/>
    <w:basedOn w:val="BodyText"/>
    <w:rsid w:val="00A21A2A"/>
    <w:pPr>
      <w:shd w:val="clear" w:color="auto" w:fill="D9D9D9"/>
      <w:tabs>
        <w:tab w:val="left" w:pos="992"/>
      </w:tabs>
      <w:ind w:left="119" w:right="119"/>
    </w:pPr>
    <w:rPr>
      <w:sz w:val="20"/>
    </w:rPr>
  </w:style>
  <w:style w:type="paragraph" w:customStyle="1" w:styleId="MarginIcons">
    <w:name w:val="Margin Icons"/>
    <w:basedOn w:val="BodyText"/>
    <w:rsid w:val="00A21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A2A"/>
    <w:rPr>
      <w:rFonts w:ascii="Courier New" w:hAnsi="Courier New"/>
    </w:rPr>
  </w:style>
  <w:style w:type="paragraph" w:customStyle="1" w:styleId="NoteBullet">
    <w:name w:val="Note Bullet"/>
    <w:basedOn w:val="Note"/>
    <w:rsid w:val="00A21A2A"/>
    <w:pPr>
      <w:tabs>
        <w:tab w:val="clear" w:pos="680"/>
      </w:tabs>
      <w:spacing w:before="60" w:after="60"/>
    </w:pPr>
  </w:style>
  <w:style w:type="paragraph" w:customStyle="1" w:styleId="SubHeading2">
    <w:name w:val="SubHeading2"/>
    <w:basedOn w:val="HeadingBase"/>
    <w:rsid w:val="00A21A2A"/>
    <w:pPr>
      <w:spacing w:before="240" w:after="60"/>
    </w:pPr>
    <w:rPr>
      <w:sz w:val="20"/>
    </w:rPr>
  </w:style>
  <w:style w:type="paragraph" w:customStyle="1" w:styleId="SubHeading1">
    <w:name w:val="SubHeading1"/>
    <w:basedOn w:val="HeadingBase"/>
    <w:rsid w:val="00A21A2A"/>
    <w:pPr>
      <w:spacing w:before="240" w:after="60"/>
    </w:pPr>
    <w:rPr>
      <w:color w:val="918585"/>
      <w:sz w:val="22"/>
    </w:rPr>
  </w:style>
  <w:style w:type="paragraph" w:customStyle="1" w:styleId="SideHeading">
    <w:name w:val="Side Heading"/>
    <w:basedOn w:val="HeadingBase"/>
    <w:rsid w:val="00A21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A2A"/>
    <w:pPr>
      <w:tabs>
        <w:tab w:val="num" w:pos="360"/>
      </w:tabs>
    </w:pPr>
  </w:style>
  <w:style w:type="paragraph" w:styleId="PlainText">
    <w:name w:val="Plain Text"/>
    <w:basedOn w:val="Normal"/>
    <w:link w:val="PlainTextChar"/>
    <w:rsid w:val="00A21A2A"/>
    <w:rPr>
      <w:sz w:val="20"/>
    </w:rPr>
  </w:style>
  <w:style w:type="character" w:customStyle="1" w:styleId="PlainTextChar">
    <w:name w:val="Plain Text Char"/>
    <w:basedOn w:val="DefaultParagraphFont"/>
    <w:link w:val="PlainText"/>
    <w:rsid w:val="00A21A2A"/>
    <w:rPr>
      <w:rFonts w:ascii="Courier New" w:eastAsia="Times New Roman" w:hAnsi="Courier New" w:cs="Times New Roman"/>
      <w:sz w:val="20"/>
      <w:szCs w:val="20"/>
      <w:lang w:eastAsia="en-US"/>
    </w:rPr>
  </w:style>
  <w:style w:type="character" w:customStyle="1" w:styleId="MenuOption">
    <w:name w:val="Menu Option"/>
    <w:basedOn w:val="DefaultParagraphFont"/>
    <w:rsid w:val="00A21A2A"/>
    <w:rPr>
      <w:b/>
      <w:smallCaps/>
    </w:rPr>
  </w:style>
  <w:style w:type="paragraph" w:customStyle="1" w:styleId="TableListNumber">
    <w:name w:val="Table List Number"/>
    <w:basedOn w:val="ListNumber"/>
    <w:rsid w:val="00A21A2A"/>
    <w:pPr>
      <w:numPr>
        <w:numId w:val="0"/>
      </w:numPr>
    </w:pPr>
  </w:style>
  <w:style w:type="paragraph" w:styleId="TOC4">
    <w:name w:val="toc 4"/>
    <w:basedOn w:val="TOCBase"/>
    <w:next w:val="Normal"/>
    <w:semiHidden/>
    <w:rsid w:val="00A21A2A"/>
    <w:pPr>
      <w:tabs>
        <w:tab w:val="right" w:leader="dot" w:pos="9071"/>
      </w:tabs>
      <w:ind w:left="1701"/>
    </w:pPr>
  </w:style>
  <w:style w:type="paragraph" w:customStyle="1" w:styleId="ListAlpha">
    <w:name w:val="List Alpha"/>
    <w:basedOn w:val="List"/>
    <w:rsid w:val="00A21A2A"/>
    <w:pPr>
      <w:numPr>
        <w:numId w:val="9"/>
      </w:numPr>
    </w:pPr>
  </w:style>
  <w:style w:type="paragraph" w:customStyle="1" w:styleId="ListAlpha2">
    <w:name w:val="List Alpha 2"/>
    <w:basedOn w:val="List2"/>
    <w:rsid w:val="00A21A2A"/>
    <w:pPr>
      <w:numPr>
        <w:numId w:val="8"/>
      </w:numPr>
    </w:pPr>
  </w:style>
  <w:style w:type="paragraph" w:styleId="List2">
    <w:name w:val="List 2"/>
    <w:basedOn w:val="BodyText"/>
    <w:rsid w:val="00A21A2A"/>
    <w:pPr>
      <w:tabs>
        <w:tab w:val="left" w:pos="680"/>
      </w:tabs>
      <w:spacing w:before="60" w:after="60"/>
      <w:ind w:left="680" w:hanging="340"/>
    </w:pPr>
  </w:style>
  <w:style w:type="paragraph" w:styleId="List3">
    <w:name w:val="List 3"/>
    <w:basedOn w:val="BodyText"/>
    <w:rsid w:val="00A21A2A"/>
    <w:pPr>
      <w:tabs>
        <w:tab w:val="left" w:pos="1021"/>
      </w:tabs>
      <w:spacing w:before="60" w:after="60"/>
      <w:ind w:left="1020" w:hanging="340"/>
    </w:pPr>
  </w:style>
  <w:style w:type="paragraph" w:styleId="List4">
    <w:name w:val="List 4"/>
    <w:basedOn w:val="BodyText"/>
    <w:rsid w:val="00A21A2A"/>
    <w:pPr>
      <w:tabs>
        <w:tab w:val="left" w:pos="1361"/>
      </w:tabs>
      <w:spacing w:before="60" w:after="60"/>
      <w:ind w:left="1361" w:hanging="340"/>
    </w:pPr>
  </w:style>
  <w:style w:type="paragraph" w:styleId="List5">
    <w:name w:val="List 5"/>
    <w:basedOn w:val="BodyText"/>
    <w:rsid w:val="00A21A2A"/>
    <w:pPr>
      <w:tabs>
        <w:tab w:val="left" w:pos="1701"/>
      </w:tabs>
      <w:spacing w:before="60" w:after="60"/>
      <w:ind w:left="1701" w:hanging="340"/>
    </w:pPr>
  </w:style>
  <w:style w:type="paragraph" w:styleId="ListBullet3">
    <w:name w:val="List Bullet 3"/>
    <w:basedOn w:val="List3"/>
    <w:rsid w:val="00A21A2A"/>
    <w:pPr>
      <w:numPr>
        <w:numId w:val="14"/>
      </w:numPr>
      <w:tabs>
        <w:tab w:val="clear" w:pos="1021"/>
      </w:tabs>
      <w:ind w:left="1037" w:hanging="357"/>
    </w:pPr>
  </w:style>
  <w:style w:type="paragraph" w:styleId="ListBullet4">
    <w:name w:val="List Bullet 4"/>
    <w:basedOn w:val="List4"/>
    <w:rsid w:val="00A21A2A"/>
    <w:pPr>
      <w:numPr>
        <w:numId w:val="3"/>
      </w:numPr>
      <w:tabs>
        <w:tab w:val="clear" w:pos="1361"/>
      </w:tabs>
    </w:pPr>
  </w:style>
  <w:style w:type="paragraph" w:styleId="ListBullet5">
    <w:name w:val="List Bullet 5"/>
    <w:basedOn w:val="List5"/>
    <w:rsid w:val="00A21A2A"/>
    <w:pPr>
      <w:numPr>
        <w:numId w:val="4"/>
      </w:numPr>
    </w:pPr>
  </w:style>
  <w:style w:type="paragraph" w:styleId="ListContinue2">
    <w:name w:val="List Continue 2"/>
    <w:basedOn w:val="List2"/>
    <w:rsid w:val="00A21A2A"/>
    <w:pPr>
      <w:ind w:firstLine="0"/>
    </w:pPr>
  </w:style>
  <w:style w:type="paragraph" w:styleId="ListContinue3">
    <w:name w:val="List Continue 3"/>
    <w:basedOn w:val="List3"/>
    <w:rsid w:val="00A21A2A"/>
    <w:pPr>
      <w:ind w:left="1021" w:firstLine="0"/>
    </w:pPr>
  </w:style>
  <w:style w:type="paragraph" w:styleId="ListContinue4">
    <w:name w:val="List Continue 4"/>
    <w:basedOn w:val="List4"/>
    <w:rsid w:val="00A21A2A"/>
    <w:pPr>
      <w:ind w:firstLine="0"/>
    </w:pPr>
  </w:style>
  <w:style w:type="paragraph" w:styleId="ListContinue5">
    <w:name w:val="List Continue 5"/>
    <w:basedOn w:val="List5"/>
    <w:rsid w:val="00A21A2A"/>
    <w:pPr>
      <w:ind w:firstLine="0"/>
    </w:pPr>
  </w:style>
  <w:style w:type="paragraph" w:styleId="ListNumber3">
    <w:name w:val="List Number 3"/>
    <w:basedOn w:val="List3"/>
    <w:rsid w:val="00A21A2A"/>
    <w:pPr>
      <w:numPr>
        <w:numId w:val="5"/>
      </w:numPr>
    </w:pPr>
  </w:style>
  <w:style w:type="paragraph" w:styleId="ListNumber4">
    <w:name w:val="List Number 4"/>
    <w:basedOn w:val="List4"/>
    <w:rsid w:val="00A21A2A"/>
    <w:pPr>
      <w:numPr>
        <w:numId w:val="6"/>
      </w:numPr>
    </w:pPr>
  </w:style>
  <w:style w:type="paragraph" w:styleId="ListNumber5">
    <w:name w:val="List Number 5"/>
    <w:basedOn w:val="List5"/>
    <w:rsid w:val="00A21A2A"/>
    <w:pPr>
      <w:numPr>
        <w:numId w:val="7"/>
      </w:numPr>
    </w:pPr>
  </w:style>
  <w:style w:type="paragraph" w:styleId="BlockText">
    <w:name w:val="Block Text"/>
    <w:basedOn w:val="Normal"/>
    <w:rsid w:val="00A21A2A"/>
    <w:pPr>
      <w:spacing w:after="120"/>
      <w:ind w:left="1440" w:right="1440"/>
    </w:pPr>
  </w:style>
  <w:style w:type="character" w:customStyle="1" w:styleId="Subscript">
    <w:name w:val="Subscript"/>
    <w:basedOn w:val="DefaultParagraphFont"/>
    <w:rsid w:val="00A21A2A"/>
    <w:rPr>
      <w:sz w:val="16"/>
      <w:vertAlign w:val="subscript"/>
    </w:rPr>
  </w:style>
  <w:style w:type="character" w:customStyle="1" w:styleId="Superscript">
    <w:name w:val="Superscript"/>
    <w:basedOn w:val="DefaultParagraphFont"/>
    <w:rsid w:val="00A21A2A"/>
    <w:rPr>
      <w:sz w:val="16"/>
      <w:vertAlign w:val="superscript"/>
    </w:rPr>
  </w:style>
  <w:style w:type="character" w:customStyle="1" w:styleId="Symbols">
    <w:name w:val="Symbols"/>
    <w:basedOn w:val="DefaultParagraphFont"/>
    <w:rsid w:val="00A21A2A"/>
    <w:rPr>
      <w:rFonts w:ascii="Symbol" w:hAnsi="Symbol"/>
    </w:rPr>
  </w:style>
  <w:style w:type="character" w:customStyle="1" w:styleId="MenuOptions">
    <w:name w:val="Menu Options"/>
    <w:basedOn w:val="DefaultParagraphFont"/>
    <w:rsid w:val="00A21A2A"/>
    <w:rPr>
      <w:rFonts w:ascii="Arial Narrow" w:hAnsi="Arial Narrow"/>
      <w:smallCaps/>
    </w:rPr>
  </w:style>
  <w:style w:type="character" w:customStyle="1" w:styleId="Buttons">
    <w:name w:val="Buttons"/>
    <w:basedOn w:val="DefaultParagraphFont"/>
    <w:rsid w:val="00A21A2A"/>
    <w:rPr>
      <w:b/>
    </w:rPr>
  </w:style>
  <w:style w:type="character" w:customStyle="1" w:styleId="Underlined">
    <w:name w:val="Underlined"/>
    <w:basedOn w:val="DefaultParagraphFont"/>
    <w:rsid w:val="00A21A2A"/>
    <w:rPr>
      <w:u w:val="single"/>
    </w:rPr>
  </w:style>
  <w:style w:type="paragraph" w:customStyle="1" w:styleId="TableBodyTextRight">
    <w:name w:val="Table Body Text Right"/>
    <w:basedOn w:val="TableBodyText"/>
    <w:rsid w:val="00A21A2A"/>
    <w:pPr>
      <w:widowControl w:val="0"/>
      <w:autoSpaceDE w:val="0"/>
      <w:autoSpaceDN w:val="0"/>
      <w:adjustRightInd w:val="0"/>
      <w:jc w:val="right"/>
    </w:pPr>
    <w:rPr>
      <w:rFonts w:cs="Arial"/>
      <w:szCs w:val="18"/>
    </w:rPr>
  </w:style>
  <w:style w:type="paragraph" w:customStyle="1" w:styleId="CopyrightText">
    <w:name w:val="Copyright Text"/>
    <w:basedOn w:val="BodyText"/>
    <w:rsid w:val="00A21A2A"/>
    <w:rPr>
      <w:sz w:val="18"/>
    </w:rPr>
  </w:style>
  <w:style w:type="paragraph" w:customStyle="1" w:styleId="BodySmallRight">
    <w:name w:val="Body Small Right"/>
    <w:basedOn w:val="BodyTextRight"/>
    <w:rsid w:val="00A21A2A"/>
    <w:rPr>
      <w:sz w:val="18"/>
      <w:szCs w:val="18"/>
    </w:rPr>
  </w:style>
  <w:style w:type="paragraph" w:customStyle="1" w:styleId="MarginEdition">
    <w:name w:val="Margin Edition"/>
    <w:basedOn w:val="MarginNote"/>
    <w:rsid w:val="00A21A2A"/>
    <w:pPr>
      <w:spacing w:before="0" w:after="0"/>
    </w:pPr>
    <w:rPr>
      <w:rFonts w:ascii="Times New Roman" w:hAnsi="Times New Roman"/>
      <w:color w:val="999999"/>
    </w:rPr>
  </w:style>
  <w:style w:type="paragraph" w:customStyle="1" w:styleId="Spacer">
    <w:name w:val="Spacer"/>
    <w:basedOn w:val="Normal"/>
    <w:rsid w:val="00A21A2A"/>
    <w:rPr>
      <w:sz w:val="2"/>
      <w:szCs w:val="2"/>
    </w:rPr>
  </w:style>
  <w:style w:type="character" w:customStyle="1" w:styleId="Small">
    <w:name w:val="Small"/>
    <w:basedOn w:val="DefaultParagraphFont"/>
    <w:rsid w:val="00A21A2A"/>
    <w:rPr>
      <w:sz w:val="16"/>
    </w:rPr>
  </w:style>
  <w:style w:type="paragraph" w:customStyle="1" w:styleId="WideTable">
    <w:name w:val="Wide Table"/>
    <w:basedOn w:val="Normal"/>
    <w:rsid w:val="00A21A2A"/>
    <w:pPr>
      <w:ind w:left="-1418"/>
    </w:pPr>
    <w:rPr>
      <w:sz w:val="2"/>
      <w:szCs w:val="2"/>
    </w:rPr>
  </w:style>
  <w:style w:type="character" w:styleId="PageNumber">
    <w:name w:val="page number"/>
    <w:basedOn w:val="DefaultParagraphFont"/>
    <w:rsid w:val="00A21A2A"/>
  </w:style>
  <w:style w:type="paragraph" w:styleId="Quote">
    <w:name w:val="Quote"/>
    <w:basedOn w:val="Heading1"/>
    <w:link w:val="QuoteChar"/>
    <w:qFormat/>
    <w:rsid w:val="00A21A2A"/>
    <w:rPr>
      <w:b w:val="0"/>
      <w:sz w:val="72"/>
      <w:szCs w:val="72"/>
      <w:lang w:val="en-NZ"/>
    </w:rPr>
  </w:style>
  <w:style w:type="character" w:customStyle="1" w:styleId="QuoteChar">
    <w:name w:val="Quote Char"/>
    <w:basedOn w:val="DefaultParagraphFont"/>
    <w:link w:val="Quote"/>
    <w:rsid w:val="00A21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A2A"/>
    <w:pPr>
      <w:pageBreakBefore/>
    </w:pPr>
  </w:style>
  <w:style w:type="paragraph" w:customStyle="1" w:styleId="Border">
    <w:name w:val="Border"/>
    <w:basedOn w:val="Normal"/>
    <w:qFormat/>
    <w:rsid w:val="00A21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A2A"/>
    <w:rPr>
      <w:b/>
      <w:bCs/>
      <w:i/>
      <w:iCs/>
      <w:color w:val="auto"/>
    </w:rPr>
  </w:style>
  <w:style w:type="paragraph" w:styleId="IntenseQuote">
    <w:name w:val="Intense Quote"/>
    <w:basedOn w:val="Normal"/>
    <w:next w:val="Normal"/>
    <w:link w:val="IntenseQuoteChar"/>
    <w:uiPriority w:val="30"/>
    <w:qFormat/>
    <w:rsid w:val="00A21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A2A"/>
    <w:rPr>
      <w:smallCaps/>
      <w:color w:val="auto"/>
      <w:u w:val="single"/>
    </w:rPr>
  </w:style>
  <w:style w:type="character" w:styleId="IntenseReference">
    <w:name w:val="Intense Reference"/>
    <w:basedOn w:val="DefaultParagraphFont"/>
    <w:uiPriority w:val="32"/>
    <w:qFormat/>
    <w:rsid w:val="00A21A2A"/>
    <w:rPr>
      <w:b/>
      <w:bCs/>
      <w:smallCaps/>
      <w:color w:val="auto"/>
      <w:spacing w:val="5"/>
      <w:u w:val="single"/>
    </w:rPr>
  </w:style>
  <w:style w:type="paragraph" w:customStyle="1" w:styleId="2ColumnHeading">
    <w:name w:val="2Column Heading"/>
    <w:basedOn w:val="BodyText"/>
    <w:qFormat/>
    <w:rsid w:val="00A21A2A"/>
    <w:pPr>
      <w:spacing w:after="60"/>
      <w:ind w:left="-2268"/>
    </w:pPr>
    <w:rPr>
      <w:b/>
    </w:rPr>
  </w:style>
  <w:style w:type="paragraph" w:customStyle="1" w:styleId="Heading1TOC">
    <w:name w:val="Heading1 TOC"/>
    <w:basedOn w:val="Normal"/>
    <w:qFormat/>
    <w:rsid w:val="00A21A2A"/>
    <w:pPr>
      <w:spacing w:before="240" w:after="120"/>
    </w:pPr>
    <w:rPr>
      <w:rFonts w:ascii="Times New Roman" w:hAnsi="Times New Roman"/>
      <w:b/>
      <w:sz w:val="32"/>
    </w:rPr>
  </w:style>
  <w:style w:type="paragraph" w:customStyle="1" w:styleId="Heading2TOC">
    <w:name w:val="Heading2 TOC"/>
    <w:basedOn w:val="Normal"/>
    <w:qFormat/>
    <w:rsid w:val="00A21A2A"/>
    <w:pPr>
      <w:spacing w:before="240" w:after="60"/>
    </w:pPr>
    <w:rPr>
      <w:rFonts w:ascii="Times New Roman" w:hAnsi="Times New Roman"/>
      <w:b/>
      <w:sz w:val="28"/>
    </w:rPr>
  </w:style>
  <w:style w:type="character" w:customStyle="1" w:styleId="Underline">
    <w:name w:val="Underline"/>
    <w:basedOn w:val="DefaultParagraphFont"/>
    <w:qFormat/>
    <w:rsid w:val="00A21A2A"/>
    <w:rPr>
      <w:u w:val="single"/>
    </w:rPr>
  </w:style>
  <w:style w:type="character" w:customStyle="1" w:styleId="BoldandItalics">
    <w:name w:val="Bold and Italics"/>
    <w:qFormat/>
    <w:rsid w:val="00A21A2A"/>
    <w:rPr>
      <w:b/>
      <w:i/>
      <w:u w:val="none"/>
    </w:rPr>
  </w:style>
  <w:style w:type="paragraph" w:styleId="BalloonText">
    <w:name w:val="Balloon Text"/>
    <w:basedOn w:val="Normal"/>
    <w:link w:val="BalloonTextChar"/>
    <w:rsid w:val="00A21A2A"/>
    <w:rPr>
      <w:rFonts w:ascii="Tahoma" w:hAnsi="Tahoma" w:cs="Tahoma"/>
      <w:sz w:val="16"/>
      <w:szCs w:val="16"/>
    </w:rPr>
  </w:style>
  <w:style w:type="character" w:customStyle="1" w:styleId="BalloonTextChar">
    <w:name w:val="Balloon Text Char"/>
    <w:basedOn w:val="DefaultParagraphFont"/>
    <w:link w:val="BalloonText"/>
    <w:rsid w:val="00A21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A2A"/>
    <w:rPr>
      <w:b/>
      <w:color w:val="660033"/>
      <w:spacing w:val="0"/>
    </w:rPr>
  </w:style>
  <w:style w:type="paragraph" w:customStyle="1" w:styleId="Nameditemlist">
    <w:name w:val="Named item list"/>
    <w:basedOn w:val="BodyText"/>
    <w:qFormat/>
    <w:rsid w:val="00A21A2A"/>
    <w:pPr>
      <w:tabs>
        <w:tab w:val="left" w:pos="2835"/>
      </w:tabs>
      <w:ind w:left="2835" w:hanging="2835"/>
    </w:pPr>
  </w:style>
  <w:style w:type="paragraph" w:customStyle="1" w:styleId="BodyTextnopadding">
    <w:name w:val="Body Text no padding"/>
    <w:basedOn w:val="BodyText"/>
    <w:qFormat/>
    <w:rsid w:val="00A21A2A"/>
    <w:pPr>
      <w:spacing w:before="0" w:after="0"/>
    </w:pPr>
  </w:style>
  <w:style w:type="character" w:styleId="Hyperlink">
    <w:name w:val="Hyperlink"/>
    <w:basedOn w:val="DefaultParagraphFont"/>
    <w:uiPriority w:val="99"/>
    <w:unhideWhenUsed/>
    <w:rsid w:val="007D2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4832</Characters>
  <Application>Microsoft Office Word</Application>
  <DocSecurity>0</DocSecurity>
  <Lines>146</Lines>
  <Paragraphs>127</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FWPCOT3317 Use chainsaw within a tree</dc:title>
  <dc:subject>Approved</dc:subject>
  <dc:creator>Skills Impact</dc:creator>
  <cp:keywords>Release: 1</cp:keywords>
  <dc:description>Review Date: 12 April 2008</dc:description>
  <cp:lastModifiedBy>HSD_TPCMSd.prod</cp:lastModifiedBy>
  <cp:revision>3</cp:revision>
  <dcterms:created xsi:type="dcterms:W3CDTF">2024-04-26T01:54:00Z</dcterms:created>
  <dcterms:modified xsi:type="dcterms:W3CDTF">2024-04-26T01:54:00Z</dcterms:modified>
</cp:coreProperties>
</file>