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423" w:rsidP="00E92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FWPCOT3316 Transport forestry produce using trucks</w:t>
      </w:r>
      <w:r>
        <w:fldChar w:fldCharType="end"/>
      </w:r>
    </w:p>
    <w:p w:rsidR="00E92423" w:rsidP="00E92423">
      <w:pPr>
        <w:pStyle w:val="Version"/>
        <w:sectPr w:rsidSect="00D50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73A" w:rsidP="00D5073A">
      <w:pPr>
        <w:pStyle w:val="SuperHeading"/>
      </w:pPr>
      <w:r w:rsidRPr="00D5073A">
        <w:t>Assessment Requirements for FWPCOT3316 Transport forestry produce using trucks</w:t>
      </w:r>
    </w:p>
    <w:p w:rsidR="00000000" w:rsidRPr="00D5073A" w:rsidP="00D5073A">
      <w:pPr>
        <w:pStyle w:val="Heading1"/>
      </w:pPr>
      <w:bookmarkStart w:id="1" w:name="O_1101839"/>
      <w:bookmarkEnd w:id="1"/>
      <w:r w:rsidRPr="00D507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0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3A">
            <w:pPr>
              <w:pStyle w:val="BodyTextBold"/>
              <w:rPr>
                <w:lang w:val="en-NZ"/>
              </w:rPr>
            </w:pPr>
            <w:r w:rsidRPr="00D507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3A">
            <w:pPr>
              <w:pStyle w:val="BodyTextBold"/>
              <w:rPr>
                <w:lang w:val="en-NZ"/>
              </w:rPr>
            </w:pPr>
            <w:r w:rsidRPr="00D5073A">
              <w:t>Comments</w:t>
            </w:r>
          </w:p>
        </w:tc>
      </w:tr>
      <w:tr w:rsidTr="00D50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3A">
            <w:pPr>
              <w:pStyle w:val="BodyText"/>
              <w:rPr>
                <w:lang w:val="en-NZ"/>
              </w:rPr>
            </w:pPr>
            <w:r w:rsidRPr="00D507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3A" w:rsidP="00D5073A">
            <w:pPr>
              <w:pStyle w:val="BodyText"/>
            </w:pPr>
            <w:r w:rsidRPr="00D5073A">
              <w:t>This version released with FWP Forest and Wood Products Training Package Version 6.0.</w:t>
            </w:r>
          </w:p>
        </w:tc>
      </w:tr>
    </w:tbl>
    <w:p w:rsidR="00000000" w:rsidRPr="00D5073A" w:rsidP="00D5073A">
      <w:pPr>
        <w:pStyle w:val="BodyText"/>
      </w:pPr>
    </w:p>
    <w:p w:rsidR="00000000" w:rsidRPr="00D5073A" w:rsidP="00D5073A">
      <w:pPr>
        <w:pStyle w:val="AllowPageBreak"/>
      </w:pPr>
    </w:p>
    <w:p w:rsidR="00000000" w:rsidRPr="00D5073A" w:rsidP="00D5073A">
      <w:pPr>
        <w:pStyle w:val="Heading1"/>
      </w:pPr>
      <w:bookmarkStart w:id="2" w:name="O_1101840"/>
      <w:bookmarkEnd w:id="2"/>
      <w:r w:rsidRPr="00D5073A">
        <w:t>Performance Evidence</w:t>
      </w:r>
    </w:p>
    <w:p w:rsidR="00000000" w:rsidRPr="00D5073A" w:rsidP="00E92423">
      <w:pPr>
        <w:pStyle w:val="BodyText"/>
      </w:pPr>
      <w:r w:rsidRPr="00D5073A">
        <w:t>An individual demonstrating competency must satisfy all of the elements and performance criteria in this unit.</w:t>
      </w:r>
    </w:p>
    <w:p w:rsidR="00000000" w:rsidRPr="00D5073A" w:rsidP="00E92423">
      <w:pPr>
        <w:pStyle w:val="BodyText"/>
      </w:pPr>
      <w:r w:rsidRPr="00D5073A">
        <w:t>There must be evidence that the individual has:</w:t>
      </w:r>
    </w:p>
    <w:p w:rsidR="00000000" w:rsidRPr="00D5073A" w:rsidP="00D5073A">
      <w:pPr>
        <w:pStyle w:val="ListBullet"/>
      </w:pPr>
      <w:r w:rsidRPr="00D5073A">
        <w:t>planned and completed all activities associated with forest produce haulage</w:t>
      </w:r>
      <w:r w:rsidRPr="00D5073A">
        <w:t xml:space="preserve"> according to an individual work order and transport schedule prescribing different load quantities, coupe locations and destinations for each job, on three occasions</w:t>
      </w:r>
    </w:p>
    <w:p w:rsidR="00000000" w:rsidRPr="00D5073A" w:rsidP="00D5073A">
      <w:pPr>
        <w:pStyle w:val="ListBullet"/>
      </w:pPr>
      <w:r w:rsidRPr="00D5073A">
        <w:t xml:space="preserve">completed reports on the forest produce haulage, near miss incidents and truck operating </w:t>
      </w:r>
      <w:r w:rsidRPr="00D5073A">
        <w:t>faults for each haulage operation.</w:t>
      </w:r>
    </w:p>
    <w:p w:rsidR="00000000" w:rsidRPr="00D5073A" w:rsidP="00E92423">
      <w:pPr>
        <w:pStyle w:val="BodyText"/>
      </w:pPr>
      <w:r w:rsidRPr="00D5073A">
        <w:t xml:space="preserve">In conducting this work, the individual has followed workplace policies and procedures, current workplace health and safety legislation, regulations </w:t>
      </w:r>
      <w:r w:rsidRPr="00D5073A">
        <w:t>and related industry standards and codes of practice applicable to transporting forestry produce using trucks.</w:t>
      </w:r>
    </w:p>
    <w:p w:rsidR="00000000" w:rsidRPr="00D5073A" w:rsidP="00D5073A">
      <w:pPr>
        <w:pStyle w:val="Heading1"/>
      </w:pPr>
      <w:bookmarkStart w:id="3" w:name="O_1101841"/>
      <w:bookmarkEnd w:id="3"/>
      <w:r w:rsidRPr="00D5073A">
        <w:t>Knowledge Evidence</w:t>
      </w:r>
    </w:p>
    <w:p w:rsidR="00000000" w:rsidRPr="00D5073A" w:rsidP="00E92423">
      <w:pPr>
        <w:pStyle w:val="BodyText"/>
      </w:pPr>
      <w:r w:rsidRPr="00D5073A">
        <w:t>An individual must be able to demonstrate the knowledge required to perform the tasks outlined in the eleme</w:t>
      </w:r>
      <w:r w:rsidRPr="00D5073A">
        <w:t>nts and performance criteria of this unit. This includes knowledge of:</w:t>
      </w:r>
    </w:p>
    <w:p w:rsidR="00000000" w:rsidRPr="00D5073A" w:rsidP="00D5073A">
      <w:pPr>
        <w:pStyle w:val="ListBullet"/>
      </w:pPr>
      <w:r w:rsidRPr="00D5073A">
        <w:t>purpose and content of applicable Commonwealth, state or territory transport regulations for driving heavy forestry produce vehicles, with particular emphasis on load limits, allowable</w:t>
      </w:r>
      <w:r w:rsidRPr="00D5073A">
        <w:t xml:space="preserve"> dimensions, driving hours, fatigue management and required rest breaks</w:t>
      </w:r>
    </w:p>
    <w:p w:rsidR="00000000" w:rsidRPr="00D5073A" w:rsidP="00D5073A">
      <w:pPr>
        <w:pStyle w:val="ListBullet"/>
      </w:pPr>
      <w:r w:rsidRPr="00D5073A">
        <w:t>applicable fall from heights regulations and compliance requirements</w:t>
      </w:r>
    </w:p>
    <w:p w:rsidR="00000000" w:rsidRPr="00D5073A" w:rsidP="00D5073A">
      <w:pPr>
        <w:pStyle w:val="ListBullet"/>
      </w:pPr>
      <w:r w:rsidRPr="00D5073A">
        <w:t>environmental protection practices relevant to driving heavy forestry produce trucks to minimise:</w:t>
      </w:r>
    </w:p>
    <w:p w:rsidR="00000000" w:rsidRPr="00D5073A" w:rsidP="00D5073A">
      <w:pPr>
        <w:pStyle w:val="ListBullet2"/>
      </w:pPr>
      <w:r w:rsidRPr="00D5073A">
        <w:t>fuel consumption</w:t>
      </w:r>
    </w:p>
    <w:p w:rsidR="00000000" w:rsidRPr="00D5073A" w:rsidP="00D5073A">
      <w:pPr>
        <w:pStyle w:val="ListBullet2"/>
      </w:pPr>
      <w:r w:rsidRPr="00D5073A">
        <w:t>emissions</w:t>
      </w:r>
    </w:p>
    <w:p w:rsidR="00000000" w:rsidRPr="00D5073A" w:rsidP="00D5073A">
      <w:pPr>
        <w:pStyle w:val="ListBullet2"/>
      </w:pPr>
      <w:r w:rsidRPr="00D5073A">
        <w:t>noise</w:t>
      </w:r>
    </w:p>
    <w:p w:rsidR="00000000" w:rsidRPr="00D5073A" w:rsidP="00D5073A">
      <w:pPr>
        <w:pStyle w:val="ListBullet2"/>
      </w:pPr>
      <w:r w:rsidRPr="00D5073A">
        <w:t>damage to soil, water and other aspects of habitat</w:t>
      </w:r>
    </w:p>
    <w:p w:rsidR="00000000" w:rsidRPr="00D5073A" w:rsidP="00D5073A">
      <w:pPr>
        <w:pStyle w:val="ListBullet"/>
      </w:pPr>
      <w:r w:rsidRPr="00D5073A">
        <w:t>key features of these varying environmental conditions and effects on driving heavy forestry produce trucks:</w:t>
      </w:r>
    </w:p>
    <w:p w:rsidR="00000000" w:rsidRPr="00D5073A" w:rsidP="00D5073A">
      <w:pPr>
        <w:pStyle w:val="ListBullet2"/>
      </w:pPr>
      <w:r w:rsidRPr="00D5073A">
        <w:t>sealed and unsealed roads and tracks</w:t>
      </w:r>
    </w:p>
    <w:p w:rsidR="00000000" w:rsidRPr="00D5073A" w:rsidP="00D5073A">
      <w:pPr>
        <w:pStyle w:val="ListBullet2"/>
      </w:pPr>
      <w:r w:rsidRPr="00D5073A">
        <w:t>ground slope</w:t>
      </w:r>
    </w:p>
    <w:p w:rsidR="00000000" w:rsidRPr="00D5073A" w:rsidP="00D5073A">
      <w:pPr>
        <w:pStyle w:val="ListBullet2"/>
      </w:pPr>
      <w:r w:rsidRPr="00D5073A">
        <w:t>ground hazards and obstacles</w:t>
      </w:r>
    </w:p>
    <w:p w:rsidR="00000000" w:rsidRPr="00D5073A" w:rsidP="00D5073A">
      <w:pPr>
        <w:pStyle w:val="ListBullet2"/>
      </w:pPr>
      <w:r w:rsidRPr="00D5073A">
        <w:t>wind and dust</w:t>
      </w:r>
    </w:p>
    <w:p w:rsidR="00000000" w:rsidRPr="00D5073A" w:rsidP="00D5073A">
      <w:pPr>
        <w:pStyle w:val="ListBullet2"/>
      </w:pPr>
      <w:r w:rsidRPr="00D5073A">
        <w:t>fog and rain</w:t>
      </w:r>
    </w:p>
    <w:p w:rsidR="00000000" w:rsidRPr="00D5073A" w:rsidP="00D5073A">
      <w:pPr>
        <w:pStyle w:val="ListBullet"/>
      </w:pPr>
      <w:r w:rsidRPr="00D5073A">
        <w:t>typical safety hazards present at loading and unloading facilities, and methods used to minimise associated risks</w:t>
      </w:r>
    </w:p>
    <w:p w:rsidR="00000000" w:rsidRPr="00D5073A" w:rsidP="00D5073A">
      <w:pPr>
        <w:pStyle w:val="ListBullet"/>
      </w:pPr>
      <w:r w:rsidRPr="00D5073A">
        <w:t>methods used to:</w:t>
      </w:r>
    </w:p>
    <w:p w:rsidR="00000000" w:rsidRPr="00D5073A" w:rsidP="00D5073A">
      <w:pPr>
        <w:pStyle w:val="ListBullet2"/>
      </w:pPr>
      <w:r w:rsidRPr="00D5073A">
        <w:t>plan time-efficient routes and schedules to comply with regulations</w:t>
      </w:r>
      <w:r w:rsidRPr="00D5073A">
        <w:t xml:space="preserve"> and environmental considerations</w:t>
      </w:r>
    </w:p>
    <w:p w:rsidR="00000000" w:rsidRPr="00D5073A" w:rsidP="00D5073A">
      <w:pPr>
        <w:pStyle w:val="ListBullet2"/>
      </w:pPr>
      <w:r w:rsidRPr="00D5073A">
        <w:t>safely load, restrain and unload forestry produce</w:t>
      </w:r>
    </w:p>
    <w:p w:rsidR="00000000" w:rsidRPr="00D5073A" w:rsidP="00D5073A">
      <w:pPr>
        <w:pStyle w:val="ListBullet"/>
      </w:pPr>
      <w:r w:rsidRPr="00D5073A">
        <w:t>features, capabilities and capacities of forestry produce trucks and trailers</w:t>
      </w:r>
    </w:p>
    <w:p w:rsidR="00000000" w:rsidRPr="00D5073A" w:rsidP="00D5073A">
      <w:pPr>
        <w:pStyle w:val="ListBullet"/>
      </w:pPr>
      <w:r w:rsidRPr="00D5073A">
        <w:t>purpose, features and safe operation of equipment used to load, unload and transport forestry</w:t>
      </w:r>
      <w:r w:rsidRPr="00D5073A">
        <w:t xml:space="preserve"> produce:</w:t>
      </w:r>
    </w:p>
    <w:p w:rsidR="00000000" w:rsidRPr="00D5073A" w:rsidP="00D5073A">
      <w:pPr>
        <w:pStyle w:val="ListBullet2"/>
      </w:pPr>
      <w:r w:rsidRPr="00D5073A">
        <w:t>load securing devices</w:t>
      </w:r>
    </w:p>
    <w:p w:rsidR="00000000" w:rsidRPr="00D5073A" w:rsidP="00D5073A">
      <w:pPr>
        <w:pStyle w:val="ListBullet2"/>
      </w:pPr>
      <w:r w:rsidRPr="00D5073A">
        <w:t>communication equipment</w:t>
      </w:r>
    </w:p>
    <w:p w:rsidR="00000000" w:rsidRPr="00D5073A" w:rsidP="00D5073A">
      <w:pPr>
        <w:pStyle w:val="ListBullet"/>
      </w:pPr>
      <w:r w:rsidRPr="00D5073A">
        <w:t>workplace procedures specific to transporting, loading and unloading forestry produce:</w:t>
      </w:r>
    </w:p>
    <w:p w:rsidR="00000000" w:rsidRPr="00D5073A" w:rsidP="00D5073A">
      <w:pPr>
        <w:pStyle w:val="ListBullet2"/>
      </w:pPr>
      <w:r w:rsidRPr="00D5073A">
        <w:t xml:space="preserve">workplace health and safety, with particular emphasis on rest breaks and use of personal protective equipment </w:t>
      </w:r>
      <w:r w:rsidRPr="00D5073A">
        <w:t>(PPE)</w:t>
      </w:r>
    </w:p>
    <w:p w:rsidR="00000000" w:rsidRPr="00D5073A" w:rsidP="00D5073A">
      <w:pPr>
        <w:pStyle w:val="ListBullet2"/>
      </w:pPr>
      <w:r w:rsidRPr="00D5073A">
        <w:t>communication reporting lines</w:t>
      </w:r>
    </w:p>
    <w:p w:rsidR="00000000" w:rsidRPr="00D5073A" w:rsidP="00D5073A">
      <w:pPr>
        <w:pStyle w:val="ListBullet2"/>
      </w:pPr>
      <w:r w:rsidRPr="00D5073A">
        <w:t>recording and reporting forestry produce shifting processes and truck operating faults.</w:t>
      </w:r>
    </w:p>
    <w:p w:rsidR="00000000" w:rsidRPr="00D5073A" w:rsidP="00D5073A">
      <w:pPr>
        <w:pStyle w:val="AllowPageBreak"/>
      </w:pPr>
    </w:p>
    <w:p w:rsidR="00000000" w:rsidRPr="00D5073A" w:rsidP="00D5073A">
      <w:pPr>
        <w:pStyle w:val="Heading1"/>
      </w:pPr>
      <w:bookmarkStart w:id="4" w:name="O_1101842"/>
      <w:bookmarkEnd w:id="4"/>
      <w:r w:rsidRPr="00D5073A">
        <w:t>Assessment Conditions</w:t>
      </w:r>
    </w:p>
    <w:p w:rsidR="00000000" w:rsidRPr="00D5073A" w:rsidP="00E92423">
      <w:pPr>
        <w:pStyle w:val="BodyText"/>
      </w:pPr>
      <w:r w:rsidRPr="00D5073A">
        <w:t xml:space="preserve">Assessment of the skills in this unit of competency must take place under the following conditions: </w:t>
      </w:r>
    </w:p>
    <w:p w:rsidR="00000000" w:rsidRPr="00D5073A" w:rsidP="00D5073A">
      <w:pPr>
        <w:pStyle w:val="ListBullet"/>
      </w:pPr>
      <w:r w:rsidRPr="00D5073A">
        <w:t>physical conditions:</w:t>
      </w:r>
    </w:p>
    <w:p w:rsidR="00000000" w:rsidRPr="00D5073A" w:rsidP="00D5073A">
      <w:pPr>
        <w:pStyle w:val="ListBullet2"/>
      </w:pPr>
      <w:r w:rsidRPr="00D5073A">
        <w:t>skills must be demonstrated in the workplace on a heavy log track or an environment that accurately represents workplace conditions</w:t>
      </w:r>
    </w:p>
    <w:p w:rsidR="00000000" w:rsidRPr="00D5073A" w:rsidP="00D5073A">
      <w:pPr>
        <w:pStyle w:val="ListBullet"/>
      </w:pPr>
      <w:r w:rsidRPr="00D5073A">
        <w:t>resources, equipment and materials:</w:t>
      </w:r>
    </w:p>
    <w:p w:rsidR="00000000" w:rsidRPr="00D5073A" w:rsidP="00D5073A">
      <w:pPr>
        <w:pStyle w:val="ListBullet2"/>
      </w:pPr>
      <w:r w:rsidRPr="00D5073A">
        <w:t xml:space="preserve">trucks and trailers suitable for transporting forest produce </w:t>
      </w:r>
    </w:p>
    <w:p w:rsidR="00000000" w:rsidRPr="00D5073A" w:rsidP="00D5073A">
      <w:pPr>
        <w:pStyle w:val="ListBullet2"/>
      </w:pPr>
      <w:r w:rsidRPr="00D5073A">
        <w:t xml:space="preserve">load securing and overhang warning devices suitable for transporting forest produce </w:t>
      </w:r>
    </w:p>
    <w:p w:rsidR="00000000" w:rsidRPr="00D5073A" w:rsidP="00D5073A">
      <w:pPr>
        <w:pStyle w:val="ListBullet2"/>
      </w:pPr>
      <w:r w:rsidRPr="00D5073A">
        <w:t xml:space="preserve">supply of forest produce </w:t>
      </w:r>
    </w:p>
    <w:p w:rsidR="00000000" w:rsidRPr="00D5073A" w:rsidP="00D5073A">
      <w:pPr>
        <w:pStyle w:val="ListBullet2"/>
      </w:pPr>
      <w:r w:rsidRPr="00D5073A">
        <w:t xml:space="preserve">communication equipment </w:t>
      </w:r>
    </w:p>
    <w:p w:rsidR="00000000" w:rsidRPr="00D5073A" w:rsidP="00D5073A">
      <w:pPr>
        <w:pStyle w:val="ListBullet2"/>
      </w:pPr>
      <w:r w:rsidRPr="00D5073A">
        <w:t>PPE required in fore</w:t>
      </w:r>
      <w:r w:rsidRPr="00D5073A">
        <w:t>st produce haulage operations</w:t>
      </w:r>
    </w:p>
    <w:p w:rsidR="00000000" w:rsidRPr="00D5073A" w:rsidP="00D5073A">
      <w:pPr>
        <w:pStyle w:val="ListBullet"/>
      </w:pPr>
      <w:r w:rsidRPr="00D5073A">
        <w:t>specifications:</w:t>
      </w:r>
    </w:p>
    <w:p w:rsidR="00000000" w:rsidRPr="00D5073A" w:rsidP="00D5073A">
      <w:pPr>
        <w:pStyle w:val="ListBullet2"/>
      </w:pPr>
      <w:r w:rsidRPr="00D5073A">
        <w:t>access to work order or instruction detailing the forest produce haulage activity to be conducted by operator</w:t>
      </w:r>
    </w:p>
    <w:p w:rsidR="00000000" w:rsidRPr="00D5073A" w:rsidP="00D5073A">
      <w:pPr>
        <w:pStyle w:val="ListBullet2"/>
      </w:pPr>
      <w:r w:rsidRPr="00D5073A">
        <w:t xml:space="preserve">access to workplace safety and environmental policies and procedures applicable to forest produce </w:t>
      </w:r>
      <w:r w:rsidRPr="00D5073A">
        <w:t>haulage operations</w:t>
      </w:r>
    </w:p>
    <w:p w:rsidR="00000000" w:rsidRPr="00D5073A" w:rsidP="00D5073A">
      <w:pPr>
        <w:pStyle w:val="ListBullet2"/>
      </w:pPr>
      <w:r w:rsidRPr="00D5073A">
        <w:t>access to workplace procedures and forms for recording forest produce haulage information.</w:t>
      </w:r>
    </w:p>
    <w:p w:rsidR="00000000" w:rsidRPr="00D5073A" w:rsidP="00E92423">
      <w:pPr>
        <w:pStyle w:val="BodyText"/>
      </w:pPr>
      <w:r w:rsidRPr="00D5073A">
        <w:t>Assessors of this unit must satisfy the requirements for assessors in applicable vocational education and training legislation, frameworks and/or standards.</w:t>
      </w:r>
    </w:p>
    <w:p w:rsidR="00000000" w:rsidRPr="00D5073A" w:rsidP="00D5073A">
      <w:pPr>
        <w:pStyle w:val="Heading1"/>
      </w:pPr>
      <w:bookmarkStart w:id="5" w:name="O_1101845"/>
      <w:bookmarkEnd w:id="5"/>
      <w:r w:rsidRPr="00D5073A">
        <w:t>Links</w:t>
      </w:r>
    </w:p>
    <w:p w:rsidR="00000000" w:rsidRPr="00D5073A" w:rsidP="00E92423">
      <w:pPr>
        <w:pStyle w:val="BodyText"/>
      </w:pPr>
      <w:r w:rsidRPr="00D5073A">
        <w:t>Companion Volumes, including Implementation Guides, are available at VETNe</w:t>
      </w:r>
      <w:r w:rsidRPr="00D5073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30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5073A" w:rsidP="00D5073A"/>
    <w:sectPr w:rsidSect="00D50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3A" w:rsidRPr="00E92423" w:rsidP="00E92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3" w:rsidP="00D50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423" w:rsidP="00D50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2423" w:rsidP="00D50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73A" w:rsidRPr="00E92423" w:rsidP="00E92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423" w:rsidRPr="002D2AF8" w:rsidP="00D50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FWPCOT3316 Transport forestry produce using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92423" w:rsidP="00D50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A7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EA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C6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73A"/>
  </w:style>
  <w:style w:type="character" w:customStyle="1" w:styleId="Heading1Char">
    <w:name w:val="Heading 1 Char"/>
    <w:basedOn w:val="DefaultParagraphFont"/>
    <w:link w:val="Heading1"/>
    <w:rsid w:val="00D50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7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073A"/>
    <w:rPr>
      <w:b/>
    </w:rPr>
  </w:style>
  <w:style w:type="character" w:customStyle="1" w:styleId="Heading2Char">
    <w:name w:val="Heading 2 Char"/>
    <w:basedOn w:val="DefaultParagraphFont"/>
    <w:link w:val="Heading2"/>
    <w:rsid w:val="00D50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73A"/>
    <w:rPr>
      <w:b/>
      <w:spacing w:val="0"/>
    </w:rPr>
  </w:style>
  <w:style w:type="paragraph" w:customStyle="1" w:styleId="SuperTitle">
    <w:name w:val="SuperTitle"/>
    <w:basedOn w:val="Title"/>
    <w:rsid w:val="00D50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73A"/>
    <w:rPr>
      <w:i/>
    </w:rPr>
  </w:style>
  <w:style w:type="paragraph" w:styleId="Caption">
    <w:name w:val="caption"/>
    <w:basedOn w:val="BodyText"/>
    <w:next w:val="Normal"/>
    <w:qFormat/>
    <w:rsid w:val="00D50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73A"/>
  </w:style>
  <w:style w:type="paragraph" w:styleId="TableofFigures">
    <w:name w:val="table of figures"/>
    <w:basedOn w:val="Normal"/>
    <w:next w:val="Normal"/>
    <w:semiHidden/>
    <w:rsid w:val="00D50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73A"/>
    <w:rPr>
      <w:rFonts w:ascii="Wingdings" w:hAnsi="Wingdings"/>
    </w:rPr>
  </w:style>
  <w:style w:type="paragraph" w:customStyle="1" w:styleId="TableHeading">
    <w:name w:val="Table Heading"/>
    <w:basedOn w:val="HeadingBase"/>
    <w:rsid w:val="00D50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73A"/>
    <w:rPr>
      <w:color w:val="0033CC"/>
      <w:u w:val="none"/>
    </w:rPr>
  </w:style>
  <w:style w:type="paragraph" w:customStyle="1" w:styleId="BodyTextRight">
    <w:name w:val="Body Text Right"/>
    <w:basedOn w:val="BodyText"/>
    <w:rsid w:val="00D50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73A"/>
    <w:rPr>
      <w:sz w:val="32"/>
    </w:rPr>
  </w:style>
  <w:style w:type="paragraph" w:customStyle="1" w:styleId="HeadingProcedure">
    <w:name w:val="Heading Procedure"/>
    <w:basedOn w:val="HeadingBase"/>
    <w:next w:val="Normal"/>
    <w:rsid w:val="00D50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73A"/>
    <w:pPr>
      <w:spacing w:before="60" w:after="60"/>
    </w:pPr>
  </w:style>
  <w:style w:type="paragraph" w:styleId="ListContinue">
    <w:name w:val="List Continue"/>
    <w:basedOn w:val="List"/>
    <w:rsid w:val="00D5073A"/>
    <w:pPr>
      <w:ind w:firstLine="0"/>
    </w:pPr>
  </w:style>
  <w:style w:type="paragraph" w:customStyle="1" w:styleId="ListNote">
    <w:name w:val="List Note"/>
    <w:basedOn w:val="List"/>
    <w:rsid w:val="00D50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73A"/>
    <w:rPr>
      <w:rFonts w:ascii="Courier New" w:hAnsi="Courier New"/>
    </w:rPr>
  </w:style>
  <w:style w:type="paragraph" w:customStyle="1" w:styleId="NoteBullet">
    <w:name w:val="Note Bullet"/>
    <w:basedOn w:val="Note"/>
    <w:rsid w:val="00D50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73A"/>
    <w:rPr>
      <w:b/>
      <w:smallCaps/>
    </w:rPr>
  </w:style>
  <w:style w:type="paragraph" w:customStyle="1" w:styleId="TableListNumber">
    <w:name w:val="Table List Number"/>
    <w:basedOn w:val="ListNumber"/>
    <w:rsid w:val="00D50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73A"/>
    <w:pPr>
      <w:numPr>
        <w:numId w:val="9"/>
      </w:numPr>
    </w:pPr>
  </w:style>
  <w:style w:type="paragraph" w:customStyle="1" w:styleId="ListAlpha2">
    <w:name w:val="List Alpha 2"/>
    <w:basedOn w:val="List2"/>
    <w:rsid w:val="00D5073A"/>
    <w:pPr>
      <w:numPr>
        <w:numId w:val="8"/>
      </w:numPr>
    </w:pPr>
  </w:style>
  <w:style w:type="paragraph" w:styleId="List2">
    <w:name w:val="List 2"/>
    <w:basedOn w:val="BodyText"/>
    <w:rsid w:val="00D50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73A"/>
    <w:pPr>
      <w:numPr>
        <w:numId w:val="4"/>
      </w:numPr>
    </w:pPr>
  </w:style>
  <w:style w:type="paragraph" w:styleId="ListContinue2">
    <w:name w:val="List Continue 2"/>
    <w:basedOn w:val="List2"/>
    <w:rsid w:val="00D5073A"/>
    <w:pPr>
      <w:ind w:firstLine="0"/>
    </w:pPr>
  </w:style>
  <w:style w:type="paragraph" w:styleId="ListContinue3">
    <w:name w:val="List Continue 3"/>
    <w:basedOn w:val="List3"/>
    <w:rsid w:val="00D5073A"/>
    <w:pPr>
      <w:ind w:left="1021" w:firstLine="0"/>
    </w:pPr>
  </w:style>
  <w:style w:type="paragraph" w:styleId="ListContinue4">
    <w:name w:val="List Continue 4"/>
    <w:basedOn w:val="List4"/>
    <w:rsid w:val="00D5073A"/>
    <w:pPr>
      <w:ind w:firstLine="0"/>
    </w:pPr>
  </w:style>
  <w:style w:type="paragraph" w:styleId="ListContinue5">
    <w:name w:val="List Continue 5"/>
    <w:basedOn w:val="List5"/>
    <w:rsid w:val="00D5073A"/>
    <w:pPr>
      <w:ind w:firstLine="0"/>
    </w:pPr>
  </w:style>
  <w:style w:type="paragraph" w:styleId="ListNumber3">
    <w:name w:val="List Number 3"/>
    <w:basedOn w:val="List3"/>
    <w:rsid w:val="00D5073A"/>
    <w:pPr>
      <w:numPr>
        <w:numId w:val="5"/>
      </w:numPr>
    </w:pPr>
  </w:style>
  <w:style w:type="paragraph" w:styleId="ListNumber4">
    <w:name w:val="List Number 4"/>
    <w:basedOn w:val="List4"/>
    <w:rsid w:val="00D5073A"/>
    <w:pPr>
      <w:numPr>
        <w:numId w:val="6"/>
      </w:numPr>
    </w:pPr>
  </w:style>
  <w:style w:type="paragraph" w:styleId="ListNumber5">
    <w:name w:val="List Number 5"/>
    <w:basedOn w:val="List5"/>
    <w:rsid w:val="00D5073A"/>
    <w:pPr>
      <w:numPr>
        <w:numId w:val="7"/>
      </w:numPr>
    </w:pPr>
  </w:style>
  <w:style w:type="paragraph" w:styleId="BlockText">
    <w:name w:val="Block Text"/>
    <w:basedOn w:val="Normal"/>
    <w:rsid w:val="00D50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73A"/>
    <w:rPr>
      <w:sz w:val="16"/>
      <w:vertAlign w:val="superscript"/>
    </w:rPr>
  </w:style>
  <w:style w:type="character" w:customStyle="1" w:styleId="Symbols">
    <w:name w:val="Symbols"/>
    <w:basedOn w:val="DefaultParagraphFont"/>
    <w:rsid w:val="00D5073A"/>
    <w:rPr>
      <w:rFonts w:ascii="Symbol" w:hAnsi="Symbol"/>
    </w:rPr>
  </w:style>
  <w:style w:type="character" w:customStyle="1" w:styleId="MenuOptions">
    <w:name w:val="Menu Options"/>
    <w:basedOn w:val="DefaultParagraphFont"/>
    <w:rsid w:val="00D50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73A"/>
    <w:rPr>
      <w:b/>
    </w:rPr>
  </w:style>
  <w:style w:type="character" w:customStyle="1" w:styleId="Underlined">
    <w:name w:val="Underlined"/>
    <w:basedOn w:val="DefaultParagraphFont"/>
    <w:rsid w:val="00D5073A"/>
    <w:rPr>
      <w:u w:val="single"/>
    </w:rPr>
  </w:style>
  <w:style w:type="paragraph" w:customStyle="1" w:styleId="TableBodyTextRight">
    <w:name w:val="Table Body Text Right"/>
    <w:basedOn w:val="TableBodyText"/>
    <w:rsid w:val="00D50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73A"/>
    <w:rPr>
      <w:sz w:val="18"/>
    </w:rPr>
  </w:style>
  <w:style w:type="paragraph" w:customStyle="1" w:styleId="BodySmallRight">
    <w:name w:val="Body Small Right"/>
    <w:basedOn w:val="BodyTextRight"/>
    <w:rsid w:val="00D5073A"/>
    <w:rPr>
      <w:sz w:val="18"/>
      <w:szCs w:val="18"/>
    </w:rPr>
  </w:style>
  <w:style w:type="paragraph" w:customStyle="1" w:styleId="MarginEdition">
    <w:name w:val="Margin Edition"/>
    <w:basedOn w:val="MarginNote"/>
    <w:rsid w:val="00D50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73A"/>
    <w:rPr>
      <w:sz w:val="2"/>
      <w:szCs w:val="2"/>
    </w:rPr>
  </w:style>
  <w:style w:type="character" w:customStyle="1" w:styleId="Small">
    <w:name w:val="Small"/>
    <w:basedOn w:val="DefaultParagraphFont"/>
    <w:rsid w:val="00D5073A"/>
    <w:rPr>
      <w:sz w:val="16"/>
    </w:rPr>
  </w:style>
  <w:style w:type="paragraph" w:customStyle="1" w:styleId="WideTable">
    <w:name w:val="Wide Table"/>
    <w:basedOn w:val="Normal"/>
    <w:rsid w:val="00D50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73A"/>
  </w:style>
  <w:style w:type="paragraph" w:styleId="Quote">
    <w:name w:val="Quote"/>
    <w:basedOn w:val="Heading1"/>
    <w:link w:val="QuoteChar"/>
    <w:qFormat/>
    <w:rsid w:val="00D50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73A"/>
    <w:pPr>
      <w:pageBreakBefore/>
    </w:pPr>
  </w:style>
  <w:style w:type="paragraph" w:customStyle="1" w:styleId="Border">
    <w:name w:val="Border"/>
    <w:basedOn w:val="Normal"/>
    <w:qFormat/>
    <w:rsid w:val="00D50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73A"/>
    <w:rPr>
      <w:u w:val="single"/>
    </w:rPr>
  </w:style>
  <w:style w:type="character" w:customStyle="1" w:styleId="BoldandItalics">
    <w:name w:val="Bold and Italics"/>
    <w:qFormat/>
    <w:rsid w:val="00D5073A"/>
    <w:rPr>
      <w:b/>
      <w:i/>
      <w:u w:val="none"/>
    </w:rPr>
  </w:style>
  <w:style w:type="paragraph" w:styleId="BalloonText">
    <w:name w:val="Balloon Text"/>
    <w:basedOn w:val="Normal"/>
    <w:link w:val="BalloonTextChar"/>
    <w:rsid w:val="00D50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7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2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3696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FWPCOT3316 Transport forestry produce using trucks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