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0FC" w:rsidP="00B71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FWPCOT3310 Prepare timber or related products to meet import/export compliance requirements</w:t>
      </w:r>
      <w:r>
        <w:fldChar w:fldCharType="end"/>
      </w:r>
    </w:p>
    <w:p w:rsidR="00B710FC" w:rsidP="00B710FC">
      <w:pPr>
        <w:pStyle w:val="Version"/>
        <w:sectPr w:rsidSect="00CB5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275" w:rsidP="00CB5275">
      <w:pPr>
        <w:pStyle w:val="SuperHeading"/>
      </w:pPr>
      <w:r w:rsidRPr="00CB5275">
        <w:t>Assessment Requirements for FWPCOT3310 Prepare timber or related products to meet import/export compliance requirements</w:t>
      </w:r>
    </w:p>
    <w:p w:rsidR="00000000" w:rsidRPr="00CB5275" w:rsidP="00CB5275">
      <w:pPr>
        <w:pStyle w:val="Heading1"/>
      </w:pPr>
      <w:bookmarkStart w:id="1" w:name="O_1101582"/>
      <w:bookmarkEnd w:id="1"/>
      <w:r w:rsidRPr="00CB527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75">
            <w:pPr>
              <w:pStyle w:val="BodyTextBold"/>
              <w:rPr>
                <w:lang w:val="en-NZ"/>
              </w:rPr>
            </w:pPr>
            <w:r w:rsidRPr="00CB527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75">
            <w:pPr>
              <w:pStyle w:val="BodyTextBold"/>
              <w:rPr>
                <w:lang w:val="en-NZ"/>
              </w:rPr>
            </w:pPr>
            <w:r w:rsidRPr="00CB5275">
              <w:t>Comments</w:t>
            </w:r>
          </w:p>
        </w:tc>
      </w:tr>
      <w:tr w:rsidTr="00CB527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275">
            <w:pPr>
              <w:pStyle w:val="BodyText"/>
              <w:rPr>
                <w:lang w:val="en-NZ"/>
              </w:rPr>
            </w:pPr>
            <w:r w:rsidRPr="00CB527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275" w:rsidP="00CB5275">
            <w:pPr>
              <w:pStyle w:val="BodyText"/>
            </w:pPr>
            <w:r w:rsidRPr="00CB5275">
              <w:t>This version released with FWP Forest and Wood Products Training Package Version 6.0.</w:t>
            </w:r>
          </w:p>
        </w:tc>
      </w:tr>
    </w:tbl>
    <w:p w:rsidR="00000000" w:rsidRPr="00CB5275" w:rsidP="00CB5275">
      <w:pPr>
        <w:pStyle w:val="BodyText"/>
      </w:pPr>
    </w:p>
    <w:p w:rsidR="00000000" w:rsidRPr="00CB5275" w:rsidP="00CB5275">
      <w:pPr>
        <w:pStyle w:val="AllowPageBreak"/>
      </w:pPr>
    </w:p>
    <w:p w:rsidR="00000000" w:rsidRPr="00CB5275" w:rsidP="00CB5275">
      <w:pPr>
        <w:pStyle w:val="Heading1"/>
      </w:pPr>
      <w:bookmarkStart w:id="2" w:name="O_1101583"/>
      <w:bookmarkEnd w:id="2"/>
      <w:r w:rsidRPr="00CB5275">
        <w:t>Performance Evidence</w:t>
      </w:r>
    </w:p>
    <w:p w:rsidR="00000000" w:rsidRPr="00CB5275" w:rsidP="00B710FC">
      <w:pPr>
        <w:pStyle w:val="BodyText"/>
      </w:pPr>
      <w:r w:rsidRPr="00CB5275">
        <w:t>An individual demonstrating competency must satisfy all of the elements and performance criteria in this unit.</w:t>
      </w:r>
    </w:p>
    <w:p w:rsidR="00000000" w:rsidRPr="00CB5275" w:rsidP="00B710FC">
      <w:pPr>
        <w:pStyle w:val="BodyText"/>
      </w:pPr>
      <w:r w:rsidRPr="00CB5275">
        <w:t>There must be evi</w:t>
      </w:r>
      <w:r w:rsidRPr="00CB5275">
        <w:t>dence that the individual has prepared two consignments of timber or related products for either import or export, and has:</w:t>
      </w:r>
    </w:p>
    <w:p w:rsidR="00000000" w:rsidRPr="00CB5275" w:rsidP="00CB5275">
      <w:pPr>
        <w:pStyle w:val="ListBullet"/>
      </w:pPr>
      <w:r w:rsidRPr="00CB5275">
        <w:t>checked and taken all necessary actions to ensure that timber for import/export complied with legal and biosecurity requirements</w:t>
      </w:r>
    </w:p>
    <w:p w:rsidR="00000000" w:rsidRPr="00CB5275" w:rsidP="00CB5275">
      <w:pPr>
        <w:pStyle w:val="ListBullet"/>
      </w:pPr>
      <w:r w:rsidRPr="00CB5275">
        <w:t>co</w:t>
      </w:r>
      <w:r w:rsidRPr="00CB5275">
        <w:t>rrectly prepared all required compliance documentation for the import/export of the two consignments of timber or related products.</w:t>
      </w:r>
    </w:p>
    <w:p w:rsidR="00000000" w:rsidRPr="00CB5275" w:rsidP="00CB5275">
      <w:pPr>
        <w:pStyle w:val="AllowPageBreak"/>
      </w:pPr>
    </w:p>
    <w:p w:rsidR="00000000" w:rsidRPr="00CB5275" w:rsidP="00CB5275">
      <w:pPr>
        <w:pStyle w:val="Heading1"/>
      </w:pPr>
      <w:bookmarkStart w:id="3" w:name="O_1101584"/>
      <w:bookmarkEnd w:id="3"/>
      <w:r w:rsidRPr="00CB5275">
        <w:t>Knowledge Evidence</w:t>
      </w:r>
    </w:p>
    <w:p w:rsidR="00000000" w:rsidRPr="00CB5275" w:rsidP="00B710FC">
      <w:pPr>
        <w:pStyle w:val="BodyText"/>
      </w:pPr>
      <w:r w:rsidRPr="00CB5275">
        <w:t>An individual must be able to demonstrate the knowledge required to perform the tasks outlined in the elements and performance criteria of this unit. This includes knowledge of:</w:t>
      </w:r>
    </w:p>
    <w:p w:rsidR="00000000" w:rsidRPr="00CB5275" w:rsidP="00CB5275">
      <w:pPr>
        <w:pStyle w:val="ListBullet"/>
      </w:pPr>
      <w:r w:rsidRPr="00CB5275">
        <w:t>regulations, standards and codes of practice for identifying import and expor</w:t>
      </w:r>
      <w:r w:rsidRPr="00CB5275">
        <w:t>t requirements of timber and related products, including knowledge of customs and biosecurity requirements</w:t>
      </w:r>
    </w:p>
    <w:p w:rsidR="00000000" w:rsidRPr="00CB5275" w:rsidP="00CB5275">
      <w:pPr>
        <w:pStyle w:val="ListBullet"/>
      </w:pPr>
      <w:r w:rsidRPr="00CB5275">
        <w:t>workplace requirements, policies and procedures for identifying import and export requirements of timber and related products</w:t>
      </w:r>
    </w:p>
    <w:p w:rsidR="00000000" w:rsidRPr="00CB5275" w:rsidP="00CB5275">
      <w:pPr>
        <w:pStyle w:val="ListBullet"/>
      </w:pPr>
      <w:r w:rsidRPr="00CB5275">
        <w:t>timber species identifi</w:t>
      </w:r>
      <w:r w:rsidRPr="00CB5275">
        <w:t>cation techniques</w:t>
      </w:r>
    </w:p>
    <w:p w:rsidR="00000000" w:rsidRPr="00CB5275" w:rsidP="00CB5275">
      <w:pPr>
        <w:pStyle w:val="ListBullet"/>
      </w:pPr>
      <w:r w:rsidRPr="00CB5275">
        <w:t>wood properties and how these relate to fungal and insect risks associated with importing/exporting timber</w:t>
      </w:r>
    </w:p>
    <w:p w:rsidR="00000000" w:rsidRPr="00CB5275" w:rsidP="00CB5275">
      <w:pPr>
        <w:pStyle w:val="ListBullet"/>
      </w:pPr>
      <w:r w:rsidRPr="00CB5275">
        <w:t>range of timber treatments meeting biosecurity requirements</w:t>
      </w:r>
    </w:p>
    <w:p w:rsidR="00000000" w:rsidRPr="00CB5275" w:rsidP="00CB5275">
      <w:pPr>
        <w:pStyle w:val="ListBullet"/>
      </w:pPr>
      <w:r w:rsidRPr="00CB5275">
        <w:t>branding and labelling requirements to ensure compliance</w:t>
      </w:r>
    </w:p>
    <w:p w:rsidR="00000000" w:rsidRPr="00CB5275" w:rsidP="00CB5275">
      <w:pPr>
        <w:pStyle w:val="ListBullet"/>
      </w:pPr>
      <w:r w:rsidRPr="00CB5275">
        <w:t>forest certifi</w:t>
      </w:r>
      <w:r w:rsidRPr="00CB5275">
        <w:t>cation systems and chain of custody procedures</w:t>
      </w:r>
    </w:p>
    <w:p w:rsidR="00000000" w:rsidRPr="00CB5275" w:rsidP="00CB5275">
      <w:pPr>
        <w:pStyle w:val="ListBullet"/>
      </w:pPr>
      <w:r w:rsidRPr="00CB5275">
        <w:t>established communication channels and protocols</w:t>
      </w:r>
    </w:p>
    <w:p w:rsidR="00000000" w:rsidRPr="00CB5275" w:rsidP="00CB5275">
      <w:pPr>
        <w:pStyle w:val="ListBullet"/>
      </w:pPr>
      <w:r w:rsidRPr="00CB5275">
        <w:t>workplace procedures for recording and reporting records and information.</w:t>
      </w:r>
    </w:p>
    <w:p w:rsidR="00000000" w:rsidRPr="00CB5275" w:rsidP="00CB5275">
      <w:pPr>
        <w:pStyle w:val="AllowPageBreak"/>
      </w:pPr>
    </w:p>
    <w:p w:rsidR="00000000" w:rsidRPr="00CB5275" w:rsidP="00CB5275">
      <w:pPr>
        <w:pStyle w:val="Heading1"/>
      </w:pPr>
      <w:bookmarkStart w:id="4" w:name="O_1101585"/>
      <w:bookmarkEnd w:id="4"/>
      <w:r w:rsidRPr="00CB5275">
        <w:t>Assessment Conditions</w:t>
      </w:r>
    </w:p>
    <w:p w:rsidR="00000000" w:rsidRPr="00CB5275" w:rsidP="00B710FC">
      <w:pPr>
        <w:pStyle w:val="BodyText"/>
      </w:pPr>
      <w:r w:rsidRPr="00CB5275">
        <w:t>Assessment of the skills in this unit of comp</w:t>
      </w:r>
      <w:r w:rsidRPr="00CB5275">
        <w:t>etency must take place under the following conditions:</w:t>
      </w:r>
    </w:p>
    <w:p w:rsidR="00000000" w:rsidRPr="00CB5275" w:rsidP="00CB5275">
      <w:pPr>
        <w:pStyle w:val="ListBullet"/>
      </w:pPr>
      <w:r w:rsidRPr="00CB5275">
        <w:t>physical conditions:</w:t>
      </w:r>
    </w:p>
    <w:p w:rsidR="00000000" w:rsidRPr="00CB5275" w:rsidP="00CB5275">
      <w:pPr>
        <w:pStyle w:val="ListBullet2"/>
      </w:pPr>
      <w:r w:rsidRPr="00CB5275">
        <w:t xml:space="preserve">skills must be demonstrated in a workplace location or an environment that accurately represents workplace conditions </w:t>
      </w:r>
    </w:p>
    <w:p w:rsidR="00000000" w:rsidRPr="00CB5275" w:rsidP="00CB5275">
      <w:pPr>
        <w:pStyle w:val="ListBullet"/>
      </w:pPr>
      <w:r w:rsidRPr="00CB5275">
        <w:t>resources, equipment and materials:</w:t>
      </w:r>
    </w:p>
    <w:p w:rsidR="00000000" w:rsidRPr="00CB5275" w:rsidP="00CB5275">
      <w:pPr>
        <w:pStyle w:val="ListBullet2"/>
      </w:pPr>
      <w:r w:rsidRPr="00CB5275">
        <w:t>timber for import or export</w:t>
      </w:r>
    </w:p>
    <w:p w:rsidR="00000000" w:rsidRPr="00CB5275" w:rsidP="00CB5275">
      <w:pPr>
        <w:pStyle w:val="ListBullet2"/>
      </w:pPr>
      <w:r w:rsidRPr="00CB5275">
        <w:t>computing facilities for accessing online documentation and preparation of compliance documentation</w:t>
      </w:r>
    </w:p>
    <w:p w:rsidR="00000000" w:rsidRPr="00CB5275" w:rsidP="00CB5275">
      <w:pPr>
        <w:pStyle w:val="ListBullet"/>
      </w:pPr>
      <w:r w:rsidRPr="00CB5275">
        <w:t>specifications:</w:t>
      </w:r>
    </w:p>
    <w:p w:rsidR="00000000" w:rsidRPr="00CB5275" w:rsidP="00CB5275">
      <w:pPr>
        <w:pStyle w:val="ListBullet2"/>
      </w:pPr>
      <w:r w:rsidRPr="00CB5275">
        <w:t>access to work order or instruction detailing timber import/export activities to be carried out by operator</w:t>
      </w:r>
    </w:p>
    <w:p w:rsidR="00000000" w:rsidRPr="00CB5275" w:rsidP="00CB5275">
      <w:pPr>
        <w:pStyle w:val="ListBullet2"/>
      </w:pPr>
      <w:r w:rsidRPr="00CB5275">
        <w:t>ac</w:t>
      </w:r>
      <w:r w:rsidRPr="00CB5275">
        <w:t xml:space="preserve">cess to workplace policies and procedures, regulations and related industry standards and codes of practice applicable to timber import/export </w:t>
      </w:r>
    </w:p>
    <w:p w:rsidR="00000000" w:rsidRPr="00CB5275" w:rsidP="00CB5275">
      <w:pPr>
        <w:pStyle w:val="ListBullet2"/>
      </w:pPr>
      <w:r w:rsidRPr="00CB5275">
        <w:t>access to workplace procedures and forms for recording compliance of timber import/export and reporting breaches</w:t>
      </w:r>
      <w:r w:rsidRPr="00CB5275">
        <w:t>.</w:t>
      </w:r>
    </w:p>
    <w:p w:rsidR="00000000" w:rsidRPr="00CB5275" w:rsidP="00B710FC">
      <w:pPr>
        <w:pStyle w:val="BodyText"/>
      </w:pPr>
      <w:r w:rsidRPr="00CB5275">
        <w:t>Assessors of this unit must satisfy the requirements for assessors in applicable vocational education and training legislation, frameworks and/or standards.</w:t>
      </w:r>
    </w:p>
    <w:p w:rsidR="00000000" w:rsidRPr="00CB5275" w:rsidP="00CB5275">
      <w:pPr>
        <w:pStyle w:val="Heading1"/>
      </w:pPr>
      <w:bookmarkStart w:id="5" w:name="O_1101588"/>
      <w:bookmarkEnd w:id="5"/>
      <w:r w:rsidRPr="00CB5275">
        <w:t>Links</w:t>
      </w:r>
    </w:p>
    <w:p w:rsidR="00000000" w:rsidRPr="00CB5275" w:rsidP="00B710FC">
      <w:pPr>
        <w:pStyle w:val="BodyText"/>
      </w:pPr>
      <w:r w:rsidRPr="00CB5275">
        <w:t>Companion Volumes, including Implementation Guides, are available at VET</w:t>
      </w:r>
      <w:r w:rsidRPr="00CB5275">
        <w:t xml:space="preserve">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A2DE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B5275" w:rsidP="00CB5275"/>
    <w:sectPr w:rsidSect="00CB5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75" w:rsidRPr="00B710FC" w:rsidP="00B71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FC" w:rsidP="00CB5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0FC" w:rsidP="00CB5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10FC" w:rsidP="00CB5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275" w:rsidRPr="00B710FC" w:rsidP="00B71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0FC" w:rsidRPr="002D2AF8" w:rsidP="00CB5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FWPCOT3310 Prepare timber or related products to meet import/export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710FC" w:rsidP="00CB5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1CD8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C6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C06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275"/>
  </w:style>
  <w:style w:type="character" w:customStyle="1" w:styleId="Heading1Char">
    <w:name w:val="Heading 1 Char"/>
    <w:basedOn w:val="DefaultParagraphFont"/>
    <w:link w:val="Heading1"/>
    <w:rsid w:val="00CB5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27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527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5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5275"/>
    <w:rPr>
      <w:b/>
    </w:rPr>
  </w:style>
  <w:style w:type="character" w:customStyle="1" w:styleId="Heading2Char">
    <w:name w:val="Heading 2 Char"/>
    <w:basedOn w:val="DefaultParagraphFont"/>
    <w:link w:val="Heading2"/>
    <w:rsid w:val="00CB5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5275"/>
    <w:rPr>
      <w:b/>
      <w:spacing w:val="0"/>
    </w:rPr>
  </w:style>
  <w:style w:type="paragraph" w:customStyle="1" w:styleId="SuperTitle">
    <w:name w:val="SuperTitle"/>
    <w:basedOn w:val="Title"/>
    <w:rsid w:val="00CB5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5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275"/>
    <w:rPr>
      <w:i/>
    </w:rPr>
  </w:style>
  <w:style w:type="paragraph" w:styleId="Caption">
    <w:name w:val="caption"/>
    <w:basedOn w:val="BodyText"/>
    <w:next w:val="Normal"/>
    <w:qFormat/>
    <w:rsid w:val="00CB5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275"/>
  </w:style>
  <w:style w:type="paragraph" w:styleId="TableofFigures">
    <w:name w:val="table of figures"/>
    <w:basedOn w:val="Normal"/>
    <w:next w:val="Normal"/>
    <w:semiHidden/>
    <w:rsid w:val="00CB5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5275"/>
    <w:rPr>
      <w:rFonts w:ascii="Wingdings" w:hAnsi="Wingdings"/>
    </w:rPr>
  </w:style>
  <w:style w:type="paragraph" w:customStyle="1" w:styleId="TableHeading">
    <w:name w:val="Table Heading"/>
    <w:basedOn w:val="HeadingBase"/>
    <w:rsid w:val="00CB5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275"/>
    <w:rPr>
      <w:color w:val="0033CC"/>
      <w:u w:val="none"/>
    </w:rPr>
  </w:style>
  <w:style w:type="paragraph" w:customStyle="1" w:styleId="BodyTextRight">
    <w:name w:val="Body Text Right"/>
    <w:basedOn w:val="BodyText"/>
    <w:rsid w:val="00CB5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275"/>
    <w:rPr>
      <w:sz w:val="32"/>
    </w:rPr>
  </w:style>
  <w:style w:type="paragraph" w:customStyle="1" w:styleId="HeadingProcedure">
    <w:name w:val="Heading Procedure"/>
    <w:basedOn w:val="HeadingBase"/>
    <w:next w:val="Normal"/>
    <w:rsid w:val="00CB5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275"/>
    <w:pPr>
      <w:spacing w:before="60" w:after="60"/>
    </w:pPr>
  </w:style>
  <w:style w:type="paragraph" w:styleId="ListContinue">
    <w:name w:val="List Continue"/>
    <w:basedOn w:val="List"/>
    <w:rsid w:val="00CB5275"/>
    <w:pPr>
      <w:ind w:firstLine="0"/>
    </w:pPr>
  </w:style>
  <w:style w:type="paragraph" w:customStyle="1" w:styleId="ListNote">
    <w:name w:val="List Note"/>
    <w:basedOn w:val="List"/>
    <w:rsid w:val="00CB5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275"/>
    <w:rPr>
      <w:rFonts w:ascii="Courier New" w:hAnsi="Courier New"/>
    </w:rPr>
  </w:style>
  <w:style w:type="paragraph" w:customStyle="1" w:styleId="NoteBullet">
    <w:name w:val="Note Bullet"/>
    <w:basedOn w:val="Note"/>
    <w:rsid w:val="00CB5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5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275"/>
    <w:rPr>
      <w:b/>
      <w:smallCaps/>
    </w:rPr>
  </w:style>
  <w:style w:type="paragraph" w:customStyle="1" w:styleId="TableListNumber">
    <w:name w:val="Table List Number"/>
    <w:basedOn w:val="ListNumber"/>
    <w:rsid w:val="00CB5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275"/>
    <w:pPr>
      <w:numPr>
        <w:numId w:val="9"/>
      </w:numPr>
    </w:pPr>
  </w:style>
  <w:style w:type="paragraph" w:customStyle="1" w:styleId="ListAlpha2">
    <w:name w:val="List Alpha 2"/>
    <w:basedOn w:val="List2"/>
    <w:rsid w:val="00CB5275"/>
    <w:pPr>
      <w:numPr>
        <w:numId w:val="8"/>
      </w:numPr>
    </w:pPr>
  </w:style>
  <w:style w:type="paragraph" w:styleId="List2">
    <w:name w:val="List 2"/>
    <w:basedOn w:val="BodyText"/>
    <w:rsid w:val="00CB5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5275"/>
    <w:pPr>
      <w:numPr>
        <w:numId w:val="4"/>
      </w:numPr>
    </w:pPr>
  </w:style>
  <w:style w:type="paragraph" w:styleId="ListContinue2">
    <w:name w:val="List Continue 2"/>
    <w:basedOn w:val="List2"/>
    <w:rsid w:val="00CB5275"/>
    <w:pPr>
      <w:ind w:firstLine="0"/>
    </w:pPr>
  </w:style>
  <w:style w:type="paragraph" w:styleId="ListContinue3">
    <w:name w:val="List Continue 3"/>
    <w:basedOn w:val="List3"/>
    <w:rsid w:val="00CB5275"/>
    <w:pPr>
      <w:ind w:left="1021" w:firstLine="0"/>
    </w:pPr>
  </w:style>
  <w:style w:type="paragraph" w:styleId="ListContinue4">
    <w:name w:val="List Continue 4"/>
    <w:basedOn w:val="List4"/>
    <w:rsid w:val="00CB5275"/>
    <w:pPr>
      <w:ind w:firstLine="0"/>
    </w:pPr>
  </w:style>
  <w:style w:type="paragraph" w:styleId="ListContinue5">
    <w:name w:val="List Continue 5"/>
    <w:basedOn w:val="List5"/>
    <w:rsid w:val="00CB5275"/>
    <w:pPr>
      <w:ind w:firstLine="0"/>
    </w:pPr>
  </w:style>
  <w:style w:type="paragraph" w:styleId="ListNumber3">
    <w:name w:val="List Number 3"/>
    <w:basedOn w:val="List3"/>
    <w:rsid w:val="00CB5275"/>
    <w:pPr>
      <w:numPr>
        <w:numId w:val="5"/>
      </w:numPr>
    </w:pPr>
  </w:style>
  <w:style w:type="paragraph" w:styleId="ListNumber4">
    <w:name w:val="List Number 4"/>
    <w:basedOn w:val="List4"/>
    <w:rsid w:val="00CB5275"/>
    <w:pPr>
      <w:numPr>
        <w:numId w:val="6"/>
      </w:numPr>
    </w:pPr>
  </w:style>
  <w:style w:type="paragraph" w:styleId="ListNumber5">
    <w:name w:val="List Number 5"/>
    <w:basedOn w:val="List5"/>
    <w:rsid w:val="00CB5275"/>
    <w:pPr>
      <w:numPr>
        <w:numId w:val="7"/>
      </w:numPr>
    </w:pPr>
  </w:style>
  <w:style w:type="paragraph" w:styleId="BlockText">
    <w:name w:val="Block Text"/>
    <w:basedOn w:val="Normal"/>
    <w:rsid w:val="00CB5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275"/>
    <w:rPr>
      <w:sz w:val="16"/>
      <w:vertAlign w:val="superscript"/>
    </w:rPr>
  </w:style>
  <w:style w:type="character" w:customStyle="1" w:styleId="Symbols">
    <w:name w:val="Symbols"/>
    <w:basedOn w:val="DefaultParagraphFont"/>
    <w:rsid w:val="00CB5275"/>
    <w:rPr>
      <w:rFonts w:ascii="Symbol" w:hAnsi="Symbol"/>
    </w:rPr>
  </w:style>
  <w:style w:type="character" w:customStyle="1" w:styleId="MenuOptions">
    <w:name w:val="Menu Options"/>
    <w:basedOn w:val="DefaultParagraphFont"/>
    <w:rsid w:val="00CB5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275"/>
    <w:rPr>
      <w:b/>
    </w:rPr>
  </w:style>
  <w:style w:type="character" w:customStyle="1" w:styleId="Underlined">
    <w:name w:val="Underlined"/>
    <w:basedOn w:val="DefaultParagraphFont"/>
    <w:rsid w:val="00CB5275"/>
    <w:rPr>
      <w:u w:val="single"/>
    </w:rPr>
  </w:style>
  <w:style w:type="paragraph" w:customStyle="1" w:styleId="TableBodyTextRight">
    <w:name w:val="Table Body Text Right"/>
    <w:basedOn w:val="TableBodyText"/>
    <w:rsid w:val="00CB5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275"/>
    <w:rPr>
      <w:sz w:val="18"/>
    </w:rPr>
  </w:style>
  <w:style w:type="paragraph" w:customStyle="1" w:styleId="BodySmallRight">
    <w:name w:val="Body Small Right"/>
    <w:basedOn w:val="BodyTextRight"/>
    <w:rsid w:val="00CB5275"/>
    <w:rPr>
      <w:sz w:val="18"/>
      <w:szCs w:val="18"/>
    </w:rPr>
  </w:style>
  <w:style w:type="paragraph" w:customStyle="1" w:styleId="MarginEdition">
    <w:name w:val="Margin Edition"/>
    <w:basedOn w:val="MarginNote"/>
    <w:rsid w:val="00CB5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275"/>
    <w:rPr>
      <w:sz w:val="2"/>
      <w:szCs w:val="2"/>
    </w:rPr>
  </w:style>
  <w:style w:type="character" w:customStyle="1" w:styleId="Small">
    <w:name w:val="Small"/>
    <w:basedOn w:val="DefaultParagraphFont"/>
    <w:rsid w:val="00CB5275"/>
    <w:rPr>
      <w:sz w:val="16"/>
    </w:rPr>
  </w:style>
  <w:style w:type="paragraph" w:customStyle="1" w:styleId="WideTable">
    <w:name w:val="Wide Table"/>
    <w:basedOn w:val="Normal"/>
    <w:rsid w:val="00CB5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275"/>
  </w:style>
  <w:style w:type="paragraph" w:styleId="Quote">
    <w:name w:val="Quote"/>
    <w:basedOn w:val="Heading1"/>
    <w:link w:val="QuoteChar"/>
    <w:qFormat/>
    <w:rsid w:val="00CB5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275"/>
    <w:pPr>
      <w:pageBreakBefore/>
    </w:pPr>
  </w:style>
  <w:style w:type="paragraph" w:customStyle="1" w:styleId="Border">
    <w:name w:val="Border"/>
    <w:basedOn w:val="Normal"/>
    <w:qFormat/>
    <w:rsid w:val="00CB5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275"/>
    <w:rPr>
      <w:u w:val="single"/>
    </w:rPr>
  </w:style>
  <w:style w:type="character" w:customStyle="1" w:styleId="BoldandItalics">
    <w:name w:val="Bold and Italics"/>
    <w:qFormat/>
    <w:rsid w:val="00CB5275"/>
    <w:rPr>
      <w:b/>
      <w:i/>
      <w:u w:val="none"/>
    </w:rPr>
  </w:style>
  <w:style w:type="paragraph" w:styleId="BalloonText">
    <w:name w:val="Balloon Text"/>
    <w:basedOn w:val="Normal"/>
    <w:link w:val="BalloonTextChar"/>
    <w:rsid w:val="00CB5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2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1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2781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FWPCOT3310 Prepare timber or related products to meet import/export compliance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2024-09-27T00:40:00Z</dcterms:created>
  <dcterms:modified xsi:type="dcterms:W3CDTF">2024-09-27T00:40:00Z</dcterms:modified>
</cp:coreProperties>
</file>