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7C20" w:rsidP="00477C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FWPCOT3308 Assemble timber wall frames</w:t>
      </w:r>
      <w:r>
        <w:fldChar w:fldCharType="end"/>
      </w:r>
    </w:p>
    <w:p w:rsidR="00477C20" w:rsidP="00477C20">
      <w:pPr>
        <w:pStyle w:val="Version"/>
        <w:sectPr w:rsidSect="00C574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57424" w:rsidP="00C57424">
      <w:pPr>
        <w:pStyle w:val="SuperHeading"/>
      </w:pPr>
      <w:r w:rsidRPr="00C57424">
        <w:t>FWPCOT3308 Assemble timber wall frames</w:t>
      </w:r>
    </w:p>
    <w:p w:rsidR="00000000" w:rsidRPr="00C57424" w:rsidP="00C57424">
      <w:pPr>
        <w:pStyle w:val="Heading1"/>
      </w:pPr>
      <w:bookmarkStart w:id="1" w:name="O_1101489"/>
      <w:bookmarkEnd w:id="1"/>
      <w:r w:rsidRPr="00C5742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574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424">
            <w:pPr>
              <w:pStyle w:val="BodyTextBold"/>
              <w:rPr>
                <w:lang w:val="en-NZ"/>
              </w:rPr>
            </w:pPr>
            <w:r w:rsidRPr="00C5742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424">
            <w:pPr>
              <w:pStyle w:val="BodyTextBold"/>
              <w:rPr>
                <w:lang w:val="en-NZ"/>
              </w:rPr>
            </w:pPr>
            <w:r w:rsidRPr="00C57424">
              <w:t>Comments</w:t>
            </w:r>
          </w:p>
        </w:tc>
      </w:tr>
      <w:tr w:rsidTr="00C574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424">
            <w:pPr>
              <w:pStyle w:val="BodyText"/>
              <w:rPr>
                <w:lang w:val="en-NZ"/>
              </w:rPr>
            </w:pPr>
            <w:r w:rsidRPr="00C5742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424" w:rsidP="00C57424">
            <w:pPr>
              <w:pStyle w:val="BodyText"/>
            </w:pPr>
            <w:r w:rsidRPr="00C57424">
              <w:t>This version released with FWP Forest and Wood Products Training Package Version 6.0.</w:t>
            </w:r>
          </w:p>
        </w:tc>
      </w:tr>
    </w:tbl>
    <w:p w:rsidR="00000000" w:rsidRPr="00C57424" w:rsidP="00C57424">
      <w:pPr>
        <w:pStyle w:val="BodyText"/>
      </w:pPr>
    </w:p>
    <w:p w:rsidR="00000000" w:rsidRPr="00C57424" w:rsidP="00C57424">
      <w:pPr>
        <w:pStyle w:val="AllowPageBreak"/>
      </w:pPr>
    </w:p>
    <w:p w:rsidR="00000000" w:rsidRPr="00C57424" w:rsidP="00C57424">
      <w:pPr>
        <w:pStyle w:val="Heading1"/>
      </w:pPr>
      <w:bookmarkStart w:id="2" w:name="O_1101490"/>
      <w:bookmarkEnd w:id="2"/>
      <w:r w:rsidRPr="00C57424">
        <w:t>Application</w:t>
      </w:r>
    </w:p>
    <w:p w:rsidR="00000000" w:rsidRPr="00C57424" w:rsidP="00477C20">
      <w:pPr>
        <w:pStyle w:val="BodyText"/>
      </w:pPr>
      <w:r w:rsidRPr="00C57424">
        <w:t>This unit of competency describes the skills and knowledge required to assemble construc</w:t>
      </w:r>
      <w:r w:rsidRPr="00C57424">
        <w:t>tion-ready timber wall frame sections. It includes packing and strapping frames in readiness for transport to a construction site.</w:t>
      </w:r>
    </w:p>
    <w:p w:rsidR="00000000" w:rsidRPr="00C57424" w:rsidP="00477C20">
      <w:pPr>
        <w:pStyle w:val="BodyText"/>
      </w:pPr>
      <w:r w:rsidRPr="00C57424">
        <w:t>The unit applies to frame fabricators, timber manufactured products technicians, jig setters, machine and saw operators who t</w:t>
      </w:r>
      <w:r w:rsidRPr="00C57424">
        <w:t>ake responsibility for organising and completing tasks assigned to them without close supervision.</w:t>
      </w:r>
    </w:p>
    <w:p w:rsidR="00000000" w:rsidRPr="00C57424" w:rsidP="00477C20">
      <w:pPr>
        <w:pStyle w:val="BodyText"/>
      </w:pPr>
      <w:r w:rsidRPr="00C57424">
        <w:t>No licensing, legislative or certification requirements apply to this unit at the time of publication.</w:t>
      </w:r>
    </w:p>
    <w:p w:rsidR="00000000" w:rsidRPr="00C57424" w:rsidP="00C57424">
      <w:pPr>
        <w:pStyle w:val="Heading1"/>
      </w:pPr>
      <w:bookmarkStart w:id="3" w:name="O_1101491"/>
      <w:bookmarkEnd w:id="3"/>
      <w:r w:rsidRPr="00C57424">
        <w:t>Pre-requisite Unit</w:t>
      </w:r>
    </w:p>
    <w:p w:rsidR="00000000" w:rsidRPr="00C57424" w:rsidP="00477C20">
      <w:pPr>
        <w:pStyle w:val="BodyText"/>
      </w:pPr>
      <w:r w:rsidRPr="00C57424">
        <w:t>Nil</w:t>
      </w:r>
    </w:p>
    <w:p w:rsidR="00000000" w:rsidRPr="00C57424" w:rsidP="00C57424">
      <w:pPr>
        <w:pStyle w:val="Heading1"/>
      </w:pPr>
      <w:bookmarkStart w:id="4" w:name="O_1101493"/>
      <w:bookmarkEnd w:id="4"/>
      <w:r w:rsidRPr="00C57424">
        <w:t>Unit Sector</w:t>
      </w:r>
    </w:p>
    <w:p w:rsidR="00000000" w:rsidRPr="00C57424" w:rsidP="00477C20">
      <w:pPr>
        <w:pStyle w:val="BodyText"/>
      </w:pPr>
      <w:r w:rsidRPr="00C57424">
        <w:t>Common Technical (COT)</w:t>
      </w:r>
    </w:p>
    <w:p w:rsidR="00000000" w:rsidRPr="00C57424" w:rsidP="00C57424">
      <w:pPr>
        <w:pStyle w:val="Heading1"/>
      </w:pPr>
      <w:bookmarkStart w:id="5" w:name="O_1101494"/>
      <w:bookmarkEnd w:id="5"/>
      <w:r w:rsidRPr="00C5742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77C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424">
            <w:pPr>
              <w:pStyle w:val="BodyTextBold"/>
              <w:rPr>
                <w:lang w:val="en-NZ"/>
              </w:rPr>
            </w:pPr>
            <w:r w:rsidRPr="00C5742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424">
            <w:pPr>
              <w:pStyle w:val="BodyTextBold"/>
              <w:rPr>
                <w:lang w:val="en-NZ"/>
              </w:rPr>
            </w:pPr>
            <w:r w:rsidRPr="00C57424">
              <w:t>Performance Criteria</w:t>
            </w:r>
          </w:p>
        </w:tc>
      </w:tr>
      <w:tr w:rsidTr="00477C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424" w:rsidP="00C57424">
            <w:pPr>
              <w:pStyle w:val="BodyText"/>
            </w:pPr>
            <w:r w:rsidRPr="00C5742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424">
            <w:pPr>
              <w:pStyle w:val="BodyText"/>
              <w:rPr>
                <w:lang w:val="en-NZ"/>
              </w:rPr>
            </w:pPr>
            <w:r w:rsidRPr="00C5742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77C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424">
            <w:pPr>
              <w:pStyle w:val="BodyText"/>
              <w:rPr>
                <w:lang w:val="en-NZ"/>
              </w:rPr>
            </w:pPr>
            <w:r w:rsidRPr="00C57424">
              <w:t>1. Prepare for assembly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424" w:rsidP="00C57424">
            <w:pPr>
              <w:pStyle w:val="BodyText"/>
            </w:pPr>
            <w:r w:rsidRPr="00C57424">
              <w:t>1.1 Determine job requirements from work order or fabrication plan and, where required, confirm with appropriate person</w:t>
            </w:r>
          </w:p>
          <w:p w:rsidR="00000000" w:rsidRPr="00C57424" w:rsidP="00C57424">
            <w:pPr>
              <w:pStyle w:val="BodyText"/>
            </w:pPr>
            <w:r w:rsidRPr="00C57424">
              <w:t>1.2 Confirm saf</w:t>
            </w:r>
            <w:r w:rsidRPr="00C57424">
              <w:t>ety requirements for timber frame assembly according to workplace safety procedures</w:t>
            </w:r>
          </w:p>
          <w:p w:rsidR="00000000" w:rsidRPr="00C57424" w:rsidP="00C57424">
            <w:pPr>
              <w:pStyle w:val="BodyText"/>
            </w:pPr>
            <w:r w:rsidRPr="00C57424">
              <w:t xml:space="preserve">1.3 Identify type and determine quantity of material required for </w:t>
            </w:r>
            <w:r w:rsidRPr="00C57424">
              <w:t>assembly of frame according to fabrication plan</w:t>
            </w:r>
          </w:p>
          <w:p w:rsidR="00000000" w:rsidRPr="00C57424" w:rsidP="00C57424">
            <w:pPr>
              <w:pStyle w:val="BodyText"/>
            </w:pPr>
            <w:r w:rsidRPr="00C57424">
              <w:t>1.4 Determine type of connectors and bracing for frames ac</w:t>
            </w:r>
            <w:r w:rsidRPr="00C57424">
              <w:t>cording to fabrication plan</w:t>
            </w:r>
          </w:p>
          <w:p w:rsidR="00000000" w:rsidRPr="00C57424" w:rsidP="00C57424">
            <w:pPr>
              <w:pStyle w:val="BodyText"/>
            </w:pPr>
            <w:r w:rsidRPr="00C57424">
              <w:t>1.5 Select, fit and use appropriate personal protective equipment (PPE)</w:t>
            </w:r>
          </w:p>
          <w:p w:rsidR="00000000" w:rsidRPr="00C57424" w:rsidP="00C57424">
            <w:pPr>
              <w:pStyle w:val="BodyText"/>
            </w:pPr>
            <w:r w:rsidRPr="00C57424">
              <w:t>1.6 Select appropriate tools and equipment, check for serviceability, and report any faults or damage</w:t>
            </w:r>
          </w:p>
          <w:p w:rsidR="00000000" w:rsidP="00C57424">
            <w:pPr>
              <w:pStyle w:val="BodyText"/>
              <w:rPr>
                <w:lang w:val="en-NZ"/>
              </w:rPr>
            </w:pPr>
            <w:r w:rsidRPr="00C57424">
              <w:t xml:space="preserve">1.7 Determine job priorities and sequence job tasks according to fabrication plan </w:t>
            </w:r>
          </w:p>
        </w:tc>
      </w:tr>
      <w:tr w:rsidTr="00477C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424" w:rsidP="00C57424">
            <w:pPr>
              <w:pStyle w:val="BodyText"/>
            </w:pPr>
            <w:r w:rsidRPr="00C57424">
              <w:t>2. Set up for timber frame assembly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424" w:rsidP="00C57424">
            <w:pPr>
              <w:pStyle w:val="BodyText"/>
            </w:pPr>
            <w:r w:rsidRPr="00C57424">
              <w:t>2.1 Conduct pre-start check on equipment and machinery according to manufacturer instructions and workplace procedures</w:t>
            </w:r>
          </w:p>
          <w:p w:rsidR="00000000" w:rsidRPr="00C57424" w:rsidP="00C57424">
            <w:pPr>
              <w:pStyle w:val="BodyText"/>
            </w:pPr>
            <w:r w:rsidRPr="00C57424">
              <w:t xml:space="preserve">2.2 Prepare and </w:t>
            </w:r>
            <w:r w:rsidRPr="00C57424">
              <w:t>set up assembly table or jigs required for assembling frames</w:t>
            </w:r>
          </w:p>
          <w:p w:rsidR="00000000" w:rsidRPr="00C57424" w:rsidP="00C57424">
            <w:pPr>
              <w:pStyle w:val="BodyText"/>
            </w:pPr>
            <w:r w:rsidRPr="00C57424">
              <w:t>2.3 Select pre-cut timber components and accurately position pre-cut members to align with marking or jigs</w:t>
            </w:r>
          </w:p>
          <w:p w:rsidR="00000000" w:rsidRPr="00C57424" w:rsidP="00C57424">
            <w:pPr>
              <w:pStyle w:val="BodyText"/>
            </w:pPr>
            <w:r w:rsidRPr="00C57424">
              <w:t>2.4 Reject and dispose of defective material according to workplace safety and environme</w:t>
            </w:r>
            <w:r w:rsidRPr="00C57424">
              <w:t>ntal procedures</w:t>
            </w:r>
          </w:p>
          <w:p w:rsidR="00000000" w:rsidRPr="00C57424" w:rsidP="00C57424">
            <w:pPr>
              <w:pStyle w:val="BodyText"/>
            </w:pPr>
            <w:r w:rsidRPr="00C57424">
              <w:t>2.5 Use tools to firmly fix timber components within acceptable tolerances</w:t>
            </w:r>
          </w:p>
          <w:p w:rsidR="00000000" w:rsidRPr="00C57424" w:rsidP="00C57424">
            <w:pPr>
              <w:pStyle w:val="BodyText"/>
            </w:pPr>
            <w:r w:rsidRPr="00C57424">
              <w:t>2.6 Check frame for parallel and square, and fix specified bracing according to fabrication plan</w:t>
            </w:r>
          </w:p>
          <w:p w:rsidR="00000000" w:rsidP="00C57424">
            <w:pPr>
              <w:pStyle w:val="BodyText"/>
              <w:rPr>
                <w:lang w:val="en-NZ"/>
              </w:rPr>
            </w:pPr>
            <w:r w:rsidRPr="00C57424">
              <w:t>2.7 Locate connector plates and strapping from job specification, an</w:t>
            </w:r>
            <w:r w:rsidRPr="00C57424">
              <w:t>d fix securely</w:t>
            </w:r>
          </w:p>
        </w:tc>
      </w:tr>
      <w:tr w:rsidTr="00477C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424">
            <w:pPr>
              <w:pStyle w:val="BodyText"/>
              <w:rPr>
                <w:lang w:val="en-NZ"/>
              </w:rPr>
            </w:pPr>
            <w:r w:rsidRPr="00C57424">
              <w:t xml:space="preserve">3. Prepare products for despatch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424" w:rsidP="00C57424">
            <w:pPr>
              <w:pStyle w:val="BodyText"/>
            </w:pPr>
            <w:r w:rsidRPr="00C57424">
              <w:t>3.1 Check finished product for quality and label according to work order and workplace procedures</w:t>
            </w:r>
          </w:p>
          <w:p w:rsidR="00000000" w:rsidRPr="00C57424" w:rsidP="00C57424">
            <w:pPr>
              <w:pStyle w:val="BodyText"/>
            </w:pPr>
            <w:r w:rsidRPr="00C57424">
              <w:t>3.2 Remove frame from jigs and safely stack in designated location</w:t>
            </w:r>
          </w:p>
          <w:p w:rsidR="00000000" w:rsidRPr="00C57424" w:rsidP="00C57424">
            <w:pPr>
              <w:pStyle w:val="BodyText"/>
            </w:pPr>
            <w:r w:rsidRPr="00C57424">
              <w:t>3.3 Strap, pack, label, protect from dama</w:t>
            </w:r>
            <w:r w:rsidRPr="00C57424">
              <w:t>ge and pre-sling finished products ready for transportation</w:t>
            </w:r>
          </w:p>
          <w:p w:rsidR="00000000" w:rsidRPr="00C57424" w:rsidP="00C57424">
            <w:pPr>
              <w:pStyle w:val="BodyText"/>
            </w:pPr>
            <w:r w:rsidRPr="00C57424">
              <w:t>3.4 Minimise wastage of strapping and packaging materials and maximise use of recycled materials according to workplace environmental procedures</w:t>
            </w:r>
          </w:p>
          <w:p w:rsidR="00000000" w:rsidP="00C57424">
            <w:pPr>
              <w:pStyle w:val="BodyText"/>
              <w:rPr>
                <w:lang w:val="en-NZ"/>
              </w:rPr>
            </w:pPr>
            <w:r w:rsidRPr="00C57424">
              <w:t>3.5 Record and report production outcomes and probl</w:t>
            </w:r>
            <w:r w:rsidRPr="00C57424">
              <w:t xml:space="preserve">ems according to workplace reporting procedures </w:t>
            </w:r>
          </w:p>
        </w:tc>
      </w:tr>
      <w:tr w:rsidTr="00477C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424">
            <w:pPr>
              <w:pStyle w:val="BodyText"/>
              <w:rPr>
                <w:lang w:val="en-NZ"/>
              </w:rPr>
            </w:pPr>
            <w:r w:rsidRPr="00C57424">
              <w:t>4. Clean up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424" w:rsidP="00C57424">
            <w:pPr>
              <w:pStyle w:val="BodyText"/>
            </w:pPr>
            <w:r w:rsidRPr="00C57424">
              <w:t xml:space="preserve">4.1 Clean work area and recycle, reuse or dispose of waste according </w:t>
            </w:r>
            <w:r w:rsidRPr="00C57424">
              <w:t>to workplace environmental procedures</w:t>
            </w:r>
          </w:p>
          <w:p w:rsidR="00000000" w:rsidRPr="00C57424" w:rsidP="00C57424">
            <w:pPr>
              <w:pStyle w:val="BodyText"/>
            </w:pPr>
            <w:r w:rsidRPr="00C57424">
              <w:t>4.2 Clean and maintain tools, equipment and machinery, and report any faults or damage according to workplace procedures</w:t>
            </w:r>
          </w:p>
          <w:p w:rsidR="00000000" w:rsidRPr="00C57424" w:rsidP="00C57424">
            <w:pPr>
              <w:pStyle w:val="BodyText"/>
            </w:pPr>
            <w:r w:rsidRPr="00C57424">
              <w:t>4.3 Return and safely store tools and equipment in designated areas</w:t>
            </w:r>
          </w:p>
        </w:tc>
      </w:tr>
    </w:tbl>
    <w:p w:rsidR="00000000" w:rsidRPr="00C57424" w:rsidP="00C57424">
      <w:pPr>
        <w:pStyle w:val="BodyText"/>
      </w:pPr>
    </w:p>
    <w:p w:rsidR="00000000" w:rsidRPr="00C57424" w:rsidP="00C57424">
      <w:pPr>
        <w:pStyle w:val="AllowPageBreak"/>
      </w:pPr>
    </w:p>
    <w:p w:rsidR="00000000" w:rsidRPr="00C57424" w:rsidP="00C57424">
      <w:pPr>
        <w:pStyle w:val="Heading1"/>
      </w:pPr>
      <w:bookmarkStart w:id="6" w:name="O_1101495"/>
      <w:bookmarkEnd w:id="6"/>
      <w:r w:rsidRPr="00C57424">
        <w:t>Foundation Skills</w:t>
      </w:r>
    </w:p>
    <w:p w:rsidR="00000000" w:rsidRPr="00477C20" w:rsidP="00477C20">
      <w:pPr>
        <w:pStyle w:val="BodyText"/>
        <w:rPr>
          <w:i/>
        </w:rPr>
      </w:pPr>
      <w:r w:rsidRPr="00477C20">
        <w:rPr>
          <w:rStyle w:val="Emphasis"/>
        </w:rPr>
        <w:t>This section describes those</w:t>
      </w:r>
      <w:r w:rsidRPr="00477C20">
        <w:rPr>
          <w:rStyle w:val="Emphasis"/>
        </w:rPr>
        <w:t xml:space="preserve">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574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424">
            <w:pPr>
              <w:pStyle w:val="BodyTextBold"/>
              <w:rPr>
                <w:lang w:val="en-NZ"/>
              </w:rPr>
            </w:pPr>
            <w:r w:rsidRPr="00C5742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424">
            <w:pPr>
              <w:pStyle w:val="BodyTextBold"/>
              <w:rPr>
                <w:lang w:val="en-NZ"/>
              </w:rPr>
            </w:pPr>
            <w:r w:rsidRPr="00C57424">
              <w:t>Description</w:t>
            </w:r>
          </w:p>
        </w:tc>
      </w:tr>
      <w:tr w:rsidTr="00C574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424">
            <w:pPr>
              <w:pStyle w:val="BodyText"/>
              <w:rPr>
                <w:lang w:val="en-NZ"/>
              </w:rPr>
            </w:pPr>
            <w:r w:rsidRPr="00C57424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424" w:rsidP="00C57424">
            <w:pPr>
              <w:pStyle w:val="ListBullet"/>
            </w:pPr>
            <w:r w:rsidRPr="00C57424">
              <w:t>Report problems, faults or damage clearly and concise</w:t>
            </w:r>
            <w:r w:rsidRPr="00C57424">
              <w:t xml:space="preserve">ly using appropriate terminology </w:t>
            </w:r>
          </w:p>
        </w:tc>
      </w:tr>
    </w:tbl>
    <w:p w:rsidR="00000000" w:rsidRPr="00C57424" w:rsidP="00C57424">
      <w:pPr>
        <w:pStyle w:val="BodyText"/>
      </w:pPr>
    </w:p>
    <w:p w:rsidR="00000000" w:rsidRPr="00C57424" w:rsidP="00C57424">
      <w:pPr>
        <w:pStyle w:val="AllowPageBreak"/>
      </w:pPr>
    </w:p>
    <w:p w:rsidR="00000000" w:rsidRPr="00C57424" w:rsidP="00C57424">
      <w:pPr>
        <w:pStyle w:val="Heading1"/>
      </w:pPr>
      <w:bookmarkStart w:id="7" w:name="O_1101497"/>
      <w:bookmarkEnd w:id="7"/>
      <w:r w:rsidRPr="00C5742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C574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424">
            <w:pPr>
              <w:pStyle w:val="BodyTextBold"/>
              <w:rPr>
                <w:lang w:val="en-NZ"/>
              </w:rPr>
            </w:pPr>
            <w:r w:rsidRPr="00C57424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424">
            <w:pPr>
              <w:pStyle w:val="BodyTextBold"/>
              <w:rPr>
                <w:lang w:val="en-NZ"/>
              </w:rPr>
            </w:pPr>
            <w:r w:rsidRPr="00C57424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424">
            <w:pPr>
              <w:pStyle w:val="BodyTextBold"/>
              <w:rPr>
                <w:lang w:val="en-NZ"/>
              </w:rPr>
            </w:pPr>
            <w:r w:rsidRPr="00C57424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424">
            <w:pPr>
              <w:pStyle w:val="BodyTextBold"/>
              <w:rPr>
                <w:lang w:val="en-NZ"/>
              </w:rPr>
            </w:pPr>
            <w:r w:rsidRPr="00C57424">
              <w:t>Equivalence status</w:t>
            </w:r>
          </w:p>
        </w:tc>
      </w:tr>
      <w:tr w:rsidTr="00C574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424">
            <w:pPr>
              <w:pStyle w:val="BodyText"/>
              <w:rPr>
                <w:lang w:val="en-NZ"/>
              </w:rPr>
            </w:pPr>
            <w:r w:rsidRPr="00C57424">
              <w:t xml:space="preserve">FWPCOT3308 Assemble timber wall frames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424">
            <w:pPr>
              <w:pStyle w:val="BodyText"/>
              <w:rPr>
                <w:lang w:val="en-NZ"/>
              </w:rPr>
            </w:pPr>
            <w:r w:rsidRPr="00C57424">
              <w:t>FWPCOT3241 Assemble timber wall frames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424" w:rsidP="00C57424">
            <w:pPr>
              <w:pStyle w:val="BodyText"/>
            </w:pPr>
            <w:r w:rsidRPr="00C57424">
              <w:t>Application clarified</w:t>
            </w:r>
          </w:p>
          <w:p w:rsidR="00000000" w:rsidRPr="00C57424" w:rsidP="00C57424">
            <w:pPr>
              <w:pStyle w:val="BodyText"/>
            </w:pPr>
            <w:r w:rsidRPr="00C57424">
              <w:t>Elements renamed</w:t>
            </w:r>
          </w:p>
          <w:p w:rsidR="00000000" w:rsidRPr="00C57424" w:rsidP="00C57424">
            <w:pPr>
              <w:pStyle w:val="BodyText"/>
            </w:pPr>
            <w:r w:rsidRPr="00C57424">
              <w:t>Performance Criteria re-sequenced</w:t>
            </w:r>
          </w:p>
          <w:p w:rsidR="00000000" w:rsidP="00C57424">
            <w:pPr>
              <w:pStyle w:val="BodyText"/>
              <w:rPr>
                <w:lang w:val="en-NZ"/>
              </w:rPr>
            </w:pPr>
            <w:r w:rsidRPr="00C57424">
              <w:t>Foundation Skills and 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424" w:rsidP="00C57424">
            <w:pPr>
              <w:pStyle w:val="BodyText"/>
            </w:pPr>
            <w:r w:rsidRPr="00C57424">
              <w:t xml:space="preserve">Equivalent </w:t>
            </w:r>
          </w:p>
          <w:p w:rsidR="00000000" w:rsidRPr="00C57424" w:rsidP="00C57424">
            <w:pPr>
              <w:pStyle w:val="BodyText"/>
            </w:pPr>
          </w:p>
        </w:tc>
      </w:tr>
    </w:tbl>
    <w:p w:rsidR="00000000" w:rsidRPr="00C57424" w:rsidP="00C57424">
      <w:pPr>
        <w:pStyle w:val="BodyText"/>
      </w:pPr>
    </w:p>
    <w:p w:rsidR="00000000" w:rsidRPr="00C57424" w:rsidP="00C57424">
      <w:pPr>
        <w:pStyle w:val="AllowPageBreak"/>
      </w:pPr>
    </w:p>
    <w:p w:rsidR="00000000" w:rsidRPr="00C57424" w:rsidP="00C57424">
      <w:pPr>
        <w:pStyle w:val="Heading1"/>
      </w:pPr>
      <w:bookmarkStart w:id="8" w:name="O_1101504"/>
      <w:bookmarkEnd w:id="8"/>
      <w:r w:rsidRPr="00C57424">
        <w:t>Links</w:t>
      </w:r>
    </w:p>
    <w:p w:rsidR="00000000" w:rsidRPr="00C57424" w:rsidP="00477C20">
      <w:pPr>
        <w:pStyle w:val="BodyText"/>
      </w:pPr>
      <w:r w:rsidRPr="00C5742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8E7CEF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C57424" w:rsidP="00477C20">
      <w:pPr>
        <w:pStyle w:val="BodyText"/>
        <w:sectPr w:rsidSect="00C5742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57424" w:rsidP="00C57424">
      <w:pPr>
        <w:pStyle w:val="SuperHeading"/>
      </w:pPr>
      <w:r w:rsidRPr="00C57424">
        <w:t>Assessment Requirements for FWPCOT3308 Assemble timber wall frames</w:t>
      </w:r>
    </w:p>
    <w:p w:rsidR="00000000" w:rsidRPr="00C57424" w:rsidP="00C57424">
      <w:pPr>
        <w:pStyle w:val="Heading1"/>
      </w:pPr>
      <w:bookmarkStart w:id="9" w:name="O_1101499"/>
      <w:bookmarkEnd w:id="9"/>
      <w:r w:rsidRPr="00C5742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574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424">
            <w:pPr>
              <w:pStyle w:val="BodyTextBold"/>
              <w:rPr>
                <w:lang w:val="en-NZ"/>
              </w:rPr>
            </w:pPr>
            <w:r w:rsidRPr="00C57424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424">
            <w:pPr>
              <w:pStyle w:val="BodyTextBold"/>
              <w:rPr>
                <w:lang w:val="en-NZ"/>
              </w:rPr>
            </w:pPr>
            <w:r w:rsidRPr="00C57424">
              <w:t>Comments</w:t>
            </w:r>
          </w:p>
        </w:tc>
      </w:tr>
      <w:tr w:rsidTr="00C574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424">
            <w:pPr>
              <w:pStyle w:val="BodyText"/>
              <w:rPr>
                <w:lang w:val="en-NZ"/>
              </w:rPr>
            </w:pPr>
            <w:r w:rsidRPr="00C57424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424" w:rsidP="00C57424">
            <w:pPr>
              <w:pStyle w:val="BodyText"/>
            </w:pPr>
            <w:r w:rsidRPr="00C57424">
              <w:t>This version released with FWP Forest and Wood Products Training Package Version 6.0.</w:t>
            </w:r>
          </w:p>
        </w:tc>
      </w:tr>
    </w:tbl>
    <w:p w:rsidR="00000000" w:rsidRPr="00C57424" w:rsidP="00C57424">
      <w:pPr>
        <w:pStyle w:val="BodyText"/>
      </w:pPr>
    </w:p>
    <w:p w:rsidR="00000000" w:rsidRPr="00C57424" w:rsidP="00C57424">
      <w:pPr>
        <w:pStyle w:val="AllowPageBreak"/>
      </w:pPr>
    </w:p>
    <w:p w:rsidR="00000000" w:rsidRPr="00C57424" w:rsidP="00C57424">
      <w:pPr>
        <w:pStyle w:val="Heading1"/>
      </w:pPr>
      <w:bookmarkStart w:id="10" w:name="O_1101500"/>
      <w:bookmarkEnd w:id="10"/>
      <w:r w:rsidRPr="00C57424">
        <w:t>Performance Evidence</w:t>
      </w:r>
    </w:p>
    <w:p w:rsidR="00000000" w:rsidRPr="00C57424" w:rsidP="00477C20">
      <w:pPr>
        <w:pStyle w:val="BodyText"/>
      </w:pPr>
      <w:r w:rsidRPr="00C57424">
        <w:t>An individual demonstrating competency must satisfy all of the elements and performance criteria in this unit.</w:t>
      </w:r>
    </w:p>
    <w:p w:rsidR="00000000" w:rsidRPr="00C57424" w:rsidP="00477C20">
      <w:pPr>
        <w:pStyle w:val="BodyText"/>
      </w:pPr>
      <w:r w:rsidRPr="00C57424">
        <w:t>There must be evi</w:t>
      </w:r>
      <w:r w:rsidRPr="00C57424">
        <w:t>dence that the individual has assembled a minimum of 50 lineal metres of timber wall frames that include:</w:t>
      </w:r>
    </w:p>
    <w:p w:rsidR="00000000" w:rsidRPr="00C57424" w:rsidP="00C57424">
      <w:pPr>
        <w:pStyle w:val="ListBullet"/>
      </w:pPr>
      <w:r w:rsidRPr="00C57424">
        <w:t>load-bearing and non-load-bearing frames</w:t>
      </w:r>
    </w:p>
    <w:p w:rsidR="00000000" w:rsidRPr="00C57424" w:rsidP="00C57424">
      <w:pPr>
        <w:pStyle w:val="ListBullet"/>
      </w:pPr>
      <w:r w:rsidRPr="00C57424">
        <w:t>internal, external corners and T-intersections</w:t>
      </w:r>
    </w:p>
    <w:p w:rsidR="00000000" w:rsidRPr="00C57424" w:rsidP="00C57424">
      <w:pPr>
        <w:pStyle w:val="ListBullet"/>
      </w:pPr>
      <w:r w:rsidRPr="00C57424">
        <w:t>strapping, packing, labelling and pre-slinging completed products ready for despatch.</w:t>
      </w:r>
    </w:p>
    <w:p w:rsidR="00000000" w:rsidRPr="00C57424" w:rsidP="00C57424">
      <w:pPr>
        <w:pStyle w:val="AllowPageBreak"/>
      </w:pPr>
    </w:p>
    <w:p w:rsidR="00000000" w:rsidRPr="00C57424" w:rsidP="00C57424">
      <w:pPr>
        <w:pStyle w:val="Heading1"/>
      </w:pPr>
      <w:bookmarkStart w:id="11" w:name="O_1101501"/>
      <w:bookmarkEnd w:id="11"/>
      <w:r w:rsidRPr="00C57424">
        <w:t>Knowledge Evidence</w:t>
      </w:r>
    </w:p>
    <w:p w:rsidR="00000000" w:rsidRPr="00C57424" w:rsidP="00477C20">
      <w:pPr>
        <w:pStyle w:val="BodyText"/>
      </w:pPr>
      <w:r w:rsidRPr="00C57424">
        <w:t xml:space="preserve">An individual must be able to demonstrate the knowledge required to perform the tasks outlined in the elements and performance criteria of this unit. This includes knowledge of: </w:t>
      </w:r>
    </w:p>
    <w:p w:rsidR="00000000" w:rsidRPr="00C57424" w:rsidP="00C57424">
      <w:pPr>
        <w:pStyle w:val="ListBullet"/>
      </w:pPr>
      <w:r w:rsidRPr="00C57424">
        <w:t xml:space="preserve">workplace quality requirements relevant to assembling timber wall frames </w:t>
      </w:r>
    </w:p>
    <w:p w:rsidR="00000000" w:rsidRPr="00C57424" w:rsidP="00C57424">
      <w:pPr>
        <w:pStyle w:val="ListBullet"/>
      </w:pPr>
      <w:r w:rsidRPr="00C57424">
        <w:t>wo</w:t>
      </w:r>
      <w:r w:rsidRPr="00C57424">
        <w:t>rkplace environmental policy and procedures for disposing of, recycling and reusing waste materials</w:t>
      </w:r>
    </w:p>
    <w:p w:rsidR="00000000" w:rsidRPr="00C57424" w:rsidP="00C57424">
      <w:pPr>
        <w:pStyle w:val="ListBullet"/>
      </w:pPr>
      <w:r w:rsidRPr="00C57424">
        <w:t>workplace safety requirements relevant to assembling timber wall frames:</w:t>
      </w:r>
    </w:p>
    <w:p w:rsidR="00000000" w:rsidRPr="00C57424" w:rsidP="00C57424">
      <w:pPr>
        <w:pStyle w:val="ListBullet2"/>
      </w:pPr>
      <w:r w:rsidRPr="00C57424">
        <w:t>safe operation of machinery, tools and equipment</w:t>
      </w:r>
    </w:p>
    <w:p w:rsidR="00000000" w:rsidRPr="00C57424" w:rsidP="00C57424">
      <w:pPr>
        <w:pStyle w:val="ListBullet2"/>
      </w:pPr>
      <w:r w:rsidRPr="00C57424">
        <w:t>exposure to excessive noise</w:t>
      </w:r>
    </w:p>
    <w:p w:rsidR="00000000" w:rsidRPr="00C57424" w:rsidP="00C57424">
      <w:pPr>
        <w:pStyle w:val="ListBullet2"/>
      </w:pPr>
      <w:r w:rsidRPr="00C57424">
        <w:t>hazar</w:t>
      </w:r>
      <w:r w:rsidRPr="00C57424">
        <w:t>dous manual tasks</w:t>
      </w:r>
    </w:p>
    <w:p w:rsidR="00000000" w:rsidRPr="00C57424" w:rsidP="00C57424">
      <w:pPr>
        <w:pStyle w:val="ListBullet2"/>
      </w:pPr>
      <w:r w:rsidRPr="00C57424">
        <w:t>hazard identification and controls</w:t>
      </w:r>
    </w:p>
    <w:p w:rsidR="00000000" w:rsidRPr="00C57424" w:rsidP="00C57424">
      <w:pPr>
        <w:pStyle w:val="ListBullet2"/>
      </w:pPr>
      <w:r w:rsidRPr="00C57424">
        <w:t>use of personal protective equipment (PPE)</w:t>
      </w:r>
    </w:p>
    <w:p w:rsidR="00000000" w:rsidRPr="00C57424" w:rsidP="00C57424">
      <w:pPr>
        <w:pStyle w:val="ListBullet2"/>
      </w:pPr>
      <w:r w:rsidRPr="00C57424">
        <w:t>exposure to dust</w:t>
      </w:r>
    </w:p>
    <w:p w:rsidR="00000000" w:rsidRPr="00C57424" w:rsidP="00C57424">
      <w:pPr>
        <w:pStyle w:val="ListBullet"/>
      </w:pPr>
      <w:r w:rsidRPr="00C57424">
        <w:t>processes, procedures and techniques for:</w:t>
      </w:r>
    </w:p>
    <w:p w:rsidR="00000000" w:rsidRPr="00C57424" w:rsidP="00C57424">
      <w:pPr>
        <w:pStyle w:val="ListBullet2"/>
      </w:pPr>
      <w:r w:rsidRPr="00C57424">
        <w:t>flow of material supply in and out of the wall frame assembly area</w:t>
      </w:r>
    </w:p>
    <w:p w:rsidR="00000000" w:rsidRPr="00C57424" w:rsidP="00C57424">
      <w:pPr>
        <w:pStyle w:val="ListBullet2"/>
      </w:pPr>
      <w:r w:rsidRPr="00C57424">
        <w:t xml:space="preserve">assembly sequences using a jig or assembly table </w:t>
      </w:r>
    </w:p>
    <w:p w:rsidR="00000000" w:rsidRPr="00C57424" w:rsidP="00C57424">
      <w:pPr>
        <w:pStyle w:val="ListBullet2"/>
      </w:pPr>
      <w:r w:rsidRPr="00C57424">
        <w:t>stacking and storing materials</w:t>
      </w:r>
    </w:p>
    <w:p w:rsidR="00000000" w:rsidRPr="00C57424" w:rsidP="00C57424">
      <w:pPr>
        <w:pStyle w:val="ListBullet2"/>
      </w:pPr>
      <w:r w:rsidRPr="00C57424">
        <w:t>labelling products for identification and transportation</w:t>
      </w:r>
    </w:p>
    <w:p w:rsidR="00000000" w:rsidRPr="00C57424" w:rsidP="00C57424">
      <w:pPr>
        <w:pStyle w:val="ListBullet2"/>
      </w:pPr>
      <w:r w:rsidRPr="00C57424">
        <w:t xml:space="preserve">stacking, binding and protecting finished products ready for despatch </w:t>
      </w:r>
    </w:p>
    <w:p w:rsidR="00000000" w:rsidRPr="00C57424" w:rsidP="00C57424">
      <w:pPr>
        <w:pStyle w:val="ListBullet2"/>
      </w:pPr>
      <w:r w:rsidRPr="00C57424">
        <w:t>workplace communication and reporting lines</w:t>
      </w:r>
    </w:p>
    <w:p w:rsidR="00000000" w:rsidRPr="00C57424" w:rsidP="00C57424">
      <w:pPr>
        <w:pStyle w:val="ListBullet2"/>
      </w:pPr>
      <w:r w:rsidRPr="00C57424">
        <w:t>rec</w:t>
      </w:r>
      <w:r w:rsidRPr="00C57424">
        <w:t>ording and reporting assembly outcomes and equipment faults</w:t>
      </w:r>
    </w:p>
    <w:p w:rsidR="00000000" w:rsidRPr="00C57424" w:rsidP="00C57424">
      <w:pPr>
        <w:pStyle w:val="ListBullet"/>
      </w:pPr>
      <w:r w:rsidRPr="00C57424">
        <w:t>functional and operational features of tools, equipment and machinery:</w:t>
      </w:r>
    </w:p>
    <w:p w:rsidR="00000000" w:rsidRPr="00C57424" w:rsidP="00C57424">
      <w:pPr>
        <w:pStyle w:val="ListBullet2"/>
      </w:pPr>
      <w:r w:rsidRPr="00C57424">
        <w:t>measuring and marking equipment</w:t>
      </w:r>
    </w:p>
    <w:p w:rsidR="00000000" w:rsidRPr="00C57424" w:rsidP="00C57424">
      <w:pPr>
        <w:pStyle w:val="ListBullet2"/>
      </w:pPr>
      <w:r w:rsidRPr="00C57424">
        <w:t>electric circular saws</w:t>
      </w:r>
    </w:p>
    <w:p w:rsidR="00000000" w:rsidRPr="00C57424" w:rsidP="00C57424">
      <w:pPr>
        <w:pStyle w:val="ListBullet2"/>
      </w:pPr>
      <w:r w:rsidRPr="00C57424">
        <w:t>docking saws</w:t>
      </w:r>
    </w:p>
    <w:p w:rsidR="00000000" w:rsidRPr="00C57424" w:rsidP="00C57424">
      <w:pPr>
        <w:pStyle w:val="ListBullet2"/>
      </w:pPr>
      <w:r w:rsidRPr="00C57424">
        <w:t>drills</w:t>
      </w:r>
    </w:p>
    <w:p w:rsidR="00000000" w:rsidRPr="00C57424" w:rsidP="00C57424">
      <w:pPr>
        <w:pStyle w:val="ListBullet2"/>
      </w:pPr>
      <w:r w:rsidRPr="00C57424">
        <w:t>assembly jigs</w:t>
      </w:r>
    </w:p>
    <w:p w:rsidR="00000000" w:rsidRPr="00C57424" w:rsidP="00C57424">
      <w:pPr>
        <w:pStyle w:val="ListBullet2"/>
      </w:pPr>
      <w:r w:rsidRPr="00C57424">
        <w:t>assembly table</w:t>
      </w:r>
    </w:p>
    <w:p w:rsidR="00000000" w:rsidRPr="00C57424" w:rsidP="00C57424">
      <w:pPr>
        <w:pStyle w:val="ListBullet2"/>
      </w:pPr>
      <w:r w:rsidRPr="00C57424">
        <w:t>staple and nail guns</w:t>
      </w:r>
    </w:p>
    <w:p w:rsidR="00000000" w:rsidRPr="00C57424" w:rsidP="00C57424">
      <w:pPr>
        <w:pStyle w:val="ListBullet2"/>
      </w:pPr>
      <w:r w:rsidRPr="00C57424">
        <w:t>compressor or compressed air supply</w:t>
      </w:r>
    </w:p>
    <w:p w:rsidR="00000000" w:rsidRPr="00C57424" w:rsidP="00C57424">
      <w:pPr>
        <w:pStyle w:val="ListBullet2"/>
      </w:pPr>
      <w:r w:rsidRPr="00C57424">
        <w:t>strapping equipment</w:t>
      </w:r>
    </w:p>
    <w:p w:rsidR="00000000" w:rsidRPr="00C57424" w:rsidP="00C57424">
      <w:pPr>
        <w:pStyle w:val="ListBullet"/>
      </w:pPr>
      <w:r w:rsidRPr="00C57424">
        <w:t>characteristics, properties and limitations of timber products and components:</w:t>
      </w:r>
    </w:p>
    <w:p w:rsidR="00000000" w:rsidRPr="00C57424" w:rsidP="00C57424">
      <w:pPr>
        <w:pStyle w:val="ListBullet2"/>
      </w:pPr>
      <w:r w:rsidRPr="00C57424">
        <w:t>hardwood, softwood and manufactured timber products</w:t>
      </w:r>
    </w:p>
    <w:p w:rsidR="00000000" w:rsidRPr="00C57424" w:rsidP="00C57424">
      <w:pPr>
        <w:pStyle w:val="ListBullet2"/>
      </w:pPr>
      <w:r w:rsidRPr="00C57424">
        <w:t>metal connector plates and straps</w:t>
      </w:r>
    </w:p>
    <w:p w:rsidR="00000000" w:rsidRPr="00C57424" w:rsidP="00C57424">
      <w:pPr>
        <w:pStyle w:val="ListBullet"/>
      </w:pPr>
      <w:r w:rsidRPr="00C57424">
        <w:t>timber defe</w:t>
      </w:r>
      <w:r w:rsidRPr="00C57424">
        <w:t>cts:</w:t>
      </w:r>
    </w:p>
    <w:p w:rsidR="00000000" w:rsidRPr="00C57424" w:rsidP="00C57424">
      <w:pPr>
        <w:pStyle w:val="ListBullet2"/>
      </w:pPr>
      <w:r w:rsidRPr="00C57424">
        <w:t>warp</w:t>
      </w:r>
    </w:p>
    <w:p w:rsidR="00000000" w:rsidRPr="00C57424" w:rsidP="00C57424">
      <w:pPr>
        <w:pStyle w:val="ListBullet2"/>
      </w:pPr>
      <w:r w:rsidRPr="00C57424">
        <w:t>wane</w:t>
      </w:r>
    </w:p>
    <w:p w:rsidR="00000000" w:rsidRPr="00C57424" w:rsidP="00C57424">
      <w:pPr>
        <w:pStyle w:val="ListBullet2"/>
      </w:pPr>
      <w:r w:rsidRPr="00C57424">
        <w:t>cupping</w:t>
      </w:r>
    </w:p>
    <w:p w:rsidR="00000000" w:rsidRPr="00C57424" w:rsidP="00C57424">
      <w:pPr>
        <w:pStyle w:val="ListBullet2"/>
      </w:pPr>
      <w:r w:rsidRPr="00C57424">
        <w:t>shakes</w:t>
      </w:r>
    </w:p>
    <w:p w:rsidR="00000000" w:rsidRPr="00C57424" w:rsidP="00C57424">
      <w:pPr>
        <w:pStyle w:val="ListBullet2"/>
      </w:pPr>
      <w:r w:rsidRPr="00C57424">
        <w:t>insect defects</w:t>
      </w:r>
    </w:p>
    <w:p w:rsidR="00000000" w:rsidRPr="00C57424" w:rsidP="00C57424">
      <w:pPr>
        <w:pStyle w:val="ListBullet2"/>
      </w:pPr>
      <w:r w:rsidRPr="00C57424">
        <w:t>knots</w:t>
      </w:r>
    </w:p>
    <w:p w:rsidR="00000000" w:rsidRPr="00C57424" w:rsidP="00C57424">
      <w:pPr>
        <w:pStyle w:val="ListBullet2"/>
      </w:pPr>
      <w:r w:rsidRPr="00C57424">
        <w:t>resin pockets</w:t>
      </w:r>
    </w:p>
    <w:p w:rsidR="00000000" w:rsidRPr="00C57424" w:rsidP="00C57424">
      <w:pPr>
        <w:pStyle w:val="ListBullet"/>
      </w:pPr>
      <w:r w:rsidRPr="00C57424">
        <w:t>industry terminology related to timber wall assembly:</w:t>
      </w:r>
    </w:p>
    <w:p w:rsidR="00000000" w:rsidRPr="00C57424" w:rsidP="00C57424">
      <w:pPr>
        <w:pStyle w:val="ListBullet2"/>
      </w:pPr>
      <w:r w:rsidRPr="00C57424">
        <w:t>studs</w:t>
      </w:r>
    </w:p>
    <w:p w:rsidR="00000000" w:rsidRPr="00C57424" w:rsidP="00C57424">
      <w:pPr>
        <w:pStyle w:val="ListBullet2"/>
      </w:pPr>
      <w:r w:rsidRPr="00C57424">
        <w:t>top and bottom plates</w:t>
      </w:r>
    </w:p>
    <w:p w:rsidR="00000000" w:rsidRPr="00C57424" w:rsidP="00C57424">
      <w:pPr>
        <w:pStyle w:val="ListBullet2"/>
      </w:pPr>
      <w:r w:rsidRPr="00C57424">
        <w:t>lintels</w:t>
      </w:r>
    </w:p>
    <w:p w:rsidR="00000000" w:rsidRPr="00C57424" w:rsidP="00C57424">
      <w:pPr>
        <w:pStyle w:val="ListBullet2"/>
      </w:pPr>
      <w:r w:rsidRPr="00C57424">
        <w:t>trimmers</w:t>
      </w:r>
    </w:p>
    <w:p w:rsidR="00000000" w:rsidRPr="00C57424" w:rsidP="00C57424">
      <w:pPr>
        <w:pStyle w:val="ListBullet2"/>
      </w:pPr>
      <w:r w:rsidRPr="00C57424">
        <w:t>nogging</w:t>
      </w:r>
    </w:p>
    <w:p w:rsidR="00000000" w:rsidRPr="00C57424" w:rsidP="00C57424">
      <w:pPr>
        <w:pStyle w:val="ListBullet2"/>
      </w:pPr>
      <w:r w:rsidRPr="00C57424">
        <w:t>bracing</w:t>
      </w:r>
    </w:p>
    <w:p w:rsidR="00000000" w:rsidRPr="00C57424" w:rsidP="00C57424">
      <w:pPr>
        <w:pStyle w:val="ListBullet"/>
      </w:pPr>
      <w:r w:rsidRPr="00C57424">
        <w:t>typical assembly faults triggering correction to ensure product quality:</w:t>
      </w:r>
    </w:p>
    <w:p w:rsidR="00000000" w:rsidRPr="00C57424" w:rsidP="00C57424">
      <w:pPr>
        <w:pStyle w:val="ListBullet2"/>
      </w:pPr>
      <w:r w:rsidRPr="00C57424">
        <w:t>incorrectly positioned joints</w:t>
      </w:r>
    </w:p>
    <w:p w:rsidR="00000000" w:rsidRPr="00C57424" w:rsidP="00C57424">
      <w:pPr>
        <w:pStyle w:val="ListBullet2"/>
      </w:pPr>
      <w:r w:rsidRPr="00C57424">
        <w:t>timber splits from nailing</w:t>
      </w:r>
    </w:p>
    <w:p w:rsidR="00000000" w:rsidRPr="00C57424" w:rsidP="00C57424">
      <w:pPr>
        <w:pStyle w:val="ListBullet2"/>
      </w:pPr>
      <w:r w:rsidRPr="00C57424">
        <w:t>incorrectly positioned hardware.</w:t>
      </w:r>
    </w:p>
    <w:p w:rsidR="00000000" w:rsidRPr="00C57424" w:rsidP="00C57424">
      <w:pPr>
        <w:pStyle w:val="AllowPageBreak"/>
      </w:pPr>
    </w:p>
    <w:p w:rsidR="00000000" w:rsidRPr="00C57424" w:rsidP="00C57424">
      <w:pPr>
        <w:pStyle w:val="Heading1"/>
      </w:pPr>
      <w:bookmarkStart w:id="12" w:name="O_1101502"/>
      <w:bookmarkEnd w:id="12"/>
      <w:r w:rsidRPr="00C57424">
        <w:t>Assessment Conditions</w:t>
      </w:r>
    </w:p>
    <w:p w:rsidR="00000000" w:rsidRPr="00C57424" w:rsidP="00477C20">
      <w:pPr>
        <w:pStyle w:val="BodyText"/>
      </w:pPr>
      <w:r w:rsidRPr="00C57424">
        <w:t>Assessment of the skills in this unit of competency must take place under the following conditions:</w:t>
      </w:r>
    </w:p>
    <w:p w:rsidR="00000000" w:rsidRPr="00C57424" w:rsidP="00C57424">
      <w:pPr>
        <w:pStyle w:val="ListBullet"/>
      </w:pPr>
      <w:r w:rsidRPr="00C57424">
        <w:t>physical conditions:</w:t>
      </w:r>
    </w:p>
    <w:p w:rsidR="00000000" w:rsidRPr="00C57424" w:rsidP="00C57424">
      <w:pPr>
        <w:pStyle w:val="ListBullet2"/>
      </w:pPr>
      <w:r w:rsidRPr="00C57424">
        <w:t>skills must be demonstrated in a timber frame fabrication facility or an environment that accurately represents workplace conditions</w:t>
      </w:r>
    </w:p>
    <w:p w:rsidR="00000000" w:rsidRPr="00C57424" w:rsidP="00C57424">
      <w:pPr>
        <w:pStyle w:val="ListBullet"/>
      </w:pPr>
      <w:r w:rsidRPr="00C57424">
        <w:t>resources, equipment and materials:</w:t>
      </w:r>
    </w:p>
    <w:p w:rsidR="00000000" w:rsidRPr="00C57424" w:rsidP="00C57424">
      <w:pPr>
        <w:pStyle w:val="ListBullet2"/>
      </w:pPr>
      <w:r w:rsidRPr="00C57424">
        <w:t>timber products and components to assemble timber frames</w:t>
      </w:r>
    </w:p>
    <w:p w:rsidR="00000000" w:rsidRPr="00C57424" w:rsidP="00C57424">
      <w:pPr>
        <w:pStyle w:val="ListBullet2"/>
      </w:pPr>
      <w:r w:rsidRPr="00C57424">
        <w:t>equipment, tools and machine</w:t>
      </w:r>
      <w:r w:rsidRPr="00C57424">
        <w:t>ry to assemble wall frames and finalise frames for despatch</w:t>
      </w:r>
    </w:p>
    <w:p w:rsidR="00000000" w:rsidRPr="00C57424" w:rsidP="00C57424">
      <w:pPr>
        <w:pStyle w:val="ListBullet"/>
      </w:pPr>
      <w:r w:rsidRPr="00C57424">
        <w:t>specifications:</w:t>
      </w:r>
    </w:p>
    <w:p w:rsidR="00000000" w:rsidRPr="00C57424" w:rsidP="00C57424">
      <w:pPr>
        <w:pStyle w:val="ListBullet2"/>
      </w:pPr>
      <w:r w:rsidRPr="00C57424">
        <w:t>access to work order or fabrication plan detailing frame assembly to be undertaken</w:t>
      </w:r>
    </w:p>
    <w:p w:rsidR="00000000" w:rsidRPr="00C57424" w:rsidP="00C57424">
      <w:pPr>
        <w:pStyle w:val="ListBullet2"/>
      </w:pPr>
      <w:r w:rsidRPr="00C57424">
        <w:t>access to workplace safety and environmental policies and procedures applicable to assembling timber wall frame</w:t>
      </w:r>
    </w:p>
    <w:p w:rsidR="00000000" w:rsidRPr="00C57424" w:rsidP="00C57424">
      <w:pPr>
        <w:pStyle w:val="ListBullet"/>
      </w:pPr>
      <w:r w:rsidRPr="00C57424">
        <w:t>relationships:</w:t>
      </w:r>
    </w:p>
    <w:p w:rsidR="00000000" w:rsidRPr="00C57424" w:rsidP="00C57424">
      <w:pPr>
        <w:pStyle w:val="ListBullet2"/>
      </w:pPr>
      <w:r w:rsidRPr="00C57424">
        <w:t>supervisor or team member.</w:t>
      </w:r>
    </w:p>
    <w:p w:rsidR="00000000" w:rsidRPr="00C57424" w:rsidP="00477C20">
      <w:pPr>
        <w:pStyle w:val="BodyText"/>
      </w:pPr>
      <w:r w:rsidRPr="00C57424">
        <w:t>Assessors of this unit must satisfy the requirements for assessors in applicable vocational educatio</w:t>
      </w:r>
      <w:r w:rsidRPr="00C57424">
        <w:t>n and training legislation, frameworks and/or standards.</w:t>
      </w:r>
    </w:p>
    <w:p w:rsidR="00000000" w:rsidRPr="00C57424" w:rsidP="00C57424">
      <w:pPr>
        <w:pStyle w:val="Heading1"/>
      </w:pPr>
      <w:bookmarkStart w:id="13" w:name="O_1101505"/>
      <w:bookmarkEnd w:id="13"/>
      <w:r w:rsidRPr="00C57424">
        <w:t>Links</w:t>
      </w:r>
    </w:p>
    <w:p w:rsidR="00000000" w:rsidRPr="00C57424" w:rsidP="00477C20">
      <w:pPr>
        <w:pStyle w:val="BodyText"/>
      </w:pPr>
      <w:r w:rsidRPr="00C5742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8E7CEF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C57424" w:rsidP="00C57424"/>
    <w:sectPr w:rsidSect="00C5742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4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424" w:rsidRPr="00477C20" w:rsidP="00477C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4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C20" w:rsidP="00C574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477C20" w:rsidP="00C574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77C20" w:rsidP="00C5742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424" w:rsidP="00C574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77C20">
      <w:t>Approved</w:t>
    </w:r>
    <w:r w:rsidR="00477C2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77C20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77C20">
      <w:rPr>
        <w:noProof/>
      </w:rPr>
      <w:t>6</w:t>
    </w:r>
    <w:r>
      <w:rPr>
        <w:noProof/>
      </w:rPr>
      <w:fldChar w:fldCharType="end"/>
    </w:r>
  </w:p>
  <w:p w:rsidR="00C57424" w:rsidP="00C574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77C2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77C20">
      <w:t>Skills Insight</w:t>
    </w:r>
    <w:r w:rsidR="00477C20">
      <w:fldChar w:fldCharType="end"/>
    </w:r>
  </w:p>
  <w:p w:rsidR="00C57424" w:rsidP="00C574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4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C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7424" w:rsidRPr="00477C20" w:rsidP="00477C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4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C20" w:rsidRPr="002D2AF8" w:rsidP="00C574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FWPCOT3308 Assemble timber wall frames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77C20" w:rsidP="00C5742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424" w:rsidRPr="002D2AF8" w:rsidP="00C574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77C20">
      <w:t>FWPCOT3308 Assemble timber wall frames</w:t>
    </w:r>
    <w:r w:rsidR="00477C2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77C20">
      <w:rPr>
        <w:noProof/>
      </w:rPr>
      <w:t>2 March 2025</w:t>
    </w:r>
    <w:r>
      <w:fldChar w:fldCharType="end"/>
    </w:r>
  </w:p>
  <w:p w:rsidR="00C57424" w:rsidP="00C574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5BCB2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EF038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C021E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74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74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74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74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74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74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74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74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74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74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74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7424"/>
  </w:style>
  <w:style w:type="character" w:customStyle="1" w:styleId="Heading1Char">
    <w:name w:val="Heading 1 Char"/>
    <w:basedOn w:val="DefaultParagraphFont"/>
    <w:link w:val="Heading1"/>
    <w:rsid w:val="00C574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74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742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5742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5742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57424"/>
    <w:rPr>
      <w:i/>
    </w:rPr>
  </w:style>
  <w:style w:type="paragraph" w:customStyle="1" w:styleId="SuperHeading">
    <w:name w:val="SuperHeading"/>
    <w:basedOn w:val="Normal"/>
    <w:rsid w:val="00C574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74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57424"/>
    <w:rPr>
      <w:b/>
    </w:rPr>
  </w:style>
  <w:style w:type="character" w:customStyle="1" w:styleId="Heading2Char">
    <w:name w:val="Heading 2 Char"/>
    <w:basedOn w:val="DefaultParagraphFont"/>
    <w:link w:val="Heading2"/>
    <w:rsid w:val="00C574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74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74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74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74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74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74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74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74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74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74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74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74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74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74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74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74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742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5742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574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57424"/>
    <w:rPr>
      <w:b/>
      <w:spacing w:val="0"/>
    </w:rPr>
  </w:style>
  <w:style w:type="paragraph" w:customStyle="1" w:styleId="SuperTitle">
    <w:name w:val="SuperTitle"/>
    <w:basedOn w:val="Title"/>
    <w:rsid w:val="00C574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74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74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574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74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74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74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74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74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74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74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742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574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74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74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7424"/>
  </w:style>
  <w:style w:type="paragraph" w:styleId="TableofFigures">
    <w:name w:val="table of figures"/>
    <w:basedOn w:val="Normal"/>
    <w:next w:val="Normal"/>
    <w:semiHidden/>
    <w:rsid w:val="00C574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742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57424"/>
    <w:rPr>
      <w:rFonts w:ascii="Wingdings" w:hAnsi="Wingdings"/>
    </w:rPr>
  </w:style>
  <w:style w:type="paragraph" w:customStyle="1" w:styleId="TableHeading">
    <w:name w:val="Table Heading"/>
    <w:basedOn w:val="HeadingBase"/>
    <w:rsid w:val="00C574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7424"/>
    <w:rPr>
      <w:color w:val="0033CC"/>
      <w:u w:val="none"/>
    </w:rPr>
  </w:style>
  <w:style w:type="paragraph" w:customStyle="1" w:styleId="BodyTextRight">
    <w:name w:val="Body Text Right"/>
    <w:basedOn w:val="BodyText"/>
    <w:rsid w:val="00C574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74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742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74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74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74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7424"/>
    <w:rPr>
      <w:sz w:val="32"/>
    </w:rPr>
  </w:style>
  <w:style w:type="paragraph" w:customStyle="1" w:styleId="HeadingProcedure">
    <w:name w:val="Heading Procedure"/>
    <w:basedOn w:val="HeadingBase"/>
    <w:next w:val="Normal"/>
    <w:rsid w:val="00C574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7424"/>
    <w:pPr>
      <w:spacing w:before="60" w:after="60"/>
    </w:pPr>
  </w:style>
  <w:style w:type="paragraph" w:styleId="ListContinue">
    <w:name w:val="List Continue"/>
    <w:basedOn w:val="List"/>
    <w:rsid w:val="00C57424"/>
    <w:pPr>
      <w:ind w:firstLine="0"/>
    </w:pPr>
  </w:style>
  <w:style w:type="paragraph" w:customStyle="1" w:styleId="ListNote">
    <w:name w:val="List Note"/>
    <w:basedOn w:val="List"/>
    <w:rsid w:val="00C574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74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74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7424"/>
    <w:rPr>
      <w:rFonts w:ascii="Courier New" w:hAnsi="Courier New"/>
    </w:rPr>
  </w:style>
  <w:style w:type="paragraph" w:customStyle="1" w:styleId="NoteBullet">
    <w:name w:val="Note Bullet"/>
    <w:basedOn w:val="Note"/>
    <w:rsid w:val="00C574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74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74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74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742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574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74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7424"/>
    <w:rPr>
      <w:b/>
      <w:smallCaps/>
    </w:rPr>
  </w:style>
  <w:style w:type="paragraph" w:customStyle="1" w:styleId="TableListNumber">
    <w:name w:val="Table List Number"/>
    <w:basedOn w:val="ListNumber"/>
    <w:rsid w:val="00C574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74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7424"/>
    <w:pPr>
      <w:numPr>
        <w:numId w:val="9"/>
      </w:numPr>
    </w:pPr>
  </w:style>
  <w:style w:type="paragraph" w:customStyle="1" w:styleId="ListAlpha2">
    <w:name w:val="List Alpha 2"/>
    <w:basedOn w:val="List2"/>
    <w:rsid w:val="00C57424"/>
    <w:pPr>
      <w:numPr>
        <w:numId w:val="8"/>
      </w:numPr>
    </w:pPr>
  </w:style>
  <w:style w:type="paragraph" w:styleId="List2">
    <w:name w:val="List 2"/>
    <w:basedOn w:val="BodyText"/>
    <w:rsid w:val="00C574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74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74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742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742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742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57424"/>
    <w:pPr>
      <w:numPr>
        <w:numId w:val="4"/>
      </w:numPr>
    </w:pPr>
  </w:style>
  <w:style w:type="paragraph" w:styleId="ListContinue2">
    <w:name w:val="List Continue 2"/>
    <w:basedOn w:val="List2"/>
    <w:rsid w:val="00C57424"/>
    <w:pPr>
      <w:ind w:firstLine="0"/>
    </w:pPr>
  </w:style>
  <w:style w:type="paragraph" w:styleId="ListContinue3">
    <w:name w:val="List Continue 3"/>
    <w:basedOn w:val="List3"/>
    <w:rsid w:val="00C57424"/>
    <w:pPr>
      <w:ind w:left="1021" w:firstLine="0"/>
    </w:pPr>
  </w:style>
  <w:style w:type="paragraph" w:styleId="ListContinue4">
    <w:name w:val="List Continue 4"/>
    <w:basedOn w:val="List4"/>
    <w:rsid w:val="00C57424"/>
    <w:pPr>
      <w:ind w:firstLine="0"/>
    </w:pPr>
  </w:style>
  <w:style w:type="paragraph" w:styleId="ListContinue5">
    <w:name w:val="List Continue 5"/>
    <w:basedOn w:val="List5"/>
    <w:rsid w:val="00C57424"/>
    <w:pPr>
      <w:ind w:firstLine="0"/>
    </w:pPr>
  </w:style>
  <w:style w:type="paragraph" w:styleId="ListNumber3">
    <w:name w:val="List Number 3"/>
    <w:basedOn w:val="List3"/>
    <w:rsid w:val="00C57424"/>
    <w:pPr>
      <w:numPr>
        <w:numId w:val="5"/>
      </w:numPr>
    </w:pPr>
  </w:style>
  <w:style w:type="paragraph" w:styleId="ListNumber4">
    <w:name w:val="List Number 4"/>
    <w:basedOn w:val="List4"/>
    <w:rsid w:val="00C57424"/>
    <w:pPr>
      <w:numPr>
        <w:numId w:val="6"/>
      </w:numPr>
    </w:pPr>
  </w:style>
  <w:style w:type="paragraph" w:styleId="ListNumber5">
    <w:name w:val="List Number 5"/>
    <w:basedOn w:val="List5"/>
    <w:rsid w:val="00C57424"/>
    <w:pPr>
      <w:numPr>
        <w:numId w:val="7"/>
      </w:numPr>
    </w:pPr>
  </w:style>
  <w:style w:type="paragraph" w:styleId="BlockText">
    <w:name w:val="Block Text"/>
    <w:basedOn w:val="Normal"/>
    <w:rsid w:val="00C574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74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7424"/>
    <w:rPr>
      <w:sz w:val="16"/>
      <w:vertAlign w:val="superscript"/>
    </w:rPr>
  </w:style>
  <w:style w:type="character" w:customStyle="1" w:styleId="Symbols">
    <w:name w:val="Symbols"/>
    <w:basedOn w:val="DefaultParagraphFont"/>
    <w:rsid w:val="00C57424"/>
    <w:rPr>
      <w:rFonts w:ascii="Symbol" w:hAnsi="Symbol"/>
    </w:rPr>
  </w:style>
  <w:style w:type="character" w:customStyle="1" w:styleId="MenuOptions">
    <w:name w:val="Menu Options"/>
    <w:basedOn w:val="DefaultParagraphFont"/>
    <w:rsid w:val="00C574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7424"/>
    <w:rPr>
      <w:b/>
    </w:rPr>
  </w:style>
  <w:style w:type="character" w:customStyle="1" w:styleId="Underlined">
    <w:name w:val="Underlined"/>
    <w:basedOn w:val="DefaultParagraphFont"/>
    <w:rsid w:val="00C57424"/>
    <w:rPr>
      <w:u w:val="single"/>
    </w:rPr>
  </w:style>
  <w:style w:type="paragraph" w:customStyle="1" w:styleId="TableBodyTextRight">
    <w:name w:val="Table Body Text Right"/>
    <w:basedOn w:val="TableBodyText"/>
    <w:rsid w:val="00C574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7424"/>
    <w:rPr>
      <w:sz w:val="18"/>
    </w:rPr>
  </w:style>
  <w:style w:type="paragraph" w:customStyle="1" w:styleId="BodySmallRight">
    <w:name w:val="Body Small Right"/>
    <w:basedOn w:val="BodyTextRight"/>
    <w:rsid w:val="00C57424"/>
    <w:rPr>
      <w:sz w:val="18"/>
      <w:szCs w:val="18"/>
    </w:rPr>
  </w:style>
  <w:style w:type="paragraph" w:customStyle="1" w:styleId="MarginEdition">
    <w:name w:val="Margin Edition"/>
    <w:basedOn w:val="MarginNote"/>
    <w:rsid w:val="00C574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7424"/>
    <w:rPr>
      <w:sz w:val="2"/>
      <w:szCs w:val="2"/>
    </w:rPr>
  </w:style>
  <w:style w:type="character" w:customStyle="1" w:styleId="Small">
    <w:name w:val="Small"/>
    <w:basedOn w:val="DefaultParagraphFont"/>
    <w:rsid w:val="00C57424"/>
    <w:rPr>
      <w:sz w:val="16"/>
    </w:rPr>
  </w:style>
  <w:style w:type="paragraph" w:customStyle="1" w:styleId="WideTable">
    <w:name w:val="Wide Table"/>
    <w:basedOn w:val="Normal"/>
    <w:rsid w:val="00C574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7424"/>
  </w:style>
  <w:style w:type="paragraph" w:styleId="Quote">
    <w:name w:val="Quote"/>
    <w:basedOn w:val="Heading1"/>
    <w:link w:val="QuoteChar"/>
    <w:qFormat/>
    <w:rsid w:val="00C574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74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7424"/>
    <w:pPr>
      <w:pageBreakBefore/>
    </w:pPr>
  </w:style>
  <w:style w:type="paragraph" w:customStyle="1" w:styleId="Border">
    <w:name w:val="Border"/>
    <w:basedOn w:val="Normal"/>
    <w:qFormat/>
    <w:rsid w:val="00C574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74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74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74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74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74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74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74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74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7424"/>
    <w:rPr>
      <w:u w:val="single"/>
    </w:rPr>
  </w:style>
  <w:style w:type="character" w:customStyle="1" w:styleId="BoldandItalics">
    <w:name w:val="Bold and Italics"/>
    <w:qFormat/>
    <w:rsid w:val="00C57424"/>
    <w:rPr>
      <w:b/>
      <w:i/>
      <w:u w:val="none"/>
    </w:rPr>
  </w:style>
  <w:style w:type="paragraph" w:styleId="BalloonText">
    <w:name w:val="Balloon Text"/>
    <w:basedOn w:val="Normal"/>
    <w:link w:val="BalloonTextChar"/>
    <w:rsid w:val="00C574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74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74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74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74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74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742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77C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1059</Words>
  <Characters>6877</Characters>
  <Application>Microsoft Office Word</Application>
  <DocSecurity>0</DocSecurity>
  <Lines>237</Lines>
  <Paragraphs>172</Paragraphs>
  <ScaleCrop>false</ScaleCrop>
  <Company>Author-it Software Corporation Ltd.</Company>
  <LinksUpToDate>false</LinksUpToDate>
  <CharactersWithSpaces>7764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FWPCOT3308 Assemble timber wall frames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2025-03-01T15:40:00Z</dcterms:created>
  <dcterms:modified xsi:type="dcterms:W3CDTF">2025-03-01T15:40:00Z</dcterms:modified>
</cp:coreProperties>
</file>