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17F" w:rsidP="006F1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FWPCOT3306 Rehabilitate tracks, quarries and landings</w:t>
      </w:r>
      <w:r>
        <w:fldChar w:fldCharType="end"/>
      </w:r>
    </w:p>
    <w:p w:rsidR="006F117F" w:rsidP="006F117F">
      <w:pPr>
        <w:pStyle w:val="Version"/>
        <w:sectPr w:rsidSect="003C7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F79" w:rsidP="003C7F79">
      <w:pPr>
        <w:pStyle w:val="SuperHeading"/>
      </w:pPr>
      <w:r w:rsidRPr="003C7F79">
        <w:t>Assessment Requirements for FWPCOT3306 Rehabilitate tracks, quarries and landings</w:t>
      </w:r>
    </w:p>
    <w:p w:rsidR="00000000" w:rsidRPr="003C7F79" w:rsidP="003C7F79">
      <w:pPr>
        <w:pStyle w:val="Heading1"/>
      </w:pPr>
      <w:bookmarkStart w:id="1" w:name="O_1101461"/>
      <w:bookmarkEnd w:id="1"/>
      <w:r w:rsidRPr="003C7F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7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Bold"/>
              <w:rPr>
                <w:lang w:val="en-NZ"/>
              </w:rPr>
            </w:pPr>
            <w:r w:rsidRPr="003C7F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Bold"/>
              <w:rPr>
                <w:lang w:val="en-NZ"/>
              </w:rPr>
            </w:pPr>
            <w:r w:rsidRPr="003C7F79">
              <w:t>Comments</w:t>
            </w:r>
          </w:p>
        </w:tc>
      </w:tr>
      <w:tr w:rsidTr="003C7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F79" w:rsidP="003C7F79">
            <w:pPr>
              <w:pStyle w:val="BodyText"/>
            </w:pPr>
            <w:r w:rsidRPr="003C7F79">
              <w:t>This version released with FWP Forest and Wood Products Training Package Version 6.0.</w:t>
            </w:r>
          </w:p>
        </w:tc>
      </w:tr>
    </w:tbl>
    <w:p w:rsidR="00000000" w:rsidRPr="003C7F79" w:rsidP="003C7F79">
      <w:pPr>
        <w:pStyle w:val="BodyText"/>
      </w:pPr>
    </w:p>
    <w:p w:rsidR="00000000" w:rsidRPr="003C7F79" w:rsidP="003C7F79">
      <w:pPr>
        <w:pStyle w:val="AllowPageBreak"/>
      </w:pPr>
    </w:p>
    <w:p w:rsidR="00000000" w:rsidRPr="003C7F79" w:rsidP="003C7F79">
      <w:pPr>
        <w:pStyle w:val="Heading1"/>
      </w:pPr>
      <w:bookmarkStart w:id="2" w:name="O_1101462"/>
      <w:bookmarkEnd w:id="2"/>
      <w:r w:rsidRPr="003C7F79">
        <w:t>Performance Evidence</w:t>
      </w:r>
    </w:p>
    <w:p w:rsidR="00000000" w:rsidRPr="003C7F79" w:rsidP="006F117F">
      <w:pPr>
        <w:pStyle w:val="BodyText"/>
      </w:pPr>
      <w:r w:rsidRPr="003C7F79">
        <w:t>An individual demonstrating competency must satisfy all of the elements and performance criteria in this unit.</w:t>
      </w:r>
    </w:p>
    <w:p w:rsidR="00000000" w:rsidRPr="003C7F79" w:rsidP="006F117F">
      <w:pPr>
        <w:pStyle w:val="BodyText"/>
      </w:pPr>
      <w:r w:rsidRPr="003C7F79">
        <w:t>There must be evidence that the individual has:</w:t>
      </w:r>
    </w:p>
    <w:p w:rsidR="00000000" w:rsidRPr="003C7F79" w:rsidP="003C7F79">
      <w:pPr>
        <w:pStyle w:val="ListBullet"/>
      </w:pPr>
      <w:r w:rsidRPr="003C7F79">
        <w:t>planned and implemented one rehabilitation operation involving a t</w:t>
      </w:r>
      <w:r w:rsidRPr="003C7F79">
        <w:t>rack, a quarry or a landing</w:t>
      </w:r>
    </w:p>
    <w:p w:rsidR="00000000" w:rsidRPr="003C7F79" w:rsidP="003C7F79">
      <w:pPr>
        <w:pStyle w:val="ListBullet"/>
      </w:pPr>
      <w:r w:rsidRPr="003C7F79">
        <w:t>followed workplace policies and procedures, current workplace health and safety legislation, regulations and related industry standards and codes of practice applicable to rehabilitation operations.</w:t>
      </w:r>
    </w:p>
    <w:p w:rsidR="00000000" w:rsidRPr="003C7F79" w:rsidP="003C7F79">
      <w:pPr>
        <w:pStyle w:val="AllowPageBreak"/>
      </w:pPr>
    </w:p>
    <w:p w:rsidR="00000000" w:rsidRPr="003C7F79" w:rsidP="003C7F79">
      <w:pPr>
        <w:pStyle w:val="Heading1"/>
      </w:pPr>
      <w:bookmarkStart w:id="3" w:name="O_1101463"/>
      <w:bookmarkEnd w:id="3"/>
      <w:r w:rsidRPr="003C7F79">
        <w:t>Knowledge Evidence</w:t>
      </w:r>
    </w:p>
    <w:p w:rsidR="00000000" w:rsidRPr="003C7F79" w:rsidP="006F117F">
      <w:pPr>
        <w:pStyle w:val="BodyText"/>
      </w:pPr>
      <w:r w:rsidRPr="003C7F79">
        <w:t>An individual must be able to demonstrate the knowledge required to perform the tasks outlined in the elements and performance criteria of this unit. This includes knowledge of:</w:t>
      </w:r>
    </w:p>
    <w:p w:rsidR="00000000" w:rsidRPr="003C7F79" w:rsidP="003C7F79">
      <w:pPr>
        <w:pStyle w:val="ListBullet"/>
      </w:pPr>
      <w:r w:rsidRPr="003C7F79">
        <w:t>industry standards and codes of practice and workplace req</w:t>
      </w:r>
      <w:r w:rsidRPr="003C7F79">
        <w:t>uirements for performing the rehabilitation of tracks, quarries and landings</w:t>
      </w:r>
    </w:p>
    <w:p w:rsidR="00000000" w:rsidRPr="003C7F79" w:rsidP="003C7F79">
      <w:pPr>
        <w:pStyle w:val="ListBullet"/>
      </w:pPr>
      <w:r w:rsidRPr="003C7F79">
        <w:t>environmental protection requirements, including the safe disposal of waste material related to rehabilitation operations</w:t>
      </w:r>
    </w:p>
    <w:p w:rsidR="00000000" w:rsidRPr="003C7F79" w:rsidP="003C7F79">
      <w:pPr>
        <w:pStyle w:val="ListBullet"/>
      </w:pPr>
      <w:r w:rsidRPr="003C7F79">
        <w:t>problem identification and resolution strategies, and com</w:t>
      </w:r>
      <w:r w:rsidRPr="003C7F79">
        <w:t>mon fault finding techniques related to rehabilitation operations</w:t>
      </w:r>
    </w:p>
    <w:p w:rsidR="00000000" w:rsidRPr="003C7F79" w:rsidP="003C7F79">
      <w:pPr>
        <w:pStyle w:val="ListBullet"/>
      </w:pPr>
      <w:r w:rsidRPr="003C7F79">
        <w:t>tools and equipment used for rehabilitation of tracks, quarries and landings, their suitability for different procedures, and their safe use and maintenance</w:t>
      </w:r>
    </w:p>
    <w:p w:rsidR="00000000" w:rsidRPr="003C7F79" w:rsidP="003C7F79">
      <w:pPr>
        <w:pStyle w:val="ListBullet"/>
      </w:pPr>
      <w:r w:rsidRPr="003C7F79">
        <w:t>mathematical procedures for estim</w:t>
      </w:r>
      <w:r w:rsidRPr="003C7F79">
        <w:t>ating and measuring tasks, time and resources, including calculating time to complete rehabilitation tasks</w:t>
      </w:r>
    </w:p>
    <w:p w:rsidR="00000000" w:rsidRPr="003C7F79" w:rsidP="003C7F79">
      <w:pPr>
        <w:pStyle w:val="ListBullet"/>
      </w:pPr>
      <w:r w:rsidRPr="003C7F79">
        <w:t>factors to consider in planning rehabilitation operations, which may include some of the following:</w:t>
      </w:r>
    </w:p>
    <w:p w:rsidR="00000000" w:rsidRPr="003C7F79" w:rsidP="003C7F79">
      <w:pPr>
        <w:pStyle w:val="ListBullet2"/>
      </w:pPr>
      <w:r w:rsidRPr="003C7F79">
        <w:t>current state of the track, quarry or landing</w:t>
      </w:r>
    </w:p>
    <w:p w:rsidR="00000000" w:rsidRPr="003C7F79" w:rsidP="003C7F79">
      <w:pPr>
        <w:pStyle w:val="ListBullet2"/>
      </w:pPr>
      <w:r w:rsidRPr="003C7F79">
        <w:t>na</w:t>
      </w:r>
      <w:r w:rsidRPr="003C7F79">
        <w:t>tural water flow and water courses</w:t>
      </w:r>
    </w:p>
    <w:p w:rsidR="00000000" w:rsidRPr="003C7F79" w:rsidP="003C7F79">
      <w:pPr>
        <w:pStyle w:val="ListBullet2"/>
      </w:pPr>
      <w:r w:rsidRPr="003C7F79">
        <w:t>recoverable logs and equipment</w:t>
      </w:r>
    </w:p>
    <w:p w:rsidR="00000000" w:rsidRPr="003C7F79" w:rsidP="003C7F79">
      <w:pPr>
        <w:pStyle w:val="ListBullet2"/>
      </w:pPr>
      <w:r w:rsidRPr="003C7F79">
        <w:t>the impact of harvesting or transportation</w:t>
      </w:r>
    </w:p>
    <w:p w:rsidR="00000000" w:rsidRPr="003C7F79" w:rsidP="003C7F79">
      <w:pPr>
        <w:pStyle w:val="ListBullet2"/>
      </w:pPr>
      <w:r w:rsidRPr="003C7F79">
        <w:t>ground slope and stability</w:t>
      </w:r>
    </w:p>
    <w:p w:rsidR="00000000" w:rsidRPr="003C7F79" w:rsidP="003C7F79">
      <w:pPr>
        <w:pStyle w:val="ListBullet2"/>
      </w:pPr>
      <w:r w:rsidRPr="003C7F79">
        <w:t>damage to the environment</w:t>
      </w:r>
    </w:p>
    <w:p w:rsidR="00000000" w:rsidRPr="003C7F79" w:rsidP="003C7F79">
      <w:pPr>
        <w:pStyle w:val="ListBullet2"/>
      </w:pPr>
      <w:r w:rsidRPr="003C7F79">
        <w:t>weather conditions</w:t>
      </w:r>
    </w:p>
    <w:p w:rsidR="00000000" w:rsidRPr="003C7F79" w:rsidP="003C7F79">
      <w:pPr>
        <w:pStyle w:val="ListBullet2"/>
      </w:pPr>
      <w:r w:rsidRPr="003C7F79">
        <w:t>access to suitable equipment and other resources</w:t>
      </w:r>
    </w:p>
    <w:p w:rsidR="00000000" w:rsidRPr="003C7F79" w:rsidP="003C7F79">
      <w:pPr>
        <w:pStyle w:val="ListBullet2"/>
      </w:pPr>
      <w:r w:rsidRPr="003C7F79">
        <w:t>safety</w:t>
      </w:r>
    </w:p>
    <w:p w:rsidR="00000000" w:rsidRPr="003C7F79" w:rsidP="003C7F79">
      <w:pPr>
        <w:pStyle w:val="ListBullet2"/>
      </w:pPr>
      <w:r w:rsidRPr="003C7F79">
        <w:t>further damage that may result from renovations</w:t>
      </w:r>
    </w:p>
    <w:p w:rsidR="00000000" w:rsidRPr="003C7F79" w:rsidP="003C7F79">
      <w:pPr>
        <w:pStyle w:val="ListBullet2"/>
      </w:pPr>
      <w:r w:rsidRPr="003C7F79">
        <w:t>waste disposal</w:t>
      </w:r>
    </w:p>
    <w:p w:rsidR="00000000" w:rsidRPr="003C7F79" w:rsidP="003C7F79">
      <w:pPr>
        <w:pStyle w:val="ListBullet"/>
      </w:pPr>
      <w:r w:rsidRPr="003C7F79">
        <w:t>procedures for recording and reporting workplace information related to rehabilitation operations</w:t>
      </w:r>
    </w:p>
    <w:p w:rsidR="00000000" w:rsidRPr="003C7F79" w:rsidP="003C7F79">
      <w:pPr>
        <w:pStyle w:val="ListBullet"/>
      </w:pPr>
      <w:r w:rsidRPr="003C7F79">
        <w:t>water run-off patterns, soil types and erosion</w:t>
      </w:r>
    </w:p>
    <w:p w:rsidR="00000000" w:rsidRPr="003C7F79" w:rsidP="003C7F79">
      <w:pPr>
        <w:pStyle w:val="ListBullet"/>
      </w:pPr>
      <w:r w:rsidRPr="003C7F79">
        <w:t>workplace health and safety practices related t</w:t>
      </w:r>
      <w:r w:rsidRPr="003C7F79">
        <w:t>o rehabilitation operations:</w:t>
      </w:r>
    </w:p>
    <w:p w:rsidR="00000000" w:rsidRPr="003C7F79" w:rsidP="003C7F79">
      <w:pPr>
        <w:pStyle w:val="ListBullet2"/>
      </w:pPr>
      <w:r w:rsidRPr="003C7F79">
        <w:t>manual handling techniques, including shifting, lifting and carrying</w:t>
      </w:r>
    </w:p>
    <w:p w:rsidR="00000000" w:rsidRPr="003C7F79" w:rsidP="003C7F79">
      <w:pPr>
        <w:pStyle w:val="ListBullet2"/>
      </w:pPr>
      <w:r w:rsidRPr="003C7F79">
        <w:t>personal protective equipment (PPE) and clothing</w:t>
      </w:r>
    </w:p>
    <w:p w:rsidR="00000000" w:rsidRPr="003C7F79" w:rsidP="003C7F79">
      <w:pPr>
        <w:pStyle w:val="ListBullet2"/>
      </w:pPr>
      <w:r w:rsidRPr="003C7F79">
        <w:t>techniques for elimination of hazardous materials and substances</w:t>
      </w:r>
    </w:p>
    <w:p w:rsidR="00000000" w:rsidRPr="003C7F79" w:rsidP="003C7F79">
      <w:pPr>
        <w:pStyle w:val="ListBullet"/>
      </w:pPr>
      <w:r w:rsidRPr="003C7F79">
        <w:t>plants suitable for revegetation</w:t>
      </w:r>
    </w:p>
    <w:p w:rsidR="00000000" w:rsidRPr="003C7F79" w:rsidP="003C7F79">
      <w:pPr>
        <w:pStyle w:val="ListBullet"/>
      </w:pPr>
      <w:r w:rsidRPr="003C7F79">
        <w:t>rehabilit</w:t>
      </w:r>
      <w:r w:rsidRPr="003C7F79">
        <w:t>ation techniques, which may include some of the following:</w:t>
      </w:r>
    </w:p>
    <w:p w:rsidR="00000000" w:rsidRPr="003C7F79" w:rsidP="003C7F79">
      <w:pPr>
        <w:pStyle w:val="ListBullet2"/>
      </w:pPr>
      <w:r w:rsidRPr="003C7F79">
        <w:t>pulling out and removing construction materials</w:t>
      </w:r>
    </w:p>
    <w:p w:rsidR="00000000" w:rsidRPr="003C7F79" w:rsidP="003C7F79">
      <w:pPr>
        <w:pStyle w:val="ListBullet2"/>
      </w:pPr>
      <w:r w:rsidRPr="003C7F79">
        <w:t>breaking up ramps and constructions</w:t>
      </w:r>
    </w:p>
    <w:p w:rsidR="00000000" w:rsidRPr="003C7F79" w:rsidP="003C7F79">
      <w:pPr>
        <w:pStyle w:val="ListBullet2"/>
      </w:pPr>
      <w:r w:rsidRPr="003C7F79">
        <w:t>filling and ripping surfaces</w:t>
      </w:r>
    </w:p>
    <w:p w:rsidR="00000000" w:rsidRPr="003C7F79" w:rsidP="003C7F79">
      <w:pPr>
        <w:pStyle w:val="ListBullet2"/>
      </w:pPr>
      <w:r w:rsidRPr="003C7F79">
        <w:t>breaking up and burying crushed rock, sand and other stabilising materials</w:t>
      </w:r>
    </w:p>
    <w:p w:rsidR="00000000" w:rsidRPr="003C7F79" w:rsidP="003C7F79">
      <w:pPr>
        <w:pStyle w:val="ListBullet2"/>
      </w:pPr>
      <w:r w:rsidRPr="003C7F79">
        <w:t>spreading and compacting top soil over base materials</w:t>
      </w:r>
    </w:p>
    <w:p w:rsidR="00000000" w:rsidRPr="003C7F79" w:rsidP="003C7F79">
      <w:pPr>
        <w:pStyle w:val="ListBullet"/>
      </w:pPr>
      <w:r w:rsidRPr="003C7F79">
        <w:t>techniques for managing environmental risks and hazards related to rehabilitation operations, which may include some of the following:</w:t>
      </w:r>
    </w:p>
    <w:p w:rsidR="00000000" w:rsidRPr="003C7F79" w:rsidP="003C7F79">
      <w:pPr>
        <w:pStyle w:val="ListBullet2"/>
      </w:pPr>
      <w:r w:rsidRPr="003C7F79">
        <w:t>uneven and unstable ground</w:t>
      </w:r>
    </w:p>
    <w:p w:rsidR="00000000" w:rsidRPr="003C7F79" w:rsidP="003C7F79">
      <w:pPr>
        <w:pStyle w:val="ListBullet2"/>
      </w:pPr>
      <w:r w:rsidRPr="003C7F79">
        <w:t>overhead and underground services</w:t>
      </w:r>
    </w:p>
    <w:p w:rsidR="00000000" w:rsidRPr="003C7F79" w:rsidP="003C7F79">
      <w:pPr>
        <w:pStyle w:val="ListBullet2"/>
      </w:pPr>
      <w:r w:rsidRPr="003C7F79">
        <w:t>exca</w:t>
      </w:r>
      <w:r w:rsidRPr="003C7F79">
        <w:t>vations</w:t>
      </w:r>
    </w:p>
    <w:p w:rsidR="00000000" w:rsidRPr="003C7F79" w:rsidP="003C7F79">
      <w:pPr>
        <w:pStyle w:val="ListBullet2"/>
      </w:pPr>
      <w:r w:rsidRPr="003C7F79">
        <w:t>hazardous materials</w:t>
      </w:r>
    </w:p>
    <w:p w:rsidR="00000000" w:rsidRPr="003C7F79" w:rsidP="003C7F79">
      <w:pPr>
        <w:pStyle w:val="ListBullet2"/>
      </w:pPr>
      <w:r w:rsidRPr="003C7F79">
        <w:t>traffic</w:t>
      </w:r>
    </w:p>
    <w:p w:rsidR="00000000" w:rsidRPr="003C7F79" w:rsidP="003C7F79">
      <w:pPr>
        <w:pStyle w:val="ListBullet2"/>
      </w:pPr>
      <w:r w:rsidRPr="003C7F79">
        <w:t>insects and animals</w:t>
      </w:r>
    </w:p>
    <w:p w:rsidR="00000000" w:rsidRPr="003C7F79" w:rsidP="003C7F79">
      <w:pPr>
        <w:pStyle w:val="ListBullet2"/>
      </w:pPr>
      <w:r w:rsidRPr="003C7F79">
        <w:t>fires.</w:t>
      </w:r>
    </w:p>
    <w:p w:rsidR="00000000" w:rsidRPr="003C7F79" w:rsidP="003C7F79">
      <w:pPr>
        <w:pStyle w:val="AllowPageBreak"/>
      </w:pPr>
    </w:p>
    <w:p w:rsidR="00000000" w:rsidRPr="003C7F79" w:rsidP="003C7F79">
      <w:pPr>
        <w:pStyle w:val="Heading1"/>
      </w:pPr>
      <w:bookmarkStart w:id="4" w:name="O_1101464"/>
      <w:bookmarkEnd w:id="4"/>
      <w:r w:rsidRPr="003C7F79">
        <w:t>Assessment Conditions</w:t>
      </w:r>
    </w:p>
    <w:p w:rsidR="00000000" w:rsidRPr="003C7F79" w:rsidP="006F117F">
      <w:pPr>
        <w:pStyle w:val="BodyText"/>
      </w:pPr>
      <w:r w:rsidRPr="003C7F79">
        <w:t xml:space="preserve">Assessment of the skills in this unit of competency must take place under the following conditions: </w:t>
      </w:r>
    </w:p>
    <w:p w:rsidR="00000000" w:rsidRPr="003C7F79" w:rsidP="003C7F79">
      <w:pPr>
        <w:pStyle w:val="ListBullet"/>
      </w:pPr>
      <w:r w:rsidRPr="003C7F79">
        <w:t>physical conditions:</w:t>
      </w:r>
    </w:p>
    <w:p w:rsidR="00000000" w:rsidRPr="003C7F79" w:rsidP="003C7F79">
      <w:pPr>
        <w:pStyle w:val="ListBullet2"/>
      </w:pPr>
      <w:r w:rsidRPr="003C7F79">
        <w:t xml:space="preserve">skills must be demonstrated in a commercial forest setting or an environment that accurately represents workplace conditions </w:t>
      </w:r>
    </w:p>
    <w:p w:rsidR="00000000" w:rsidRPr="003C7F79" w:rsidP="003C7F79">
      <w:pPr>
        <w:pStyle w:val="ListBullet"/>
      </w:pPr>
      <w:r w:rsidRPr="003C7F79">
        <w:t>resources, equipment and materials:</w:t>
      </w:r>
    </w:p>
    <w:p w:rsidR="00000000" w:rsidRPr="003C7F79" w:rsidP="003C7F79">
      <w:pPr>
        <w:pStyle w:val="ListBullet2"/>
      </w:pPr>
      <w:r w:rsidRPr="003C7F79">
        <w:t>tracks, quarries or landings requiring rehabilitation</w:t>
      </w:r>
    </w:p>
    <w:p w:rsidR="00000000" w:rsidRPr="003C7F79" w:rsidP="003C7F79">
      <w:pPr>
        <w:pStyle w:val="ListBullet2"/>
      </w:pPr>
      <w:r w:rsidRPr="003C7F79">
        <w:t xml:space="preserve">machinery and equipment necessary for </w:t>
      </w:r>
      <w:r w:rsidRPr="003C7F79">
        <w:t>the rehabilitation operations</w:t>
      </w:r>
    </w:p>
    <w:p w:rsidR="00000000" w:rsidRPr="003C7F79" w:rsidP="003C7F79">
      <w:pPr>
        <w:pStyle w:val="ListBullet2"/>
      </w:pPr>
      <w:r w:rsidRPr="003C7F79">
        <w:t>PPE required in rehabilitation operations</w:t>
      </w:r>
    </w:p>
    <w:p w:rsidR="00000000" w:rsidRPr="003C7F79" w:rsidP="003C7F79">
      <w:pPr>
        <w:pStyle w:val="ListBullet2"/>
      </w:pPr>
      <w:r w:rsidRPr="003C7F79">
        <w:t>communication system</w:t>
      </w:r>
    </w:p>
    <w:p w:rsidR="00000000" w:rsidRPr="003C7F79" w:rsidP="003C7F79">
      <w:pPr>
        <w:pStyle w:val="ListBullet"/>
      </w:pPr>
      <w:r w:rsidRPr="003C7F79">
        <w:t>specifications:</w:t>
      </w:r>
    </w:p>
    <w:p w:rsidR="00000000" w:rsidRPr="003C7F79" w:rsidP="003C7F79">
      <w:pPr>
        <w:pStyle w:val="ListBullet2"/>
      </w:pPr>
      <w:r w:rsidRPr="003C7F79">
        <w:t>access to workplace safety and environmental policies and procedures applicable to rehabilitation operations</w:t>
      </w:r>
    </w:p>
    <w:p w:rsidR="00000000" w:rsidRPr="003C7F79" w:rsidP="003C7F79">
      <w:pPr>
        <w:pStyle w:val="ListBullet2"/>
      </w:pPr>
      <w:r w:rsidRPr="003C7F79">
        <w:t>access to workplace procedures and f</w:t>
      </w:r>
      <w:r w:rsidRPr="003C7F79">
        <w:t xml:space="preserve">orms for recording rehabilitation outcomes </w:t>
      </w:r>
    </w:p>
    <w:p w:rsidR="00000000" w:rsidRPr="003C7F79" w:rsidP="003C7F79">
      <w:pPr>
        <w:pStyle w:val="ListBullet2"/>
      </w:pPr>
      <w:r w:rsidRPr="003C7F79">
        <w:t>access to workplace standard operating procedures or operator manual for machinery and equipment necessary for rehabilitation operations.</w:t>
      </w:r>
    </w:p>
    <w:p w:rsidR="00000000" w:rsidRPr="003C7F79" w:rsidP="006F117F">
      <w:pPr>
        <w:pStyle w:val="BodyText"/>
      </w:pPr>
      <w:r w:rsidRPr="003C7F79">
        <w:t>Assessors of this unit must satisfy the requirements for assessors in appl</w:t>
      </w:r>
      <w:r w:rsidRPr="003C7F79">
        <w:t>icable vocational education and training legislation, frameworks and/or standards.</w:t>
      </w:r>
    </w:p>
    <w:p w:rsidR="00000000" w:rsidRPr="003C7F79" w:rsidP="003C7F79">
      <w:pPr>
        <w:pStyle w:val="Heading1"/>
      </w:pPr>
      <w:bookmarkStart w:id="5" w:name="O_1101467"/>
      <w:bookmarkEnd w:id="5"/>
      <w:r w:rsidRPr="003C7F79">
        <w:t>Links</w:t>
      </w:r>
    </w:p>
    <w:p w:rsidR="00000000" w:rsidRPr="003C7F79" w:rsidP="006F117F">
      <w:pPr>
        <w:pStyle w:val="BodyText"/>
      </w:pPr>
      <w:r w:rsidRPr="003C7F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71D7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7F79" w:rsidP="003C7F79"/>
    <w:sectPr w:rsidSect="003C7F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79" w:rsidRPr="006F117F" w:rsidP="006F1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7F" w:rsidP="003C7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17F" w:rsidP="003C7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117F" w:rsidP="003C7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F79" w:rsidRPr="006F117F" w:rsidP="006F1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7F" w:rsidRPr="002D2AF8" w:rsidP="003C7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FWPCOT3306 Rehabilitate tracks, quarries and landings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F117F" w:rsidP="003C7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C6A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FEA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F05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F79"/>
  </w:style>
  <w:style w:type="character" w:customStyle="1" w:styleId="Heading1Char">
    <w:name w:val="Heading 1 Char"/>
    <w:basedOn w:val="DefaultParagraphFont"/>
    <w:link w:val="Heading1"/>
    <w:rsid w:val="003C7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F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7F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7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7F79"/>
    <w:rPr>
      <w:b/>
    </w:rPr>
  </w:style>
  <w:style w:type="character" w:customStyle="1" w:styleId="Heading2Char">
    <w:name w:val="Heading 2 Char"/>
    <w:basedOn w:val="DefaultParagraphFont"/>
    <w:link w:val="Heading2"/>
    <w:rsid w:val="003C7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F79"/>
    <w:rPr>
      <w:b/>
      <w:spacing w:val="0"/>
    </w:rPr>
  </w:style>
  <w:style w:type="paragraph" w:customStyle="1" w:styleId="SuperTitle">
    <w:name w:val="SuperTitle"/>
    <w:basedOn w:val="Title"/>
    <w:rsid w:val="003C7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F79"/>
    <w:rPr>
      <w:i/>
    </w:rPr>
  </w:style>
  <w:style w:type="paragraph" w:styleId="Caption">
    <w:name w:val="caption"/>
    <w:basedOn w:val="BodyText"/>
    <w:next w:val="Normal"/>
    <w:qFormat/>
    <w:rsid w:val="003C7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F79"/>
  </w:style>
  <w:style w:type="paragraph" w:styleId="TableofFigures">
    <w:name w:val="table of figures"/>
    <w:basedOn w:val="Normal"/>
    <w:next w:val="Normal"/>
    <w:semiHidden/>
    <w:rsid w:val="003C7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F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F79"/>
    <w:rPr>
      <w:rFonts w:ascii="Wingdings" w:hAnsi="Wingdings"/>
    </w:rPr>
  </w:style>
  <w:style w:type="paragraph" w:customStyle="1" w:styleId="TableHeading">
    <w:name w:val="Table Heading"/>
    <w:basedOn w:val="HeadingBase"/>
    <w:rsid w:val="003C7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F79"/>
    <w:rPr>
      <w:color w:val="0033CC"/>
      <w:u w:val="none"/>
    </w:rPr>
  </w:style>
  <w:style w:type="paragraph" w:customStyle="1" w:styleId="BodyTextRight">
    <w:name w:val="Body Text Right"/>
    <w:basedOn w:val="BodyText"/>
    <w:rsid w:val="003C7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F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F79"/>
    <w:rPr>
      <w:sz w:val="32"/>
    </w:rPr>
  </w:style>
  <w:style w:type="paragraph" w:customStyle="1" w:styleId="HeadingProcedure">
    <w:name w:val="Heading Procedure"/>
    <w:basedOn w:val="HeadingBase"/>
    <w:next w:val="Normal"/>
    <w:rsid w:val="003C7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F79"/>
    <w:pPr>
      <w:spacing w:before="60" w:after="60"/>
    </w:pPr>
  </w:style>
  <w:style w:type="paragraph" w:styleId="ListContinue">
    <w:name w:val="List Continue"/>
    <w:basedOn w:val="List"/>
    <w:rsid w:val="003C7F79"/>
    <w:pPr>
      <w:ind w:firstLine="0"/>
    </w:pPr>
  </w:style>
  <w:style w:type="paragraph" w:customStyle="1" w:styleId="ListNote">
    <w:name w:val="List Note"/>
    <w:basedOn w:val="List"/>
    <w:rsid w:val="003C7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F79"/>
    <w:rPr>
      <w:rFonts w:ascii="Courier New" w:hAnsi="Courier New"/>
    </w:rPr>
  </w:style>
  <w:style w:type="paragraph" w:customStyle="1" w:styleId="NoteBullet">
    <w:name w:val="Note Bullet"/>
    <w:basedOn w:val="Note"/>
    <w:rsid w:val="003C7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F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F79"/>
    <w:rPr>
      <w:b/>
      <w:smallCaps/>
    </w:rPr>
  </w:style>
  <w:style w:type="paragraph" w:customStyle="1" w:styleId="TableListNumber">
    <w:name w:val="Table List Number"/>
    <w:basedOn w:val="ListNumber"/>
    <w:rsid w:val="003C7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F79"/>
    <w:pPr>
      <w:numPr>
        <w:numId w:val="9"/>
      </w:numPr>
    </w:pPr>
  </w:style>
  <w:style w:type="paragraph" w:customStyle="1" w:styleId="ListAlpha2">
    <w:name w:val="List Alpha 2"/>
    <w:basedOn w:val="List2"/>
    <w:rsid w:val="003C7F79"/>
    <w:pPr>
      <w:numPr>
        <w:numId w:val="8"/>
      </w:numPr>
    </w:pPr>
  </w:style>
  <w:style w:type="paragraph" w:styleId="List2">
    <w:name w:val="List 2"/>
    <w:basedOn w:val="BodyText"/>
    <w:rsid w:val="003C7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F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F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F79"/>
    <w:pPr>
      <w:numPr>
        <w:numId w:val="4"/>
      </w:numPr>
    </w:pPr>
  </w:style>
  <w:style w:type="paragraph" w:styleId="ListContinue2">
    <w:name w:val="List Continue 2"/>
    <w:basedOn w:val="List2"/>
    <w:rsid w:val="003C7F79"/>
    <w:pPr>
      <w:ind w:firstLine="0"/>
    </w:pPr>
  </w:style>
  <w:style w:type="paragraph" w:styleId="ListContinue3">
    <w:name w:val="List Continue 3"/>
    <w:basedOn w:val="List3"/>
    <w:rsid w:val="003C7F79"/>
    <w:pPr>
      <w:ind w:left="1021" w:firstLine="0"/>
    </w:pPr>
  </w:style>
  <w:style w:type="paragraph" w:styleId="ListContinue4">
    <w:name w:val="List Continue 4"/>
    <w:basedOn w:val="List4"/>
    <w:rsid w:val="003C7F79"/>
    <w:pPr>
      <w:ind w:firstLine="0"/>
    </w:pPr>
  </w:style>
  <w:style w:type="paragraph" w:styleId="ListContinue5">
    <w:name w:val="List Continue 5"/>
    <w:basedOn w:val="List5"/>
    <w:rsid w:val="003C7F79"/>
    <w:pPr>
      <w:ind w:firstLine="0"/>
    </w:pPr>
  </w:style>
  <w:style w:type="paragraph" w:styleId="ListNumber3">
    <w:name w:val="List Number 3"/>
    <w:basedOn w:val="List3"/>
    <w:rsid w:val="003C7F79"/>
    <w:pPr>
      <w:numPr>
        <w:numId w:val="5"/>
      </w:numPr>
    </w:pPr>
  </w:style>
  <w:style w:type="paragraph" w:styleId="ListNumber4">
    <w:name w:val="List Number 4"/>
    <w:basedOn w:val="List4"/>
    <w:rsid w:val="003C7F79"/>
    <w:pPr>
      <w:numPr>
        <w:numId w:val="6"/>
      </w:numPr>
    </w:pPr>
  </w:style>
  <w:style w:type="paragraph" w:styleId="ListNumber5">
    <w:name w:val="List Number 5"/>
    <w:basedOn w:val="List5"/>
    <w:rsid w:val="003C7F79"/>
    <w:pPr>
      <w:numPr>
        <w:numId w:val="7"/>
      </w:numPr>
    </w:pPr>
  </w:style>
  <w:style w:type="paragraph" w:styleId="BlockText">
    <w:name w:val="Block Text"/>
    <w:basedOn w:val="Normal"/>
    <w:rsid w:val="003C7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F79"/>
    <w:rPr>
      <w:sz w:val="16"/>
      <w:vertAlign w:val="superscript"/>
    </w:rPr>
  </w:style>
  <w:style w:type="character" w:customStyle="1" w:styleId="Symbols">
    <w:name w:val="Symbols"/>
    <w:basedOn w:val="DefaultParagraphFont"/>
    <w:rsid w:val="003C7F79"/>
    <w:rPr>
      <w:rFonts w:ascii="Symbol" w:hAnsi="Symbol"/>
    </w:rPr>
  </w:style>
  <w:style w:type="character" w:customStyle="1" w:styleId="MenuOptions">
    <w:name w:val="Menu Options"/>
    <w:basedOn w:val="DefaultParagraphFont"/>
    <w:rsid w:val="003C7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F79"/>
    <w:rPr>
      <w:b/>
    </w:rPr>
  </w:style>
  <w:style w:type="character" w:customStyle="1" w:styleId="Underlined">
    <w:name w:val="Underlined"/>
    <w:basedOn w:val="DefaultParagraphFont"/>
    <w:rsid w:val="003C7F79"/>
    <w:rPr>
      <w:u w:val="single"/>
    </w:rPr>
  </w:style>
  <w:style w:type="paragraph" w:customStyle="1" w:styleId="TableBodyTextRight">
    <w:name w:val="Table Body Text Right"/>
    <w:basedOn w:val="TableBodyText"/>
    <w:rsid w:val="003C7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F79"/>
    <w:rPr>
      <w:sz w:val="18"/>
    </w:rPr>
  </w:style>
  <w:style w:type="paragraph" w:customStyle="1" w:styleId="BodySmallRight">
    <w:name w:val="Body Small Right"/>
    <w:basedOn w:val="BodyTextRight"/>
    <w:rsid w:val="003C7F79"/>
    <w:rPr>
      <w:sz w:val="18"/>
      <w:szCs w:val="18"/>
    </w:rPr>
  </w:style>
  <w:style w:type="paragraph" w:customStyle="1" w:styleId="MarginEdition">
    <w:name w:val="Margin Edition"/>
    <w:basedOn w:val="MarginNote"/>
    <w:rsid w:val="003C7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F79"/>
    <w:rPr>
      <w:sz w:val="2"/>
      <w:szCs w:val="2"/>
    </w:rPr>
  </w:style>
  <w:style w:type="character" w:customStyle="1" w:styleId="Small">
    <w:name w:val="Small"/>
    <w:basedOn w:val="DefaultParagraphFont"/>
    <w:rsid w:val="003C7F79"/>
    <w:rPr>
      <w:sz w:val="16"/>
    </w:rPr>
  </w:style>
  <w:style w:type="paragraph" w:customStyle="1" w:styleId="WideTable">
    <w:name w:val="Wide Table"/>
    <w:basedOn w:val="Normal"/>
    <w:rsid w:val="003C7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F79"/>
  </w:style>
  <w:style w:type="paragraph" w:styleId="Quote">
    <w:name w:val="Quote"/>
    <w:basedOn w:val="Heading1"/>
    <w:link w:val="QuoteChar"/>
    <w:qFormat/>
    <w:rsid w:val="003C7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F79"/>
    <w:pPr>
      <w:pageBreakBefore/>
    </w:pPr>
  </w:style>
  <w:style w:type="paragraph" w:customStyle="1" w:styleId="Border">
    <w:name w:val="Border"/>
    <w:basedOn w:val="Normal"/>
    <w:qFormat/>
    <w:rsid w:val="003C7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F79"/>
    <w:rPr>
      <w:u w:val="single"/>
    </w:rPr>
  </w:style>
  <w:style w:type="character" w:customStyle="1" w:styleId="BoldandItalics">
    <w:name w:val="Bold and Italics"/>
    <w:qFormat/>
    <w:rsid w:val="003C7F79"/>
    <w:rPr>
      <w:b/>
      <w:i/>
      <w:u w:val="none"/>
    </w:rPr>
  </w:style>
  <w:style w:type="paragraph" w:styleId="BalloonText">
    <w:name w:val="Balloon Text"/>
    <w:basedOn w:val="Normal"/>
    <w:link w:val="BalloonTextChar"/>
    <w:rsid w:val="003C7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F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1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3888</Characters>
  <Application>Microsoft Office Word</Application>
  <DocSecurity>0</DocSecurity>
  <Lines>102</Lines>
  <Paragraphs>80</Paragraphs>
  <ScaleCrop>false</ScaleCrop>
  <Company>Author-it Software Corporation Ltd.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FWPCOT3306 Rehabilitate tracks, quarries and landings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2024-09-27T00:37:00Z</dcterms:created>
  <dcterms:modified xsi:type="dcterms:W3CDTF">2024-09-27T00:37:00Z</dcterms:modified>
</cp:coreProperties>
</file>