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34D" w:rsidP="00066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FWPCOT3294 Swage and shape saw blades</w:t>
      </w:r>
      <w:r>
        <w:fldChar w:fldCharType="end"/>
      </w:r>
    </w:p>
    <w:p w:rsidR="0006634D" w:rsidP="0006634D">
      <w:pPr>
        <w:pStyle w:val="Version"/>
        <w:sectPr w:rsidSect="00FF68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850" w:rsidP="00FF6850">
      <w:pPr>
        <w:pStyle w:val="SuperHeading"/>
      </w:pPr>
      <w:r w:rsidRPr="00FF6850">
        <w:t>FWPCOT3294 Swage and shape saw blades</w:t>
      </w:r>
    </w:p>
    <w:p w:rsidR="00000000" w:rsidRPr="00FF6850" w:rsidP="00FF6850">
      <w:pPr>
        <w:pStyle w:val="Heading1"/>
      </w:pPr>
      <w:bookmarkStart w:id="1" w:name="O_1046609"/>
      <w:bookmarkEnd w:id="1"/>
      <w:r w:rsidRPr="00FF68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6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Bold"/>
              <w:rPr>
                <w:lang w:val="en-NZ"/>
              </w:rPr>
            </w:pPr>
            <w:r w:rsidRPr="00FF685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Bold"/>
              <w:rPr>
                <w:lang w:val="en-NZ"/>
              </w:rPr>
            </w:pPr>
            <w:r w:rsidRPr="00FF6850">
              <w:t>Comments</w:t>
            </w:r>
          </w:p>
        </w:tc>
      </w:tr>
      <w:tr w:rsidTr="00FF6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850" w:rsidP="00FF6850">
            <w:pPr>
              <w:pStyle w:val="BodyText"/>
            </w:pPr>
            <w:r w:rsidRPr="00FF6850">
              <w:t>This version released with FWP Forest and Wood Products Training Package Version 5.0.</w:t>
            </w:r>
          </w:p>
        </w:tc>
      </w:tr>
    </w:tbl>
    <w:p w:rsidR="00000000" w:rsidRPr="00FF6850" w:rsidP="00FF6850">
      <w:pPr>
        <w:pStyle w:val="BodyText"/>
      </w:pPr>
    </w:p>
    <w:p w:rsidR="00000000" w:rsidRPr="00FF6850" w:rsidP="00FF6850">
      <w:pPr>
        <w:pStyle w:val="AllowPageBreak"/>
      </w:pPr>
    </w:p>
    <w:p w:rsidR="00000000" w:rsidRPr="00FF6850" w:rsidP="00FF6850">
      <w:pPr>
        <w:pStyle w:val="Heading1"/>
      </w:pPr>
      <w:bookmarkStart w:id="2" w:name="O_1046610"/>
      <w:bookmarkEnd w:id="2"/>
      <w:r w:rsidRPr="00FF6850">
        <w:t>Application</w:t>
      </w:r>
    </w:p>
    <w:p w:rsidR="00000000" w:rsidRPr="00FF6850" w:rsidP="0006634D">
      <w:pPr>
        <w:pStyle w:val="BodyText"/>
      </w:pPr>
      <w:r w:rsidRPr="00FF6850">
        <w:t>This unit of competency describes the skills and knowledge required to widen and press i</w:t>
      </w:r>
      <w:r w:rsidRPr="00FF6850">
        <w:t xml:space="preserve">nto shape through a cold forming process the cutting points of saw teeth to create a block that has the required hook, back, tangential and radial clearance angles for efficient saw operation. </w:t>
      </w:r>
    </w:p>
    <w:p w:rsidR="00000000" w:rsidRPr="00FF6850" w:rsidP="0006634D">
      <w:pPr>
        <w:pStyle w:val="BodyText"/>
      </w:pPr>
      <w:r w:rsidRPr="00FF6850">
        <w:t>The unit applies to individuals who swage and shape saw blades</w:t>
      </w:r>
      <w:r w:rsidRPr="00FF6850">
        <w:t xml:space="preserve"> in a saw technician workshop or sawmill.</w:t>
      </w:r>
    </w:p>
    <w:p w:rsidR="00000000" w:rsidRPr="00FF6850" w:rsidP="0006634D">
      <w:pPr>
        <w:pStyle w:val="BodyText"/>
      </w:pPr>
      <w:r w:rsidRPr="00FF6850">
        <w:t>All work must be carried out to comply with workplace procedures, according to state/territory health and safety regulations, legislation and standards that apply to the workplace.</w:t>
      </w:r>
    </w:p>
    <w:p w:rsidR="00000000" w:rsidRPr="00FF6850" w:rsidP="0006634D">
      <w:pPr>
        <w:pStyle w:val="BodyText"/>
      </w:pPr>
      <w:r w:rsidRPr="00FF6850">
        <w:t>No licensing, legislative or cert</w:t>
      </w:r>
      <w:r w:rsidRPr="00FF6850">
        <w:t>ification requirements apply to this unit at the time of publication.</w:t>
      </w:r>
    </w:p>
    <w:p w:rsidR="00000000" w:rsidRPr="00FF6850" w:rsidP="00FF6850">
      <w:pPr>
        <w:pStyle w:val="Heading1"/>
      </w:pPr>
      <w:bookmarkStart w:id="3" w:name="O_1046611"/>
      <w:bookmarkEnd w:id="3"/>
      <w:r w:rsidRPr="00FF6850">
        <w:t>Pre-requisite Unit</w:t>
      </w:r>
    </w:p>
    <w:p w:rsidR="00000000" w:rsidRPr="00FF6850" w:rsidP="0006634D">
      <w:pPr>
        <w:pStyle w:val="BodyText"/>
      </w:pPr>
      <w:r w:rsidRPr="00FF6850">
        <w:t>Nil</w:t>
      </w:r>
    </w:p>
    <w:p w:rsidR="00000000" w:rsidRPr="00FF6850" w:rsidP="00FF6850">
      <w:pPr>
        <w:pStyle w:val="Heading1"/>
      </w:pPr>
      <w:bookmarkStart w:id="4" w:name="O_1046613"/>
      <w:bookmarkEnd w:id="4"/>
      <w:r w:rsidRPr="00FF6850">
        <w:t>Unit Sector</w:t>
      </w:r>
    </w:p>
    <w:p w:rsidR="00000000" w:rsidRPr="00FF6850" w:rsidP="0006634D">
      <w:pPr>
        <w:pStyle w:val="BodyText"/>
      </w:pPr>
      <w:r w:rsidRPr="00FF6850">
        <w:t>Common Technical (COT)</w:t>
      </w:r>
    </w:p>
    <w:p w:rsidR="00000000" w:rsidRPr="00FF6850" w:rsidP="00FF6850">
      <w:pPr>
        <w:pStyle w:val="Heading1"/>
      </w:pPr>
      <w:bookmarkStart w:id="5" w:name="O_1046614"/>
      <w:bookmarkEnd w:id="5"/>
      <w:r w:rsidRPr="00FF68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Bold"/>
              <w:rPr>
                <w:lang w:val="en-NZ"/>
              </w:rPr>
            </w:pPr>
            <w:r w:rsidRPr="00FF685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Bold"/>
              <w:rPr>
                <w:lang w:val="en-NZ"/>
              </w:rPr>
            </w:pPr>
            <w:r w:rsidRPr="00FF6850">
              <w:t>Performance Criteria</w:t>
            </w:r>
          </w:p>
        </w:tc>
      </w:tr>
      <w:tr w:rsidTr="0006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850" w:rsidP="00FF6850">
            <w:pPr>
              <w:pStyle w:val="BodyText"/>
            </w:pPr>
            <w:r w:rsidRPr="00FF685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850" w:rsidP="00FF6850">
            <w:pPr>
              <w:pStyle w:val="BodyText"/>
            </w:pPr>
            <w:r w:rsidRPr="00FF6850">
              <w:t xml:space="preserve">1.1 Review work order to determine job requirements and, where required, seek clarification from </w:t>
            </w:r>
            <w:r w:rsidRPr="00FF6850">
              <w:t>appropriate personnel</w:t>
            </w:r>
          </w:p>
          <w:p w:rsidR="00000000" w:rsidRPr="00FF6850" w:rsidP="00FF6850">
            <w:pPr>
              <w:pStyle w:val="BodyText"/>
            </w:pPr>
            <w:r w:rsidRPr="00FF6850">
              <w:t xml:space="preserve">1.2 Review environmental protection procedures and workplace health and safety requirements, including the use of personal protective </w:t>
            </w:r>
            <w:r w:rsidRPr="00FF6850">
              <w:t xml:space="preserve">equipment, equipment lock-out and safe manual handling techniques </w:t>
            </w:r>
          </w:p>
          <w:p w:rsidR="00000000" w:rsidRPr="00FF6850" w:rsidP="00FF6850">
            <w:pPr>
              <w:pStyle w:val="BodyText"/>
            </w:pPr>
            <w:r w:rsidRPr="00FF6850">
              <w:t>1.3 Identify, assess and take act</w:t>
            </w:r>
            <w:r w:rsidRPr="00FF6850">
              <w:t>ions to mitigate risks and hazards associated with swaging and shaping saw blades</w:t>
            </w:r>
          </w:p>
          <w:p w:rsidR="00000000" w:rsidRPr="00FF6850" w:rsidP="00FF6850">
            <w:pPr>
              <w:pStyle w:val="BodyText"/>
            </w:pPr>
            <w:r w:rsidRPr="00FF6850">
              <w:t>1.4 Identify and implement workplace procedures for disposing of and minimising waste material, cleaning tools and equipment, and maximising energy efficiency</w:t>
            </w:r>
          </w:p>
          <w:p w:rsidR="00000000" w:rsidRPr="00FF6850" w:rsidP="00FF6850">
            <w:pPr>
              <w:pStyle w:val="BodyText"/>
            </w:pPr>
            <w:r w:rsidRPr="00FF6850">
              <w:t>1.5 Identify required swage shape and thickness from industry standards, existing saws and relevant records</w:t>
            </w:r>
          </w:p>
          <w:p w:rsidR="00000000" w:rsidRPr="00FF6850" w:rsidP="00FF6850">
            <w:pPr>
              <w:pStyle w:val="BodyText"/>
            </w:pPr>
            <w:r w:rsidRPr="00FF6850">
              <w:t>1.6 Select appropriate tools and equipment, and check for operational effectiveness</w:t>
            </w:r>
          </w:p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1.7 Confirm that specifications for swaging and shaping saw blad</w:t>
            </w:r>
            <w:r w:rsidRPr="00FF6850">
              <w:t>es match industry standards, workplace tolerances, requirements for materials to be sawn, speed, cutting angle and sawing process</w:t>
            </w:r>
          </w:p>
        </w:tc>
      </w:tr>
      <w:tr w:rsidTr="0006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2. Set up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850" w:rsidP="00FF6850">
            <w:pPr>
              <w:pStyle w:val="BodyText"/>
            </w:pPr>
            <w:r w:rsidRPr="00FF6850">
              <w:t>2.1 Set up swage and shaping equipment to meet production requirements</w:t>
            </w:r>
          </w:p>
          <w:p w:rsidR="00000000" w:rsidRPr="00FF6850" w:rsidP="00FF6850">
            <w:pPr>
              <w:pStyle w:val="BodyText"/>
            </w:pPr>
            <w:r w:rsidRPr="00FF6850">
              <w:t>2.2 Check die or swage clamp or vi</w:t>
            </w:r>
            <w:r w:rsidRPr="00FF6850">
              <w:t>ce shape against required shape, clearances and kerf, and change as required</w:t>
            </w:r>
          </w:p>
          <w:p w:rsidR="00000000" w:rsidRPr="00FF6850" w:rsidP="00FF6850">
            <w:pPr>
              <w:pStyle w:val="BodyText"/>
            </w:pPr>
            <w:r w:rsidRPr="00FF6850">
              <w:t>2.3 Secure saw blade in a swage clamp or vice or swager with teeth aligned to swager or vice shape</w:t>
            </w:r>
          </w:p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2.4 Lubricate surfaces to be swaged</w:t>
            </w:r>
          </w:p>
        </w:tc>
      </w:tr>
      <w:tr w:rsidTr="0006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3. Swage teeth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850" w:rsidP="00FF6850">
            <w:pPr>
              <w:pStyle w:val="BodyText"/>
            </w:pPr>
            <w:r w:rsidRPr="00FF6850">
              <w:t xml:space="preserve">3.1 Use equipment according </w:t>
            </w:r>
            <w:r w:rsidRPr="00FF6850">
              <w:t>to workplace safety procedures, manufacturer instructions and environmental protection practices</w:t>
            </w:r>
          </w:p>
          <w:p w:rsidR="00000000" w:rsidRPr="00FF6850" w:rsidP="00FF6850">
            <w:pPr>
              <w:pStyle w:val="BodyText"/>
            </w:pPr>
            <w:r w:rsidRPr="00FF6850">
              <w:t>3.2 Complete trial swage, check and adjust swaging setup</w:t>
            </w:r>
          </w:p>
          <w:p w:rsidR="00000000" w:rsidRPr="00FF6850" w:rsidP="00FF6850">
            <w:pPr>
              <w:pStyle w:val="BodyText"/>
            </w:pPr>
            <w:r w:rsidRPr="00FF6850">
              <w:t>3.3 Accept or reject trialled material and dispose of according to environmental protection practices</w:t>
            </w:r>
          </w:p>
          <w:p w:rsidR="00000000" w:rsidRPr="00FF6850" w:rsidP="00FF6850">
            <w:pPr>
              <w:pStyle w:val="BodyText"/>
            </w:pPr>
            <w:r w:rsidRPr="00FF6850">
              <w:t>3.4 Inspect swage shape and thickness, and measure for tangential and radial clearance and kerf</w:t>
            </w:r>
          </w:p>
          <w:p w:rsidR="00000000" w:rsidRPr="00FF6850" w:rsidP="00FF6850">
            <w:pPr>
              <w:pStyle w:val="BodyText"/>
            </w:pPr>
            <w:r w:rsidRPr="00FF6850">
              <w:t>3.5 Adjust swaging operation to meet production specifications</w:t>
            </w:r>
          </w:p>
          <w:p w:rsidR="00000000" w:rsidRPr="00FF6850" w:rsidP="00FF6850">
            <w:pPr>
              <w:pStyle w:val="BodyText"/>
            </w:pPr>
            <w:r w:rsidRPr="00FF6850">
              <w:t>3.6 Check dies for wear and adjust to ensure accurate operation</w:t>
            </w:r>
          </w:p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3.7 Swage remaining teeth accordi</w:t>
            </w:r>
            <w:r w:rsidRPr="00FF6850">
              <w:t>ng to production and manufacturer specifications</w:t>
            </w:r>
          </w:p>
        </w:tc>
      </w:tr>
      <w:tr w:rsidTr="0006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4. Shape teeth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850" w:rsidP="00FF6850">
            <w:pPr>
              <w:pStyle w:val="BodyText"/>
            </w:pPr>
            <w:r w:rsidRPr="00FF6850">
              <w:t>4.1 Remove excess material resulting from the swaging process</w:t>
            </w:r>
          </w:p>
          <w:p w:rsidR="00000000" w:rsidRPr="00FF6850" w:rsidP="00FF6850">
            <w:pPr>
              <w:pStyle w:val="BodyText"/>
            </w:pPr>
            <w:r w:rsidRPr="00FF6850">
              <w:t xml:space="preserve">4.2 Complete trial shape and check tooth tolerances, adjusting as required </w:t>
            </w:r>
          </w:p>
          <w:p w:rsidR="00000000" w:rsidRPr="00FF6850" w:rsidP="00FF6850">
            <w:pPr>
              <w:pStyle w:val="BodyText"/>
            </w:pPr>
            <w:r w:rsidRPr="00FF6850">
              <w:t>4.3 Accept or reject trialled material and dispose of</w:t>
            </w:r>
            <w:r w:rsidRPr="00FF6850">
              <w:t xml:space="preserve"> according to environmental protection practices</w:t>
            </w:r>
          </w:p>
          <w:p w:rsidR="00000000" w:rsidRPr="00FF6850" w:rsidP="00FF6850">
            <w:pPr>
              <w:pStyle w:val="BodyText"/>
            </w:pPr>
            <w:r w:rsidRPr="00FF6850">
              <w:t>4.4 Assess shape and check tooth alignment, adjusting remaining teeth as required</w:t>
            </w:r>
          </w:p>
          <w:p w:rsidR="00000000" w:rsidRPr="00FF6850" w:rsidP="00FF6850">
            <w:pPr>
              <w:pStyle w:val="BodyText"/>
            </w:pPr>
            <w:r w:rsidRPr="00FF6850">
              <w:t>4.5 Record and report processing problems and equipment faults to appropriate personnel</w:t>
            </w:r>
          </w:p>
        </w:tc>
      </w:tr>
    </w:tbl>
    <w:p w:rsidR="00000000" w:rsidRPr="00FF6850" w:rsidP="00FF6850">
      <w:pPr>
        <w:pStyle w:val="BodyText"/>
      </w:pPr>
    </w:p>
    <w:p w:rsidR="00000000" w:rsidRPr="00FF6850" w:rsidP="00FF6850">
      <w:pPr>
        <w:pStyle w:val="AllowPageBreak"/>
      </w:pPr>
    </w:p>
    <w:p w:rsidR="00000000" w:rsidRPr="00FF6850" w:rsidP="00FF6850">
      <w:pPr>
        <w:pStyle w:val="Heading1"/>
      </w:pPr>
      <w:bookmarkStart w:id="6" w:name="O_1046615"/>
      <w:bookmarkEnd w:id="6"/>
      <w:r w:rsidRPr="00FF6850">
        <w:t>Foundation Skills</w:t>
      </w:r>
    </w:p>
    <w:p w:rsidR="00000000" w:rsidRPr="0006634D" w:rsidP="0006634D">
      <w:pPr>
        <w:pStyle w:val="BodyText"/>
        <w:rPr>
          <w:i/>
        </w:rPr>
      </w:pPr>
      <w:r w:rsidRPr="0006634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6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Bold"/>
              <w:rPr>
                <w:lang w:val="en-NZ"/>
              </w:rPr>
            </w:pPr>
            <w:r w:rsidRPr="00FF685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Bold"/>
              <w:rPr>
                <w:lang w:val="en-NZ"/>
              </w:rPr>
            </w:pPr>
            <w:r w:rsidRPr="00FF6850">
              <w:t>Description</w:t>
            </w:r>
          </w:p>
        </w:tc>
      </w:tr>
      <w:tr w:rsidTr="00FF6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ListBullet"/>
              <w:rPr>
                <w:lang w:val="en-NZ"/>
              </w:rPr>
            </w:pPr>
            <w:r w:rsidRPr="00FF6850">
              <w:t>Extracts essential</w:t>
            </w:r>
            <w:r w:rsidRPr="00FF6850">
              <w:t xml:space="preserve"> information from operational manuals to determine safe operating procedures for equipment </w:t>
            </w:r>
          </w:p>
        </w:tc>
      </w:tr>
      <w:tr w:rsidTr="00FF6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ListBullet"/>
              <w:rPr>
                <w:lang w:val="en-NZ"/>
              </w:rPr>
            </w:pPr>
            <w:r w:rsidRPr="00FF6850">
              <w:t>Prepares routine written reports using the required format, language and structure</w:t>
            </w:r>
          </w:p>
        </w:tc>
      </w:tr>
      <w:tr w:rsidTr="00FF6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ListBullet"/>
              <w:rPr>
                <w:lang w:val="en-NZ"/>
              </w:rPr>
            </w:pPr>
            <w:r w:rsidRPr="00FF6850">
              <w:t>Employs active listening and questioning to clarify content of work orders</w:t>
            </w:r>
          </w:p>
        </w:tc>
      </w:tr>
      <w:tr w:rsidTr="00FF6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ListBullet"/>
              <w:rPr>
                <w:lang w:val="en-NZ"/>
              </w:rPr>
            </w:pPr>
            <w:r w:rsidRPr="00FF6850">
              <w:t>Performs precise calculations to swage and shape saw blades to specified hook, back, tangential and radial clearance angles</w:t>
            </w:r>
          </w:p>
        </w:tc>
      </w:tr>
      <w:tr w:rsidTr="00FF6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ListBullet"/>
              <w:rPr>
                <w:lang w:val="en-NZ"/>
              </w:rPr>
            </w:pPr>
            <w:r w:rsidRPr="00FF6850">
              <w:t xml:space="preserve">Understands main </w:t>
            </w:r>
            <w:r w:rsidRPr="00FF6850">
              <w:t>tasks, responsibilities and boundaries of own role</w:t>
            </w:r>
          </w:p>
        </w:tc>
      </w:tr>
      <w:tr w:rsidTr="00FF6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850" w:rsidP="00FF6850">
            <w:pPr>
              <w:pStyle w:val="ListBullet"/>
            </w:pPr>
            <w:r w:rsidRPr="00FF6850">
              <w:t>Uses modes of communication suitable to purpose to confirm and clarify understanding</w:t>
            </w:r>
          </w:p>
        </w:tc>
      </w:tr>
    </w:tbl>
    <w:p w:rsidR="00000000" w:rsidRPr="00FF6850" w:rsidP="00FF6850">
      <w:pPr>
        <w:pStyle w:val="BodyText"/>
      </w:pPr>
    </w:p>
    <w:p w:rsidR="00000000" w:rsidRPr="00FF6850" w:rsidP="00FF6850">
      <w:pPr>
        <w:pStyle w:val="AllowPageBreak"/>
      </w:pPr>
    </w:p>
    <w:p w:rsidR="00000000" w:rsidRPr="00FF6850" w:rsidP="00FF6850">
      <w:pPr>
        <w:pStyle w:val="Heading1"/>
      </w:pPr>
      <w:bookmarkStart w:id="7" w:name="O_1046617"/>
      <w:bookmarkEnd w:id="7"/>
      <w:r w:rsidRPr="00FF68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F6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Bold"/>
              <w:rPr>
                <w:lang w:val="en-NZ"/>
              </w:rPr>
            </w:pPr>
            <w:r w:rsidRPr="00FF685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Bold"/>
              <w:rPr>
                <w:lang w:val="en-NZ"/>
              </w:rPr>
            </w:pPr>
            <w:r w:rsidRPr="00FF685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Bold"/>
              <w:rPr>
                <w:lang w:val="en-NZ"/>
              </w:rPr>
            </w:pPr>
            <w:r w:rsidRPr="00FF685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Bold"/>
              <w:rPr>
                <w:lang w:val="en-NZ"/>
              </w:rPr>
            </w:pPr>
            <w:r w:rsidRPr="00FF6850">
              <w:t>Equivalence status</w:t>
            </w:r>
          </w:p>
        </w:tc>
      </w:tr>
      <w:tr w:rsidTr="00FF6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850" w:rsidP="00FF6850">
            <w:pPr>
              <w:pStyle w:val="BodyText"/>
            </w:pPr>
            <w:r w:rsidRPr="00FF6850">
              <w:t>FWPCOT3294 Swage and shape saw blades</w:t>
            </w:r>
          </w:p>
          <w:p w:rsidR="00000000" w:rsidRPr="00FF6850" w:rsidP="00FF685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850" w:rsidP="00FF6850">
            <w:pPr>
              <w:pStyle w:val="BodyText"/>
            </w:pPr>
            <w:r w:rsidRPr="00FF6850">
              <w:t>FWPCOT3215 Swage and shape saw blades</w:t>
            </w:r>
          </w:p>
          <w:p w:rsidR="00000000" w:rsidRPr="00FF6850" w:rsidP="00FF685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850">
            <w:pPr>
              <w:pStyle w:val="BodyText"/>
              <w:rPr>
                <w:lang w:val="en-NZ"/>
              </w:rPr>
            </w:pPr>
            <w:r w:rsidRPr="00FF6850">
              <w:t>Updated environmental and workplace health and safety requirements; separated performance criteria into a new eleme</w:t>
            </w:r>
            <w:r w:rsidRPr="00FF6850">
              <w:t>nt; updated foundation skills; updated performance evidence to map to performance criteria; updated unit code to reflect changes and meet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850" w:rsidP="00FF6850">
            <w:pPr>
              <w:pStyle w:val="BodyText"/>
            </w:pPr>
            <w:r w:rsidRPr="00FF6850">
              <w:t>Equivalent unit</w:t>
            </w:r>
          </w:p>
        </w:tc>
      </w:tr>
    </w:tbl>
    <w:p w:rsidR="00000000" w:rsidRPr="00FF6850" w:rsidP="00FF6850">
      <w:pPr>
        <w:pStyle w:val="BodyText"/>
      </w:pPr>
    </w:p>
    <w:p w:rsidR="00000000" w:rsidRPr="00FF6850" w:rsidP="00FF6850">
      <w:pPr>
        <w:pStyle w:val="AllowPageBreak"/>
      </w:pPr>
    </w:p>
    <w:p w:rsidR="00000000" w:rsidRPr="00FF6850" w:rsidP="00FF6850">
      <w:pPr>
        <w:pStyle w:val="Heading1"/>
      </w:pPr>
      <w:bookmarkStart w:id="8" w:name="O_1046624"/>
      <w:bookmarkEnd w:id="8"/>
      <w:r w:rsidRPr="00FF6850">
        <w:t>Links</w:t>
      </w:r>
    </w:p>
    <w:p w:rsidR="00000000" w:rsidRPr="00FF6850" w:rsidP="0006634D">
      <w:pPr>
        <w:pStyle w:val="BodyText"/>
      </w:pPr>
      <w:r w:rsidRPr="00FF685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31A3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F6850" w:rsidP="00FF6850"/>
    <w:sectPr w:rsidSect="00FF68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50" w:rsidRPr="0006634D" w:rsidP="00066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34D" w:rsidP="00FF68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634D" w:rsidP="00FF68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634D" w:rsidP="00FF68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850" w:rsidRPr="0006634D" w:rsidP="00066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34D" w:rsidRPr="002D2AF8" w:rsidP="00FF68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FWPCOT3294 Swage and shape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6634D" w:rsidP="00FF68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16F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7C9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8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8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8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8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8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8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8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8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8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8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8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850"/>
  </w:style>
  <w:style w:type="character" w:customStyle="1" w:styleId="Heading1Char">
    <w:name w:val="Heading 1 Char"/>
    <w:basedOn w:val="DefaultParagraphFont"/>
    <w:link w:val="Heading1"/>
    <w:rsid w:val="00FF68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8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8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85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F6850"/>
    <w:rPr>
      <w:i/>
    </w:rPr>
  </w:style>
  <w:style w:type="paragraph" w:customStyle="1" w:styleId="SuperHeading">
    <w:name w:val="SuperHeading"/>
    <w:basedOn w:val="Normal"/>
    <w:rsid w:val="00FF68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8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6850"/>
    <w:rPr>
      <w:b/>
    </w:rPr>
  </w:style>
  <w:style w:type="character" w:customStyle="1" w:styleId="Heading2Char">
    <w:name w:val="Heading 2 Char"/>
    <w:basedOn w:val="DefaultParagraphFont"/>
    <w:link w:val="Heading2"/>
    <w:rsid w:val="00FF68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8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8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8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8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8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8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8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8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8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8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8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8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8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8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8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850"/>
    <w:rPr>
      <w:b/>
      <w:spacing w:val="0"/>
    </w:rPr>
  </w:style>
  <w:style w:type="paragraph" w:customStyle="1" w:styleId="SuperTitle">
    <w:name w:val="SuperTitle"/>
    <w:basedOn w:val="Title"/>
    <w:rsid w:val="00FF68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8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8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8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8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8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8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8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8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8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8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8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8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8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8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8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850"/>
  </w:style>
  <w:style w:type="paragraph" w:styleId="TableofFigures">
    <w:name w:val="table of figures"/>
    <w:basedOn w:val="Normal"/>
    <w:next w:val="Normal"/>
    <w:semiHidden/>
    <w:rsid w:val="00FF68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8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850"/>
    <w:rPr>
      <w:rFonts w:ascii="Wingdings" w:hAnsi="Wingdings"/>
    </w:rPr>
  </w:style>
  <w:style w:type="paragraph" w:customStyle="1" w:styleId="TableHeading">
    <w:name w:val="Table Heading"/>
    <w:basedOn w:val="HeadingBase"/>
    <w:rsid w:val="00FF68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850"/>
    <w:rPr>
      <w:color w:val="0033CC"/>
      <w:u w:val="none"/>
    </w:rPr>
  </w:style>
  <w:style w:type="paragraph" w:customStyle="1" w:styleId="BodyTextRight">
    <w:name w:val="Body Text Right"/>
    <w:basedOn w:val="BodyText"/>
    <w:rsid w:val="00FF68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8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8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8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8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8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850"/>
    <w:rPr>
      <w:sz w:val="32"/>
    </w:rPr>
  </w:style>
  <w:style w:type="paragraph" w:customStyle="1" w:styleId="HeadingProcedure">
    <w:name w:val="Heading Procedure"/>
    <w:basedOn w:val="HeadingBase"/>
    <w:next w:val="Normal"/>
    <w:rsid w:val="00FF68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850"/>
    <w:pPr>
      <w:spacing w:before="60" w:after="60"/>
    </w:pPr>
  </w:style>
  <w:style w:type="paragraph" w:styleId="ListContinue">
    <w:name w:val="List Continue"/>
    <w:basedOn w:val="List"/>
    <w:rsid w:val="00FF6850"/>
    <w:pPr>
      <w:ind w:firstLine="0"/>
    </w:pPr>
  </w:style>
  <w:style w:type="paragraph" w:customStyle="1" w:styleId="ListNote">
    <w:name w:val="List Note"/>
    <w:basedOn w:val="List"/>
    <w:rsid w:val="00FF68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8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8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850"/>
    <w:rPr>
      <w:rFonts w:ascii="Courier New" w:hAnsi="Courier New"/>
    </w:rPr>
  </w:style>
  <w:style w:type="paragraph" w:customStyle="1" w:styleId="NoteBullet">
    <w:name w:val="Note Bullet"/>
    <w:basedOn w:val="Note"/>
    <w:rsid w:val="00FF68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8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8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8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8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8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8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850"/>
    <w:rPr>
      <w:b/>
      <w:smallCaps/>
    </w:rPr>
  </w:style>
  <w:style w:type="paragraph" w:customStyle="1" w:styleId="TableListNumber">
    <w:name w:val="Table List Number"/>
    <w:basedOn w:val="ListNumber"/>
    <w:rsid w:val="00FF68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8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850"/>
    <w:pPr>
      <w:numPr>
        <w:numId w:val="8"/>
      </w:numPr>
    </w:pPr>
  </w:style>
  <w:style w:type="paragraph" w:customStyle="1" w:styleId="ListAlpha2">
    <w:name w:val="List Alpha 2"/>
    <w:basedOn w:val="List2"/>
    <w:rsid w:val="00FF6850"/>
    <w:pPr>
      <w:numPr>
        <w:numId w:val="7"/>
      </w:numPr>
    </w:pPr>
  </w:style>
  <w:style w:type="paragraph" w:styleId="List2">
    <w:name w:val="List 2"/>
    <w:basedOn w:val="BodyText"/>
    <w:rsid w:val="00FF68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8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8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8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8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8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850"/>
    <w:pPr>
      <w:numPr>
        <w:numId w:val="3"/>
      </w:numPr>
    </w:pPr>
  </w:style>
  <w:style w:type="paragraph" w:styleId="ListContinue2">
    <w:name w:val="List Continue 2"/>
    <w:basedOn w:val="List2"/>
    <w:rsid w:val="00FF6850"/>
    <w:pPr>
      <w:ind w:firstLine="0"/>
    </w:pPr>
  </w:style>
  <w:style w:type="paragraph" w:styleId="ListContinue3">
    <w:name w:val="List Continue 3"/>
    <w:basedOn w:val="List3"/>
    <w:rsid w:val="00FF6850"/>
    <w:pPr>
      <w:ind w:left="1021" w:firstLine="0"/>
    </w:pPr>
  </w:style>
  <w:style w:type="paragraph" w:styleId="ListContinue4">
    <w:name w:val="List Continue 4"/>
    <w:basedOn w:val="List4"/>
    <w:rsid w:val="00FF6850"/>
    <w:pPr>
      <w:ind w:firstLine="0"/>
    </w:pPr>
  </w:style>
  <w:style w:type="paragraph" w:styleId="ListContinue5">
    <w:name w:val="List Continue 5"/>
    <w:basedOn w:val="List5"/>
    <w:rsid w:val="00FF6850"/>
    <w:pPr>
      <w:ind w:firstLine="0"/>
    </w:pPr>
  </w:style>
  <w:style w:type="paragraph" w:styleId="ListNumber3">
    <w:name w:val="List Number 3"/>
    <w:basedOn w:val="List3"/>
    <w:rsid w:val="00FF6850"/>
    <w:pPr>
      <w:numPr>
        <w:numId w:val="4"/>
      </w:numPr>
    </w:pPr>
  </w:style>
  <w:style w:type="paragraph" w:styleId="ListNumber4">
    <w:name w:val="List Number 4"/>
    <w:basedOn w:val="List4"/>
    <w:rsid w:val="00FF6850"/>
    <w:pPr>
      <w:numPr>
        <w:numId w:val="5"/>
      </w:numPr>
    </w:pPr>
  </w:style>
  <w:style w:type="paragraph" w:styleId="ListNumber5">
    <w:name w:val="List Number 5"/>
    <w:basedOn w:val="List5"/>
    <w:rsid w:val="00FF6850"/>
    <w:pPr>
      <w:numPr>
        <w:numId w:val="6"/>
      </w:numPr>
    </w:pPr>
  </w:style>
  <w:style w:type="paragraph" w:styleId="BlockText">
    <w:name w:val="Block Text"/>
    <w:basedOn w:val="Normal"/>
    <w:rsid w:val="00FF68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8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850"/>
    <w:rPr>
      <w:sz w:val="16"/>
      <w:vertAlign w:val="superscript"/>
    </w:rPr>
  </w:style>
  <w:style w:type="character" w:customStyle="1" w:styleId="Symbols">
    <w:name w:val="Symbols"/>
    <w:basedOn w:val="DefaultParagraphFont"/>
    <w:rsid w:val="00FF6850"/>
    <w:rPr>
      <w:rFonts w:ascii="Symbol" w:hAnsi="Symbol"/>
    </w:rPr>
  </w:style>
  <w:style w:type="character" w:customStyle="1" w:styleId="MenuOptions">
    <w:name w:val="Menu Options"/>
    <w:basedOn w:val="DefaultParagraphFont"/>
    <w:rsid w:val="00FF68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850"/>
    <w:rPr>
      <w:b/>
    </w:rPr>
  </w:style>
  <w:style w:type="character" w:customStyle="1" w:styleId="Underlined">
    <w:name w:val="Underlined"/>
    <w:basedOn w:val="DefaultParagraphFont"/>
    <w:rsid w:val="00FF6850"/>
    <w:rPr>
      <w:u w:val="single"/>
    </w:rPr>
  </w:style>
  <w:style w:type="paragraph" w:customStyle="1" w:styleId="TableBodyTextRight">
    <w:name w:val="Table Body Text Right"/>
    <w:basedOn w:val="TableBodyText"/>
    <w:rsid w:val="00FF68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850"/>
    <w:rPr>
      <w:sz w:val="18"/>
    </w:rPr>
  </w:style>
  <w:style w:type="paragraph" w:customStyle="1" w:styleId="BodySmallRight">
    <w:name w:val="Body Small Right"/>
    <w:basedOn w:val="BodyTextRight"/>
    <w:rsid w:val="00FF6850"/>
    <w:rPr>
      <w:sz w:val="18"/>
      <w:szCs w:val="18"/>
    </w:rPr>
  </w:style>
  <w:style w:type="paragraph" w:customStyle="1" w:styleId="MarginEdition">
    <w:name w:val="Margin Edition"/>
    <w:basedOn w:val="MarginNote"/>
    <w:rsid w:val="00FF68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850"/>
    <w:rPr>
      <w:sz w:val="2"/>
      <w:szCs w:val="2"/>
    </w:rPr>
  </w:style>
  <w:style w:type="character" w:customStyle="1" w:styleId="Small">
    <w:name w:val="Small"/>
    <w:basedOn w:val="DefaultParagraphFont"/>
    <w:rsid w:val="00FF6850"/>
    <w:rPr>
      <w:sz w:val="16"/>
    </w:rPr>
  </w:style>
  <w:style w:type="paragraph" w:customStyle="1" w:styleId="WideTable">
    <w:name w:val="Wide Table"/>
    <w:basedOn w:val="Normal"/>
    <w:rsid w:val="00FF68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850"/>
  </w:style>
  <w:style w:type="paragraph" w:styleId="Quote">
    <w:name w:val="Quote"/>
    <w:basedOn w:val="Heading1"/>
    <w:link w:val="QuoteChar"/>
    <w:qFormat/>
    <w:rsid w:val="00FF68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8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850"/>
    <w:pPr>
      <w:pageBreakBefore/>
    </w:pPr>
  </w:style>
  <w:style w:type="paragraph" w:customStyle="1" w:styleId="Border">
    <w:name w:val="Border"/>
    <w:basedOn w:val="Normal"/>
    <w:qFormat/>
    <w:rsid w:val="00FF68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8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8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8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8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8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8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8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8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850"/>
    <w:rPr>
      <w:u w:val="single"/>
    </w:rPr>
  </w:style>
  <w:style w:type="character" w:customStyle="1" w:styleId="BoldandItalics">
    <w:name w:val="Bold and Italics"/>
    <w:qFormat/>
    <w:rsid w:val="00FF6850"/>
    <w:rPr>
      <w:b/>
      <w:i/>
      <w:u w:val="none"/>
    </w:rPr>
  </w:style>
  <w:style w:type="paragraph" w:styleId="BalloonText">
    <w:name w:val="Balloon Text"/>
    <w:basedOn w:val="Normal"/>
    <w:link w:val="BalloonTextChar"/>
    <w:rsid w:val="00FF68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8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8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8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8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8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8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6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4499</Characters>
  <Application>Microsoft Office Word</Application>
  <DocSecurity>0</DocSecurity>
  <Lines>155</Lines>
  <Paragraphs>91</Paragraphs>
  <ScaleCrop>false</ScaleCrop>
  <Company>Author-it Software Corporation Ltd.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FWPCOT3294 Swage and shape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2024-09-27T00:19:00Z</dcterms:created>
  <dcterms:modified xsi:type="dcterms:W3CDTF">2024-09-27T00:19:00Z</dcterms:modified>
</cp:coreProperties>
</file>