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F91" w:rsidP="00FA7F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FWPCOT3294 Swage and shape saw blades</w:t>
      </w:r>
      <w:r>
        <w:fldChar w:fldCharType="end"/>
      </w:r>
    </w:p>
    <w:p w:rsidR="00FA7F91" w:rsidP="00FA7F91">
      <w:pPr>
        <w:pStyle w:val="Version"/>
        <w:sectPr w:rsidSect="008420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0AC" w:rsidP="008420AC">
      <w:pPr>
        <w:pStyle w:val="SuperHeading"/>
      </w:pPr>
      <w:r w:rsidRPr="008420AC">
        <w:t>Assessment Requirements for FWPCOT3294 Swage and shape saw blades</w:t>
      </w:r>
    </w:p>
    <w:p w:rsidR="00000000" w:rsidRPr="008420AC" w:rsidP="008420AC">
      <w:pPr>
        <w:pStyle w:val="Heading1"/>
      </w:pPr>
      <w:bookmarkStart w:id="1" w:name="O_1046619"/>
      <w:bookmarkEnd w:id="1"/>
      <w:r w:rsidRPr="008420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2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0AC">
            <w:pPr>
              <w:pStyle w:val="BodyTextBold"/>
              <w:rPr>
                <w:lang w:val="en-NZ"/>
              </w:rPr>
            </w:pPr>
            <w:r w:rsidRPr="008420A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0AC">
            <w:pPr>
              <w:pStyle w:val="BodyTextBold"/>
              <w:rPr>
                <w:lang w:val="en-NZ"/>
              </w:rPr>
            </w:pPr>
            <w:r w:rsidRPr="008420AC">
              <w:t>Comments</w:t>
            </w:r>
          </w:p>
        </w:tc>
      </w:tr>
      <w:tr w:rsidTr="00842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0AC">
            <w:pPr>
              <w:pStyle w:val="BodyText"/>
              <w:rPr>
                <w:lang w:val="en-NZ"/>
              </w:rPr>
            </w:pPr>
            <w:r w:rsidRPr="008420A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0AC" w:rsidP="008420AC">
            <w:pPr>
              <w:pStyle w:val="BodyText"/>
            </w:pPr>
            <w:r w:rsidRPr="008420AC">
              <w:t>This version released with FWP Forest and Wood Products Training Package Version 5.0.</w:t>
            </w:r>
          </w:p>
        </w:tc>
      </w:tr>
    </w:tbl>
    <w:p w:rsidR="00000000" w:rsidRPr="008420AC" w:rsidP="008420AC">
      <w:pPr>
        <w:pStyle w:val="BodyText"/>
      </w:pPr>
    </w:p>
    <w:p w:rsidR="00000000" w:rsidRPr="008420AC" w:rsidP="008420AC">
      <w:pPr>
        <w:pStyle w:val="AllowPageBreak"/>
      </w:pPr>
    </w:p>
    <w:p w:rsidR="00000000" w:rsidRPr="008420AC" w:rsidP="008420AC">
      <w:pPr>
        <w:pStyle w:val="Heading1"/>
      </w:pPr>
      <w:bookmarkStart w:id="2" w:name="O_1046620"/>
      <w:bookmarkEnd w:id="2"/>
      <w:r w:rsidRPr="008420AC">
        <w:t>Performance Evidence</w:t>
      </w:r>
    </w:p>
    <w:p w:rsidR="00000000" w:rsidRPr="008420AC" w:rsidP="00FA7F91">
      <w:pPr>
        <w:pStyle w:val="BodyText"/>
      </w:pPr>
      <w:r w:rsidRPr="008420AC">
        <w:t xml:space="preserve">An individual demonstrating competency must satisfy all of the elements and performance criteria in this unit. </w:t>
      </w:r>
    </w:p>
    <w:p w:rsidR="00000000" w:rsidRPr="008420AC" w:rsidP="00FA7F91">
      <w:pPr>
        <w:pStyle w:val="BodyText"/>
      </w:pPr>
      <w:r w:rsidRPr="008420AC">
        <w:t>There must be evidence that, on at least one occasion, the individual has:</w:t>
      </w:r>
    </w:p>
    <w:p w:rsidR="00000000" w:rsidRPr="008420AC" w:rsidP="008420AC">
      <w:pPr>
        <w:pStyle w:val="ListBullet"/>
      </w:pPr>
      <w:r w:rsidRPr="008420AC">
        <w:t>safely swaged and shaped saw blades for circula</w:t>
      </w:r>
      <w:r w:rsidRPr="008420AC">
        <w:t>r and band saws</w:t>
      </w:r>
    </w:p>
    <w:p w:rsidR="00000000" w:rsidRPr="008420AC" w:rsidP="008420AC">
      <w:pPr>
        <w:pStyle w:val="ListBullet"/>
      </w:pPr>
      <w:r w:rsidRPr="008420AC">
        <w:t>in doing the above job, the individual has:</w:t>
      </w:r>
    </w:p>
    <w:p w:rsidR="00000000" w:rsidRPr="008420AC" w:rsidP="008420AC">
      <w:pPr>
        <w:pStyle w:val="ListBullet2"/>
      </w:pPr>
      <w:r w:rsidRPr="008420AC">
        <w:t xml:space="preserve">followed work order and relevant workplace health and safety and environmental protection procedures </w:t>
      </w:r>
    </w:p>
    <w:p w:rsidR="00000000" w:rsidRPr="008420AC" w:rsidP="008420AC">
      <w:pPr>
        <w:pStyle w:val="ListBullet2"/>
      </w:pPr>
      <w:r w:rsidRPr="008420AC">
        <w:t>set up equipment</w:t>
      </w:r>
    </w:p>
    <w:p w:rsidR="00000000" w:rsidRPr="008420AC" w:rsidP="008420AC">
      <w:pPr>
        <w:pStyle w:val="ListBullet2"/>
      </w:pPr>
      <w:r w:rsidRPr="008420AC">
        <w:t>recorded and reported production outcomes.</w:t>
      </w:r>
    </w:p>
    <w:p w:rsidR="00000000" w:rsidRPr="008420AC" w:rsidP="008420AC">
      <w:pPr>
        <w:pStyle w:val="AllowPageBreak"/>
      </w:pPr>
    </w:p>
    <w:p w:rsidR="00000000" w:rsidRPr="008420AC" w:rsidP="008420AC">
      <w:pPr>
        <w:pStyle w:val="Heading1"/>
      </w:pPr>
      <w:bookmarkStart w:id="3" w:name="O_1046621"/>
      <w:bookmarkEnd w:id="3"/>
      <w:r w:rsidRPr="008420AC">
        <w:t>Knowledge Evidence</w:t>
      </w:r>
    </w:p>
    <w:p w:rsidR="00000000" w:rsidRPr="008420AC" w:rsidP="00FA7F91">
      <w:pPr>
        <w:pStyle w:val="BodyText"/>
      </w:pPr>
      <w:r w:rsidRPr="008420AC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8420AC" w:rsidP="008420AC">
      <w:pPr>
        <w:pStyle w:val="ListBullet"/>
      </w:pPr>
      <w:r w:rsidRPr="008420AC">
        <w:t>purpose, features and operation of circular and band saws</w:t>
      </w:r>
      <w:r w:rsidRPr="008420AC">
        <w:t xml:space="preserve"> for which saw blades are shaped and swaged</w:t>
      </w:r>
    </w:p>
    <w:p w:rsidR="00000000" w:rsidRPr="008420AC" w:rsidP="008420AC">
      <w:pPr>
        <w:pStyle w:val="ListBullet"/>
      </w:pPr>
      <w:r w:rsidRPr="008420AC">
        <w:t>features and names of different parts of circular and band saw blades</w:t>
      </w:r>
    </w:p>
    <w:p w:rsidR="00000000" w:rsidRPr="008420AC" w:rsidP="008420AC">
      <w:pPr>
        <w:pStyle w:val="ListBullet"/>
      </w:pPr>
      <w:r w:rsidRPr="008420AC">
        <w:t>purpose, features and operation of tools and equipment used to shape and swage blades:</w:t>
      </w:r>
    </w:p>
    <w:p w:rsidR="00000000" w:rsidRPr="008420AC" w:rsidP="008420AC">
      <w:pPr>
        <w:pStyle w:val="ListBullet2"/>
      </w:pPr>
      <w:r w:rsidRPr="008420AC">
        <w:t>swagers</w:t>
      </w:r>
    </w:p>
    <w:p w:rsidR="00000000" w:rsidRPr="008420AC" w:rsidP="008420AC">
      <w:pPr>
        <w:pStyle w:val="ListBullet2"/>
      </w:pPr>
      <w:r w:rsidRPr="008420AC">
        <w:t>swage clamps or vices</w:t>
      </w:r>
    </w:p>
    <w:p w:rsidR="00000000" w:rsidRPr="008420AC" w:rsidP="008420AC">
      <w:pPr>
        <w:pStyle w:val="ListBullet2"/>
      </w:pPr>
      <w:r w:rsidRPr="008420AC">
        <w:t>dies</w:t>
      </w:r>
    </w:p>
    <w:p w:rsidR="00000000" w:rsidRPr="008420AC" w:rsidP="008420AC">
      <w:pPr>
        <w:pStyle w:val="ListBullet2"/>
      </w:pPr>
      <w:r w:rsidRPr="008420AC">
        <w:t>measuring equipment</w:t>
      </w:r>
    </w:p>
    <w:p w:rsidR="00000000" w:rsidRPr="008420AC" w:rsidP="008420AC">
      <w:pPr>
        <w:pStyle w:val="ListBullet"/>
      </w:pPr>
      <w:r w:rsidRPr="008420AC">
        <w:t>importance of swaging and shaping saw blades to match requirements for:</w:t>
      </w:r>
    </w:p>
    <w:p w:rsidR="00000000" w:rsidRPr="008420AC" w:rsidP="008420AC">
      <w:pPr>
        <w:pStyle w:val="ListBullet2"/>
      </w:pPr>
      <w:r w:rsidRPr="008420AC">
        <w:t>characteristics of various materials sawn</w:t>
      </w:r>
    </w:p>
    <w:p w:rsidR="00000000" w:rsidRPr="008420AC" w:rsidP="008420AC">
      <w:pPr>
        <w:pStyle w:val="ListBullet2"/>
      </w:pPr>
      <w:r w:rsidRPr="008420AC">
        <w:t>speed of the sawing process</w:t>
      </w:r>
    </w:p>
    <w:p w:rsidR="00000000" w:rsidRPr="008420AC" w:rsidP="008420AC">
      <w:pPr>
        <w:pStyle w:val="ListBullet2"/>
      </w:pPr>
      <w:r w:rsidRPr="008420AC">
        <w:t>direction of the sawing process</w:t>
      </w:r>
    </w:p>
    <w:p w:rsidR="00000000" w:rsidRPr="008420AC" w:rsidP="008420AC">
      <w:pPr>
        <w:pStyle w:val="ListBullet2"/>
      </w:pPr>
      <w:r w:rsidRPr="008420AC">
        <w:t>cutting angle for sawing</w:t>
      </w:r>
    </w:p>
    <w:p w:rsidR="00000000" w:rsidRPr="008420AC" w:rsidP="008420AC">
      <w:pPr>
        <w:pStyle w:val="ListBullet2"/>
      </w:pPr>
      <w:r w:rsidRPr="008420AC">
        <w:t>saw blade specifications</w:t>
      </w:r>
    </w:p>
    <w:p w:rsidR="00000000" w:rsidRPr="008420AC" w:rsidP="008420AC">
      <w:pPr>
        <w:pStyle w:val="ListBullet"/>
      </w:pPr>
      <w:r w:rsidRPr="008420AC">
        <w:t>techniques used to swage and shape saw teeth to specified hook, back, tangential and radial clearance angles</w:t>
      </w:r>
    </w:p>
    <w:p w:rsidR="00000000" w:rsidRPr="008420AC" w:rsidP="008420AC">
      <w:pPr>
        <w:pStyle w:val="ListBullet"/>
      </w:pPr>
      <w:r w:rsidRPr="008420AC">
        <w:t>industry standard and workplace tolerances</w:t>
      </w:r>
    </w:p>
    <w:p w:rsidR="00000000" w:rsidRPr="008420AC" w:rsidP="008420AC">
      <w:pPr>
        <w:pStyle w:val="ListBullet"/>
      </w:pPr>
      <w:r w:rsidRPr="008420AC">
        <w:t>types of risk and hazards and mitigation measures associated with swaging and shaping saw blades</w:t>
      </w:r>
    </w:p>
    <w:p w:rsidR="00000000" w:rsidRPr="008420AC" w:rsidP="008420AC">
      <w:pPr>
        <w:pStyle w:val="ListBullet"/>
      </w:pPr>
      <w:r w:rsidRPr="008420AC">
        <w:t>workpla</w:t>
      </w:r>
      <w:r w:rsidRPr="008420AC">
        <w:t>ce procedures specific to swaging and shaping saw blades:</w:t>
      </w:r>
    </w:p>
    <w:p w:rsidR="00000000" w:rsidRPr="008420AC" w:rsidP="008420AC">
      <w:pPr>
        <w:pStyle w:val="ListBullet2"/>
      </w:pPr>
      <w:r w:rsidRPr="008420AC">
        <w:t>workplace health and safety, with particular emphasis on equipment lock-out, use of personal protective equipment (PPE) and safe manual handling</w:t>
      </w:r>
    </w:p>
    <w:p w:rsidR="00000000" w:rsidRPr="008420AC" w:rsidP="008420AC">
      <w:pPr>
        <w:pStyle w:val="ListBullet2"/>
      </w:pPr>
      <w:r w:rsidRPr="008420AC">
        <w:t>communication reporting lines</w:t>
      </w:r>
    </w:p>
    <w:p w:rsidR="00000000" w:rsidRPr="008420AC" w:rsidP="008420AC">
      <w:pPr>
        <w:pStyle w:val="ListBullet2"/>
      </w:pPr>
      <w:r w:rsidRPr="008420AC">
        <w:t>recording and reportin</w:t>
      </w:r>
      <w:r w:rsidRPr="008420AC">
        <w:t>g of processing problems and equipment faults</w:t>
      </w:r>
    </w:p>
    <w:p w:rsidR="00000000" w:rsidRPr="008420AC" w:rsidP="008420AC">
      <w:pPr>
        <w:pStyle w:val="ListBullet"/>
      </w:pPr>
      <w:r w:rsidRPr="008420AC">
        <w:t>environmental protection practices for repairing and maintaining tools and equipment in forest products factory settings:</w:t>
      </w:r>
    </w:p>
    <w:p w:rsidR="00000000" w:rsidRPr="008420AC" w:rsidP="008420AC">
      <w:pPr>
        <w:pStyle w:val="ListBullet2"/>
      </w:pPr>
      <w:r w:rsidRPr="008420AC">
        <w:t>reducing water and energy use</w:t>
      </w:r>
    </w:p>
    <w:p w:rsidR="00000000" w:rsidRPr="008420AC" w:rsidP="008420AC">
      <w:pPr>
        <w:pStyle w:val="ListBullet2"/>
      </w:pPr>
      <w:r w:rsidRPr="008420AC">
        <w:t>cleaning plant, tools and equipment</w:t>
      </w:r>
    </w:p>
    <w:p w:rsidR="00000000" w:rsidRPr="008420AC" w:rsidP="008420AC">
      <w:pPr>
        <w:pStyle w:val="ListBullet2"/>
      </w:pPr>
      <w:r w:rsidRPr="008420AC">
        <w:t>disposing of, recycling and reusing materials.</w:t>
      </w:r>
    </w:p>
    <w:p w:rsidR="00000000" w:rsidRPr="008420AC" w:rsidP="008420AC">
      <w:pPr>
        <w:pStyle w:val="AllowPageBreak"/>
      </w:pPr>
    </w:p>
    <w:p w:rsidR="00000000" w:rsidRPr="008420AC" w:rsidP="008420AC">
      <w:pPr>
        <w:pStyle w:val="Heading1"/>
      </w:pPr>
      <w:bookmarkStart w:id="4" w:name="O_1046622"/>
      <w:bookmarkEnd w:id="4"/>
      <w:r w:rsidRPr="008420AC">
        <w:t>Assessment Conditions</w:t>
      </w:r>
    </w:p>
    <w:p w:rsidR="00000000" w:rsidRPr="008420AC" w:rsidP="00FA7F91">
      <w:pPr>
        <w:pStyle w:val="BodyText"/>
      </w:pPr>
      <w:r w:rsidRPr="008420AC">
        <w:t>Assessment of skills must take place under the following conditions:</w:t>
      </w:r>
    </w:p>
    <w:p w:rsidR="00000000" w:rsidRPr="008420AC" w:rsidP="008420AC">
      <w:pPr>
        <w:pStyle w:val="ListBullet"/>
      </w:pPr>
      <w:r w:rsidRPr="008420AC">
        <w:t>physical conditions:</w:t>
      </w:r>
    </w:p>
    <w:p w:rsidR="00000000" w:rsidRPr="008420AC" w:rsidP="008420AC">
      <w:pPr>
        <w:pStyle w:val="ListBullet2"/>
      </w:pPr>
      <w:r w:rsidRPr="008420AC">
        <w:t>skills must be demonstrated in a saw technician workshop, a sawmill or an en</w:t>
      </w:r>
      <w:r w:rsidRPr="008420AC">
        <w:t>vironment that accurately represents workplace conditions</w:t>
      </w:r>
    </w:p>
    <w:p w:rsidR="00000000" w:rsidRPr="008420AC" w:rsidP="008420AC">
      <w:pPr>
        <w:pStyle w:val="ListBullet"/>
      </w:pPr>
      <w:r w:rsidRPr="008420AC">
        <w:t>resources, equipment and materials:</w:t>
      </w:r>
    </w:p>
    <w:p w:rsidR="00000000" w:rsidRPr="008420AC" w:rsidP="008420AC">
      <w:pPr>
        <w:pStyle w:val="ListBullet2"/>
      </w:pPr>
      <w:r w:rsidRPr="008420AC">
        <w:t>swagers</w:t>
      </w:r>
    </w:p>
    <w:p w:rsidR="00000000" w:rsidRPr="008420AC" w:rsidP="008420AC">
      <w:pPr>
        <w:pStyle w:val="ListBullet2"/>
      </w:pPr>
      <w:r w:rsidRPr="008420AC">
        <w:t>swage clamps or vices</w:t>
      </w:r>
    </w:p>
    <w:p w:rsidR="00000000" w:rsidRPr="008420AC" w:rsidP="008420AC">
      <w:pPr>
        <w:pStyle w:val="ListBullet2"/>
      </w:pPr>
      <w:r w:rsidRPr="008420AC">
        <w:t>dies</w:t>
      </w:r>
    </w:p>
    <w:p w:rsidR="00000000" w:rsidRPr="008420AC" w:rsidP="008420AC">
      <w:pPr>
        <w:pStyle w:val="ListBullet2"/>
      </w:pPr>
      <w:r w:rsidRPr="008420AC">
        <w:t>wire gauges</w:t>
      </w:r>
    </w:p>
    <w:p w:rsidR="00000000" w:rsidRPr="008420AC" w:rsidP="008420AC">
      <w:pPr>
        <w:pStyle w:val="ListBullet2"/>
      </w:pPr>
      <w:r w:rsidRPr="008420AC">
        <w:t>test bars</w:t>
      </w:r>
    </w:p>
    <w:p w:rsidR="00000000" w:rsidRPr="008420AC" w:rsidP="008420AC">
      <w:pPr>
        <w:pStyle w:val="ListBullet2"/>
      </w:pPr>
      <w:r w:rsidRPr="008420AC">
        <w:t>rules</w:t>
      </w:r>
    </w:p>
    <w:p w:rsidR="00000000" w:rsidRPr="008420AC" w:rsidP="008420AC">
      <w:pPr>
        <w:pStyle w:val="ListBullet2"/>
      </w:pPr>
      <w:r w:rsidRPr="008420AC">
        <w:t>micrometers</w:t>
      </w:r>
    </w:p>
    <w:p w:rsidR="00000000" w:rsidRPr="008420AC" w:rsidP="008420AC">
      <w:pPr>
        <w:pStyle w:val="ListBullet2"/>
      </w:pPr>
      <w:r w:rsidRPr="008420AC">
        <w:t>vernier callipers</w:t>
      </w:r>
    </w:p>
    <w:p w:rsidR="00000000" w:rsidRPr="008420AC" w:rsidP="008420AC">
      <w:pPr>
        <w:pStyle w:val="ListBullet2"/>
      </w:pPr>
      <w:r w:rsidRPr="008420AC">
        <w:t>saw blades for circular saws and band saws</w:t>
      </w:r>
    </w:p>
    <w:p w:rsidR="00000000" w:rsidRPr="008420AC" w:rsidP="008420AC">
      <w:pPr>
        <w:pStyle w:val="ListBullet2"/>
      </w:pPr>
      <w:r w:rsidRPr="008420AC">
        <w:t xml:space="preserve">PPE suitable for swaging and shaping saw blades </w:t>
      </w:r>
    </w:p>
    <w:p w:rsidR="00000000" w:rsidRPr="008420AC" w:rsidP="008420AC">
      <w:pPr>
        <w:pStyle w:val="ListBullet"/>
      </w:pPr>
      <w:r w:rsidRPr="008420AC">
        <w:t>specifications:</w:t>
      </w:r>
    </w:p>
    <w:p w:rsidR="00000000" w:rsidRPr="008420AC" w:rsidP="008420AC">
      <w:pPr>
        <w:pStyle w:val="ListBullet2"/>
      </w:pPr>
      <w:r w:rsidRPr="008420AC">
        <w:t>template documents for recording production output, processing problems and equipment faults</w:t>
      </w:r>
    </w:p>
    <w:p w:rsidR="00000000" w:rsidRPr="008420AC" w:rsidP="008420AC">
      <w:pPr>
        <w:pStyle w:val="ListBullet2"/>
      </w:pPr>
      <w:r w:rsidRPr="008420AC">
        <w:t>manufacturer instructions for the use of equipment and recommended specifications for swaging an</w:t>
      </w:r>
      <w:r w:rsidRPr="008420AC">
        <w:t xml:space="preserve">d shaping teeth </w:t>
      </w:r>
    </w:p>
    <w:p w:rsidR="00000000" w:rsidRPr="008420AC" w:rsidP="008420AC">
      <w:pPr>
        <w:pStyle w:val="ListBullet2"/>
      </w:pPr>
      <w:r w:rsidRPr="008420AC">
        <w:t>work order with specific instructions for swaging and shaping saw blades for specified equipment</w:t>
      </w:r>
    </w:p>
    <w:p w:rsidR="00000000" w:rsidRPr="008420AC" w:rsidP="008420AC">
      <w:pPr>
        <w:pStyle w:val="ListBullet2"/>
      </w:pPr>
      <w:r w:rsidRPr="008420AC">
        <w:t>workplace procedures for swaging and shaping saw blades.</w:t>
      </w:r>
    </w:p>
    <w:p w:rsidR="00000000" w:rsidRPr="008420AC" w:rsidP="00FA7F91">
      <w:pPr>
        <w:pStyle w:val="BodyText"/>
      </w:pPr>
      <w:r w:rsidRPr="008420AC">
        <w:t>Assessors of this unit must satisfy the requirements for assessors in applicable voca</w:t>
      </w:r>
      <w:r w:rsidRPr="008420AC">
        <w:t>tional education and training legislation, frameworks and/or standards.</w:t>
      </w:r>
    </w:p>
    <w:p w:rsidR="00000000" w:rsidRPr="008420AC" w:rsidP="008420AC">
      <w:pPr>
        <w:pStyle w:val="Heading1"/>
      </w:pPr>
      <w:bookmarkStart w:id="5" w:name="O_1046625"/>
      <w:bookmarkEnd w:id="5"/>
      <w:r w:rsidRPr="008420AC">
        <w:t>Links</w:t>
      </w:r>
    </w:p>
    <w:p w:rsidR="00000000" w:rsidRPr="008420AC" w:rsidP="00FA7F91">
      <w:pPr>
        <w:pStyle w:val="BodyText"/>
      </w:pPr>
      <w:r w:rsidRPr="008420A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54DE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420AC" w:rsidP="008420AC"/>
    <w:sectPr w:rsidSect="008420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0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0AC" w:rsidRPr="00FA7F91" w:rsidP="00FA7F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0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F91" w:rsidP="008420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7F91" w:rsidP="008420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A7F91" w:rsidP="008420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0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F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0AC" w:rsidRPr="00FA7F91" w:rsidP="00FA7F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0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F91" w:rsidRPr="002D2AF8" w:rsidP="008420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FWPCOT3294 Swage and shape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FA7F91" w:rsidP="008420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0657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3415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789E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0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0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0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0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0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0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0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0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0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0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0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0AC"/>
  </w:style>
  <w:style w:type="character" w:customStyle="1" w:styleId="Heading1Char">
    <w:name w:val="Heading 1 Char"/>
    <w:basedOn w:val="DefaultParagraphFont"/>
    <w:link w:val="Heading1"/>
    <w:rsid w:val="008420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0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0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20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20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20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0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20AC"/>
    <w:rPr>
      <w:b/>
    </w:rPr>
  </w:style>
  <w:style w:type="character" w:customStyle="1" w:styleId="Heading2Char">
    <w:name w:val="Heading 2 Char"/>
    <w:basedOn w:val="DefaultParagraphFont"/>
    <w:link w:val="Heading2"/>
    <w:rsid w:val="008420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0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0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0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0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0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0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0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0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0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0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0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0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0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0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0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0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0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0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20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20AC"/>
    <w:rPr>
      <w:b/>
      <w:spacing w:val="0"/>
    </w:rPr>
  </w:style>
  <w:style w:type="paragraph" w:customStyle="1" w:styleId="SuperTitle">
    <w:name w:val="SuperTitle"/>
    <w:basedOn w:val="Title"/>
    <w:rsid w:val="008420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0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0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20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0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0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0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0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0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0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0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0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20AC"/>
    <w:rPr>
      <w:i/>
    </w:rPr>
  </w:style>
  <w:style w:type="paragraph" w:styleId="Caption">
    <w:name w:val="caption"/>
    <w:basedOn w:val="BodyText"/>
    <w:next w:val="Normal"/>
    <w:qFormat/>
    <w:rsid w:val="008420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0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0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0AC"/>
  </w:style>
  <w:style w:type="paragraph" w:styleId="TableofFigures">
    <w:name w:val="table of figures"/>
    <w:basedOn w:val="Normal"/>
    <w:next w:val="Normal"/>
    <w:semiHidden/>
    <w:rsid w:val="008420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0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20AC"/>
    <w:rPr>
      <w:rFonts w:ascii="Wingdings" w:hAnsi="Wingdings"/>
    </w:rPr>
  </w:style>
  <w:style w:type="paragraph" w:customStyle="1" w:styleId="TableHeading">
    <w:name w:val="Table Heading"/>
    <w:basedOn w:val="HeadingBase"/>
    <w:rsid w:val="008420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0AC"/>
    <w:rPr>
      <w:color w:val="0033CC"/>
      <w:u w:val="none"/>
    </w:rPr>
  </w:style>
  <w:style w:type="paragraph" w:customStyle="1" w:styleId="BodyTextRight">
    <w:name w:val="Body Text Right"/>
    <w:basedOn w:val="BodyText"/>
    <w:rsid w:val="008420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0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0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0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0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0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0AC"/>
    <w:rPr>
      <w:sz w:val="32"/>
    </w:rPr>
  </w:style>
  <w:style w:type="paragraph" w:customStyle="1" w:styleId="HeadingProcedure">
    <w:name w:val="Heading Procedure"/>
    <w:basedOn w:val="HeadingBase"/>
    <w:next w:val="Normal"/>
    <w:rsid w:val="008420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0AC"/>
    <w:pPr>
      <w:spacing w:before="60" w:after="60"/>
    </w:pPr>
  </w:style>
  <w:style w:type="paragraph" w:styleId="ListContinue">
    <w:name w:val="List Continue"/>
    <w:basedOn w:val="List"/>
    <w:rsid w:val="008420AC"/>
    <w:pPr>
      <w:ind w:firstLine="0"/>
    </w:pPr>
  </w:style>
  <w:style w:type="paragraph" w:customStyle="1" w:styleId="ListNote">
    <w:name w:val="List Note"/>
    <w:basedOn w:val="List"/>
    <w:rsid w:val="008420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0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0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0AC"/>
    <w:rPr>
      <w:rFonts w:ascii="Courier New" w:hAnsi="Courier New"/>
    </w:rPr>
  </w:style>
  <w:style w:type="paragraph" w:customStyle="1" w:styleId="NoteBullet">
    <w:name w:val="Note Bullet"/>
    <w:basedOn w:val="Note"/>
    <w:rsid w:val="008420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0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0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0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0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20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0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0AC"/>
    <w:rPr>
      <w:b/>
      <w:smallCaps/>
    </w:rPr>
  </w:style>
  <w:style w:type="paragraph" w:customStyle="1" w:styleId="TableListNumber">
    <w:name w:val="Table List Number"/>
    <w:basedOn w:val="ListNumber"/>
    <w:rsid w:val="008420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0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0AC"/>
    <w:pPr>
      <w:numPr>
        <w:numId w:val="9"/>
      </w:numPr>
    </w:pPr>
  </w:style>
  <w:style w:type="paragraph" w:customStyle="1" w:styleId="ListAlpha2">
    <w:name w:val="List Alpha 2"/>
    <w:basedOn w:val="List2"/>
    <w:rsid w:val="008420AC"/>
    <w:pPr>
      <w:numPr>
        <w:numId w:val="8"/>
      </w:numPr>
    </w:pPr>
  </w:style>
  <w:style w:type="paragraph" w:styleId="List2">
    <w:name w:val="List 2"/>
    <w:basedOn w:val="BodyText"/>
    <w:rsid w:val="008420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0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0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0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0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0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20AC"/>
    <w:pPr>
      <w:numPr>
        <w:numId w:val="4"/>
      </w:numPr>
    </w:pPr>
  </w:style>
  <w:style w:type="paragraph" w:styleId="ListContinue2">
    <w:name w:val="List Continue 2"/>
    <w:basedOn w:val="List2"/>
    <w:rsid w:val="008420AC"/>
    <w:pPr>
      <w:ind w:firstLine="0"/>
    </w:pPr>
  </w:style>
  <w:style w:type="paragraph" w:styleId="ListContinue3">
    <w:name w:val="List Continue 3"/>
    <w:basedOn w:val="List3"/>
    <w:rsid w:val="008420AC"/>
    <w:pPr>
      <w:ind w:left="1021" w:firstLine="0"/>
    </w:pPr>
  </w:style>
  <w:style w:type="paragraph" w:styleId="ListContinue4">
    <w:name w:val="List Continue 4"/>
    <w:basedOn w:val="List4"/>
    <w:rsid w:val="008420AC"/>
    <w:pPr>
      <w:ind w:firstLine="0"/>
    </w:pPr>
  </w:style>
  <w:style w:type="paragraph" w:styleId="ListContinue5">
    <w:name w:val="List Continue 5"/>
    <w:basedOn w:val="List5"/>
    <w:rsid w:val="008420AC"/>
    <w:pPr>
      <w:ind w:firstLine="0"/>
    </w:pPr>
  </w:style>
  <w:style w:type="paragraph" w:styleId="ListNumber3">
    <w:name w:val="List Number 3"/>
    <w:basedOn w:val="List3"/>
    <w:rsid w:val="008420AC"/>
    <w:pPr>
      <w:numPr>
        <w:numId w:val="5"/>
      </w:numPr>
    </w:pPr>
  </w:style>
  <w:style w:type="paragraph" w:styleId="ListNumber4">
    <w:name w:val="List Number 4"/>
    <w:basedOn w:val="List4"/>
    <w:rsid w:val="008420AC"/>
    <w:pPr>
      <w:numPr>
        <w:numId w:val="6"/>
      </w:numPr>
    </w:pPr>
  </w:style>
  <w:style w:type="paragraph" w:styleId="ListNumber5">
    <w:name w:val="List Number 5"/>
    <w:basedOn w:val="List5"/>
    <w:rsid w:val="008420AC"/>
    <w:pPr>
      <w:numPr>
        <w:numId w:val="7"/>
      </w:numPr>
    </w:pPr>
  </w:style>
  <w:style w:type="paragraph" w:styleId="BlockText">
    <w:name w:val="Block Text"/>
    <w:basedOn w:val="Normal"/>
    <w:rsid w:val="008420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0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0AC"/>
    <w:rPr>
      <w:sz w:val="16"/>
      <w:vertAlign w:val="superscript"/>
    </w:rPr>
  </w:style>
  <w:style w:type="character" w:customStyle="1" w:styleId="Symbols">
    <w:name w:val="Symbols"/>
    <w:basedOn w:val="DefaultParagraphFont"/>
    <w:rsid w:val="008420AC"/>
    <w:rPr>
      <w:rFonts w:ascii="Symbol" w:hAnsi="Symbol"/>
    </w:rPr>
  </w:style>
  <w:style w:type="character" w:customStyle="1" w:styleId="MenuOptions">
    <w:name w:val="Menu Options"/>
    <w:basedOn w:val="DefaultParagraphFont"/>
    <w:rsid w:val="008420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0AC"/>
    <w:rPr>
      <w:b/>
    </w:rPr>
  </w:style>
  <w:style w:type="character" w:customStyle="1" w:styleId="Underlined">
    <w:name w:val="Underlined"/>
    <w:basedOn w:val="DefaultParagraphFont"/>
    <w:rsid w:val="008420AC"/>
    <w:rPr>
      <w:u w:val="single"/>
    </w:rPr>
  </w:style>
  <w:style w:type="paragraph" w:customStyle="1" w:styleId="TableBodyTextRight">
    <w:name w:val="Table Body Text Right"/>
    <w:basedOn w:val="TableBodyText"/>
    <w:rsid w:val="008420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0AC"/>
    <w:rPr>
      <w:sz w:val="18"/>
    </w:rPr>
  </w:style>
  <w:style w:type="paragraph" w:customStyle="1" w:styleId="BodySmallRight">
    <w:name w:val="Body Small Right"/>
    <w:basedOn w:val="BodyTextRight"/>
    <w:rsid w:val="008420AC"/>
    <w:rPr>
      <w:sz w:val="18"/>
      <w:szCs w:val="18"/>
    </w:rPr>
  </w:style>
  <w:style w:type="paragraph" w:customStyle="1" w:styleId="MarginEdition">
    <w:name w:val="Margin Edition"/>
    <w:basedOn w:val="MarginNote"/>
    <w:rsid w:val="008420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0AC"/>
    <w:rPr>
      <w:sz w:val="2"/>
      <w:szCs w:val="2"/>
    </w:rPr>
  </w:style>
  <w:style w:type="character" w:customStyle="1" w:styleId="Small">
    <w:name w:val="Small"/>
    <w:basedOn w:val="DefaultParagraphFont"/>
    <w:rsid w:val="008420AC"/>
    <w:rPr>
      <w:sz w:val="16"/>
    </w:rPr>
  </w:style>
  <w:style w:type="paragraph" w:customStyle="1" w:styleId="WideTable">
    <w:name w:val="Wide Table"/>
    <w:basedOn w:val="Normal"/>
    <w:rsid w:val="008420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0AC"/>
  </w:style>
  <w:style w:type="paragraph" w:styleId="Quote">
    <w:name w:val="Quote"/>
    <w:basedOn w:val="Heading1"/>
    <w:link w:val="QuoteChar"/>
    <w:qFormat/>
    <w:rsid w:val="008420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0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0AC"/>
    <w:pPr>
      <w:pageBreakBefore/>
    </w:pPr>
  </w:style>
  <w:style w:type="paragraph" w:customStyle="1" w:styleId="Border">
    <w:name w:val="Border"/>
    <w:basedOn w:val="Normal"/>
    <w:qFormat/>
    <w:rsid w:val="008420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0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0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0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0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0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0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0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0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0AC"/>
    <w:rPr>
      <w:u w:val="single"/>
    </w:rPr>
  </w:style>
  <w:style w:type="character" w:customStyle="1" w:styleId="BoldandItalics">
    <w:name w:val="Bold and Italics"/>
    <w:qFormat/>
    <w:rsid w:val="008420AC"/>
    <w:rPr>
      <w:b/>
      <w:i/>
      <w:u w:val="none"/>
    </w:rPr>
  </w:style>
  <w:style w:type="paragraph" w:styleId="BalloonText">
    <w:name w:val="Balloon Text"/>
    <w:basedOn w:val="Normal"/>
    <w:link w:val="BalloonTextChar"/>
    <w:rsid w:val="008420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0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0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0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0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0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0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A7F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3129</Characters>
  <Application>Microsoft Office Word</Application>
  <DocSecurity>0</DocSecurity>
  <Lines>92</Lines>
  <Paragraphs>77</Paragraphs>
  <ScaleCrop>false</ScaleCrop>
  <Company>Author-it Software Corporation Ltd.</Company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FWPCOT3294 Swage and shape saw blades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2024-04-26T02:02:00Z</dcterms:created>
  <dcterms:modified xsi:type="dcterms:W3CDTF">2024-04-26T02:02:00Z</dcterms:modified>
</cp:coreProperties>
</file>