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982" w:rsidP="00F14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FWPCOT3293 Use scanning equipment for timber grading</w:t>
      </w:r>
      <w:r>
        <w:fldChar w:fldCharType="end"/>
      </w:r>
    </w:p>
    <w:p w:rsidR="00F14982" w:rsidP="00F14982">
      <w:pPr>
        <w:pStyle w:val="Version"/>
        <w:sectPr w:rsidSect="00EF2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365" w:rsidP="00EF2365">
      <w:pPr>
        <w:pStyle w:val="SuperHeading"/>
      </w:pPr>
      <w:r w:rsidRPr="00EF2365">
        <w:t>FWPCOT3293 Use scanning equipment for timber grading</w:t>
      </w:r>
    </w:p>
    <w:p w:rsidR="00000000" w:rsidRPr="00EF2365" w:rsidP="00EF2365">
      <w:pPr>
        <w:pStyle w:val="Heading1"/>
      </w:pPr>
      <w:bookmarkStart w:id="1" w:name="O_1046590"/>
      <w:bookmarkEnd w:id="1"/>
      <w:r w:rsidRPr="00EF2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Comments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This version released with FWP Forest and Wood Products Training Package Version 5.0.</w:t>
            </w:r>
          </w:p>
        </w:tc>
      </w:tr>
    </w:tbl>
    <w:p w:rsidR="00000000" w:rsidRPr="00EF2365" w:rsidP="00EF2365">
      <w:pPr>
        <w:pStyle w:val="BodyText"/>
      </w:pP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2" w:name="O_1046591"/>
      <w:bookmarkEnd w:id="2"/>
      <w:r w:rsidRPr="00EF2365">
        <w:t>Application</w:t>
      </w:r>
    </w:p>
    <w:p w:rsidR="00000000" w:rsidRPr="00EF2365" w:rsidP="00F14982">
      <w:pPr>
        <w:pStyle w:val="BodyText"/>
      </w:pPr>
      <w:r w:rsidRPr="00EF2365">
        <w:t>This unit of competency describes the skills and knowledge required to</w:t>
      </w:r>
      <w:r w:rsidRPr="00EF2365">
        <w:t xml:space="preserve"> set up, test, operate and maintain different forms of scanning equipment for timber grading. </w:t>
      </w:r>
    </w:p>
    <w:p w:rsidR="00000000" w:rsidRPr="00EF2365" w:rsidP="00F14982">
      <w:pPr>
        <w:pStyle w:val="BodyText"/>
      </w:pPr>
      <w:r w:rsidRPr="00EF2365">
        <w:t>The unit applies to individuals who use scanning equipment for timber grading used in sawmilling operations.</w:t>
      </w:r>
    </w:p>
    <w:p w:rsidR="00000000" w:rsidRPr="00EF2365" w:rsidP="00F14982">
      <w:pPr>
        <w:pStyle w:val="BodyText"/>
      </w:pPr>
      <w:r w:rsidRPr="00EF2365">
        <w:t>All work must be carried out to comply with workplac</w:t>
      </w:r>
      <w:r w:rsidRPr="00EF2365">
        <w:t>e procedures, according to state/territory health and safety regulations, legislation and standards that apply to the workplace.</w:t>
      </w:r>
    </w:p>
    <w:p w:rsidR="00000000" w:rsidRPr="00EF2365" w:rsidP="00F14982">
      <w:pPr>
        <w:pStyle w:val="BodyText"/>
      </w:pPr>
      <w:r w:rsidRPr="00EF2365">
        <w:t>No licensing, legislative or certification requirements apply to this unit at the time of publication.</w:t>
      </w:r>
    </w:p>
    <w:p w:rsidR="00000000" w:rsidRPr="00EF2365" w:rsidP="00EF2365">
      <w:pPr>
        <w:pStyle w:val="Heading1"/>
      </w:pPr>
      <w:bookmarkStart w:id="3" w:name="O_1046592"/>
      <w:bookmarkEnd w:id="3"/>
      <w:r w:rsidRPr="00EF2365">
        <w:t>Pre-r</w:t>
      </w:r>
      <w:r w:rsidRPr="00EF2365">
        <w:t>equisite Unit</w:t>
      </w:r>
    </w:p>
    <w:p w:rsidR="00000000" w:rsidRPr="00EF2365" w:rsidP="00F14982">
      <w:pPr>
        <w:pStyle w:val="BodyText"/>
      </w:pPr>
      <w:r w:rsidRPr="00EF2365">
        <w:t>Nil</w:t>
      </w:r>
    </w:p>
    <w:p w:rsidR="00000000" w:rsidRPr="00EF2365" w:rsidP="00EF2365">
      <w:pPr>
        <w:pStyle w:val="Heading1"/>
      </w:pPr>
      <w:bookmarkStart w:id="4" w:name="O_1046594"/>
      <w:bookmarkEnd w:id="4"/>
      <w:r w:rsidRPr="00EF2365">
        <w:t>Unit Sector</w:t>
      </w:r>
    </w:p>
    <w:p w:rsidR="00000000" w:rsidRPr="00EF2365" w:rsidP="00F14982">
      <w:pPr>
        <w:pStyle w:val="BodyText"/>
      </w:pPr>
      <w:r w:rsidRPr="00EF2365">
        <w:t>Common Technical (COT)</w:t>
      </w:r>
    </w:p>
    <w:p w:rsidR="00000000" w:rsidRPr="00EF2365" w:rsidP="00EF2365">
      <w:pPr>
        <w:pStyle w:val="Heading1"/>
      </w:pPr>
      <w:bookmarkStart w:id="5" w:name="O_1046595"/>
      <w:bookmarkEnd w:id="5"/>
      <w:r w:rsidRPr="00EF23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Performance Criteria</w:t>
            </w:r>
          </w:p>
        </w:tc>
      </w:tr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1. Prepare to operate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1.1 Review work order to determine job requirements and, where required, seek clarification from ap</w:t>
            </w:r>
            <w:r w:rsidRPr="00EF2365">
              <w:t>propriate personnel</w:t>
            </w:r>
          </w:p>
          <w:p w:rsidR="00000000" w:rsidRPr="00EF2365" w:rsidP="00EF2365">
            <w:pPr>
              <w:pStyle w:val="BodyText"/>
            </w:pPr>
            <w:r w:rsidRPr="00EF2365">
              <w:t xml:space="preserve">1.2 Review workplace health and safety procedures, including the use of personal protective equipment, equipment lock-out and safe manual </w:t>
            </w:r>
            <w:r w:rsidRPr="00EF2365">
              <w:t>handling techniques</w:t>
            </w:r>
          </w:p>
          <w:p w:rsidR="00000000" w:rsidRPr="00EF2365" w:rsidP="00EF2365">
            <w:pPr>
              <w:pStyle w:val="BodyText"/>
            </w:pPr>
            <w:r w:rsidRPr="00EF2365">
              <w:t>1.3 Identify, assess and take actions to mitigate risks and hazards associated</w:t>
            </w:r>
            <w:r w:rsidRPr="00EF2365">
              <w:t xml:space="preserve"> with using scanning equipment for timber grading</w:t>
            </w:r>
          </w:p>
          <w:p w:rsidR="00000000" w:rsidRPr="00EF2365" w:rsidP="00EF2365">
            <w:pPr>
              <w:pStyle w:val="BodyText"/>
            </w:pPr>
            <w:r w:rsidRPr="00EF236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EF2365" w:rsidP="00EF2365">
            <w:pPr>
              <w:pStyle w:val="BodyText"/>
            </w:pPr>
            <w:r w:rsidRPr="00EF2365">
              <w:t>1.5 Consult with appropriate personnel to ensure that work is coordinated effectively with others in the workplace</w:t>
            </w:r>
          </w:p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1.6 Obtain type and quantity of timber for grading from a storage location</w:t>
            </w:r>
          </w:p>
        </w:tc>
      </w:tr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2. Set up and test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2.1 Dete</w:t>
            </w:r>
            <w:r w:rsidRPr="00EF2365">
              <w:t>rmine settings for scanning equipment according to work order and manufacturer instructions</w:t>
            </w:r>
          </w:p>
          <w:p w:rsidR="00000000" w:rsidRPr="00EF2365" w:rsidP="00EF2365">
            <w:pPr>
              <w:pStyle w:val="BodyText"/>
            </w:pPr>
            <w:r w:rsidRPr="00EF2365">
              <w:t xml:space="preserve">2.2 Identify relevant reference materials on the scanning equipment and use as required </w:t>
            </w:r>
          </w:p>
          <w:p w:rsidR="00000000" w:rsidRPr="00EF2365" w:rsidP="00EF2365">
            <w:pPr>
              <w:pStyle w:val="BodyText"/>
            </w:pPr>
            <w:r w:rsidRPr="00EF2365">
              <w:t>2.3 Identify the prerequisites for effective testing of scanning equipment</w:t>
            </w:r>
          </w:p>
          <w:p w:rsidR="00000000" w:rsidRPr="00EF2365" w:rsidP="00EF2365">
            <w:pPr>
              <w:pStyle w:val="BodyText"/>
            </w:pPr>
            <w:r w:rsidRPr="00EF2365">
              <w:t>2.4 Conduct test run to check the operation of scanning equipment and accuracy of grading outcomes</w:t>
            </w:r>
          </w:p>
          <w:p w:rsidR="00000000" w:rsidRPr="00EF2365" w:rsidP="00EF2365">
            <w:pPr>
              <w:pStyle w:val="BodyText"/>
            </w:pPr>
            <w:r w:rsidRPr="00EF2365">
              <w:t>2.5 Compare test results with actual data to confirm that scanning equipment is providing accurate grading outcomes</w:t>
            </w:r>
          </w:p>
          <w:p w:rsidR="00000000" w:rsidRPr="00EF2365" w:rsidP="00EF2365">
            <w:pPr>
              <w:pStyle w:val="BodyText"/>
            </w:pPr>
            <w:r w:rsidRPr="00EF2365">
              <w:t>2.6 Make adjustments to equipment setting</w:t>
            </w:r>
            <w:r w:rsidRPr="00EF2365">
              <w:t>s as required</w:t>
            </w:r>
          </w:p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2.7 Record all testing data accurately according to workplace and manufacturer requirements</w:t>
            </w:r>
          </w:p>
        </w:tc>
      </w:tr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3.Operate, monitor and troubleshoot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3.1 Carry out equipment start-up procedures according to manufacturer instr</w:t>
            </w:r>
            <w:r w:rsidRPr="00EF2365">
              <w:t>uctions</w:t>
            </w:r>
          </w:p>
          <w:p w:rsidR="00000000" w:rsidRPr="00EF2365" w:rsidP="00EF2365">
            <w:pPr>
              <w:pStyle w:val="BodyText"/>
            </w:pPr>
            <w:r w:rsidRPr="00EF2365">
              <w:t>3.2 Operate equipment according to designed capacity and manufacturer recommendations</w:t>
            </w:r>
          </w:p>
          <w:p w:rsidR="00000000" w:rsidRPr="00EF2365" w:rsidP="00EF2365">
            <w:pPr>
              <w:pStyle w:val="BodyText"/>
            </w:pPr>
            <w:r w:rsidRPr="00EF2365">
              <w:t>3.3 Perform routine operational checks on the performance of the scanning equipment according to workplace, safety and manufacturer procedures</w:t>
            </w:r>
          </w:p>
          <w:p w:rsidR="00000000" w:rsidRPr="00EF2365" w:rsidP="00EF2365">
            <w:pPr>
              <w:pStyle w:val="BodyText"/>
            </w:pPr>
            <w:r w:rsidRPr="00EF2365">
              <w:t>3.4 Withdraw sample</w:t>
            </w:r>
            <w:r w:rsidRPr="00EF2365">
              <w:t xml:space="preserve"> products for independent testing and comparison with grading determined by scanning equipment, investigate anomalies, identify root causes and implement solutions</w:t>
            </w:r>
          </w:p>
          <w:p w:rsidR="00000000" w:rsidRPr="00EF2365" w:rsidP="00EF2365">
            <w:pPr>
              <w:pStyle w:val="BodyText"/>
            </w:pPr>
            <w:r w:rsidRPr="00EF2365">
              <w:t>3.5 Identify problems with the operation of scanning equipment, and resolve or report to the</w:t>
            </w:r>
            <w:r w:rsidRPr="00EF2365">
              <w:t xml:space="preserve"> appropriate person</w:t>
            </w:r>
          </w:p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3.6 Complete equipment shut-down procedures</w:t>
            </w:r>
          </w:p>
        </w:tc>
      </w:tr>
      <w:tr w:rsidTr="00F149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4. Finalise operation and maintain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4.1 Follow workplace safety procedures to lock out equipment</w:t>
            </w:r>
          </w:p>
          <w:p w:rsidR="00000000" w:rsidRPr="00EF2365" w:rsidP="00EF2365">
            <w:pPr>
              <w:pStyle w:val="BodyText"/>
            </w:pPr>
            <w:r w:rsidRPr="00EF2365">
              <w:t>4.2 Perform routine maintenance according to workplace and manufacturer instructions</w:t>
            </w:r>
          </w:p>
          <w:p w:rsidR="00000000" w:rsidRPr="00EF2365" w:rsidP="00EF2365">
            <w:pPr>
              <w:pStyle w:val="BodyText"/>
            </w:pPr>
            <w:r w:rsidRPr="00EF2365">
              <w:t xml:space="preserve">4.3 Record and report grading outcomes, equipment faults and maintenance outcomes to appropriate personnel </w:t>
            </w:r>
          </w:p>
        </w:tc>
      </w:tr>
    </w:tbl>
    <w:p w:rsidR="00000000" w:rsidRPr="00EF2365" w:rsidP="00EF2365">
      <w:pPr>
        <w:pStyle w:val="BodyText"/>
      </w:pP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6" w:name="O_1046596"/>
      <w:bookmarkEnd w:id="6"/>
      <w:r w:rsidRPr="00EF2365">
        <w:t>Foundation Skills</w:t>
      </w:r>
    </w:p>
    <w:p w:rsidR="00000000" w:rsidRPr="00F14982" w:rsidP="00F14982">
      <w:pPr>
        <w:pStyle w:val="BodyText"/>
        <w:rPr>
          <w:i/>
        </w:rPr>
      </w:pPr>
      <w:r w:rsidRPr="00F14982">
        <w:rPr>
          <w:rStyle w:val="Emphasis"/>
        </w:rPr>
        <w:t>This section describes those language, literacy, numeracy and employment skills that are essential for perfor</w:t>
      </w:r>
      <w:r w:rsidRPr="00F14982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Description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>Extracts essential information from operational manuals to determine software parameters of scanning equipment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>Prepares routine written reports using the required format, language and structure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>Employs active listening and questioning to clarify content of work orders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 xml:space="preserve">Interprets graphical data related to grading process 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Navigate th</w:t>
            </w:r>
            <w:r w:rsidRPr="00EF2365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>Understands main tasks, responsibilities and boundaries of own role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ListBullet"/>
              <w:rPr>
                <w:lang w:val="en-NZ"/>
              </w:rPr>
            </w:pPr>
            <w:r w:rsidRPr="00EF2365">
              <w:t>Uses modes of communication suitable to purpose to confirm and clarify understanding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ListBullet"/>
            </w:pPr>
            <w:r w:rsidRPr="00EF2365">
              <w:t>Recognises and responds to routine problems</w:t>
            </w:r>
          </w:p>
        </w:tc>
      </w:tr>
    </w:tbl>
    <w:p w:rsidR="00000000" w:rsidRPr="00EF2365" w:rsidP="00EF2365">
      <w:pPr>
        <w:pStyle w:val="BodyText"/>
      </w:pP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7" w:name="O_1046598"/>
      <w:bookmarkEnd w:id="7"/>
      <w:r w:rsidRPr="00EF23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Equivalence status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FWPCOT3293 Use scanning equipment for timber grading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No equivalent unit</w:t>
            </w:r>
          </w:p>
        </w:tc>
      </w:tr>
    </w:tbl>
    <w:p w:rsidR="00000000" w:rsidRPr="00EF2365" w:rsidP="00EF2365">
      <w:pPr>
        <w:pStyle w:val="BodyText"/>
      </w:pP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8" w:name="O_1046605"/>
      <w:bookmarkEnd w:id="8"/>
      <w:r w:rsidRPr="00EF2365">
        <w:t>Links</w:t>
      </w:r>
    </w:p>
    <w:p w:rsidR="00000000" w:rsidRPr="00EF2365" w:rsidP="00F14982">
      <w:pPr>
        <w:pStyle w:val="BodyText"/>
      </w:pPr>
      <w:r w:rsidRPr="00EF23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413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2365" w:rsidP="00F14982">
      <w:pPr>
        <w:pStyle w:val="BodyText"/>
        <w:sectPr w:rsidSect="00EF2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2365" w:rsidP="00EF2365">
      <w:pPr>
        <w:pStyle w:val="SuperHeading"/>
      </w:pPr>
      <w:r w:rsidRPr="00EF2365">
        <w:t xml:space="preserve">Assessment Requirements for FWPCOT3293 </w:t>
      </w:r>
      <w:r w:rsidRPr="00EF2365">
        <w:t>Use scanning equipment for timber grading</w:t>
      </w:r>
    </w:p>
    <w:p w:rsidR="00000000" w:rsidRPr="00EF2365" w:rsidP="00EF2365">
      <w:pPr>
        <w:pStyle w:val="Heading1"/>
      </w:pPr>
      <w:bookmarkStart w:id="9" w:name="O_1046600"/>
      <w:bookmarkEnd w:id="9"/>
      <w:r w:rsidRPr="00EF2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Bold"/>
              <w:rPr>
                <w:lang w:val="en-NZ"/>
              </w:rPr>
            </w:pPr>
            <w:r w:rsidRPr="00EF2365">
              <w:t>Comments</w:t>
            </w:r>
          </w:p>
        </w:tc>
      </w:tr>
      <w:tr w:rsidTr="00EF2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65">
            <w:pPr>
              <w:pStyle w:val="BodyText"/>
              <w:rPr>
                <w:lang w:val="en-NZ"/>
              </w:rPr>
            </w:pPr>
            <w:r w:rsidRPr="00EF2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65" w:rsidP="00EF2365">
            <w:pPr>
              <w:pStyle w:val="BodyText"/>
            </w:pPr>
            <w:r w:rsidRPr="00EF2365">
              <w:t>This version released with FWP Forest and Wood Products Training Package Version 5.0.</w:t>
            </w:r>
          </w:p>
        </w:tc>
      </w:tr>
    </w:tbl>
    <w:p w:rsidR="00000000" w:rsidRPr="00EF2365" w:rsidP="00EF2365">
      <w:pPr>
        <w:pStyle w:val="BodyText"/>
      </w:pP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10" w:name="O_1046601"/>
      <w:bookmarkEnd w:id="10"/>
      <w:r w:rsidRPr="00EF2365">
        <w:t>Performance Evidence</w:t>
      </w:r>
    </w:p>
    <w:p w:rsidR="00000000" w:rsidRPr="00EF2365" w:rsidP="00F14982">
      <w:pPr>
        <w:pStyle w:val="BodyText"/>
      </w:pPr>
      <w:r w:rsidRPr="00EF2365">
        <w:t xml:space="preserve">An individual demonstrating competency must satisfy all of the elements and performance criteria in this unit. </w:t>
      </w:r>
    </w:p>
    <w:p w:rsidR="00000000" w:rsidRPr="00EF2365" w:rsidP="00F14982">
      <w:pPr>
        <w:pStyle w:val="BodyText"/>
      </w:pPr>
      <w:r w:rsidRPr="00EF2365">
        <w:t>There must be evidence that, on at least one occasion, the individual has:</w:t>
      </w:r>
    </w:p>
    <w:p w:rsidR="00000000" w:rsidRPr="00EF2365" w:rsidP="00EF2365">
      <w:pPr>
        <w:pStyle w:val="ListBullet"/>
      </w:pPr>
      <w:r w:rsidRPr="00EF2365">
        <w:t>operated, monitored and troubleshot scanning equipment for timber gr</w:t>
      </w:r>
      <w:r w:rsidRPr="00EF2365">
        <w:t>ading</w:t>
      </w:r>
    </w:p>
    <w:p w:rsidR="00000000" w:rsidRPr="00EF2365" w:rsidP="00EF2365">
      <w:pPr>
        <w:pStyle w:val="ListBullet"/>
      </w:pPr>
      <w:r w:rsidRPr="00EF2365">
        <w:t>in doing the above job, the individual has:</w:t>
      </w:r>
    </w:p>
    <w:p w:rsidR="00000000" w:rsidRPr="00EF2365" w:rsidP="00EF2365">
      <w:pPr>
        <w:pStyle w:val="ListBullet2"/>
      </w:pPr>
      <w:r w:rsidRPr="00EF2365">
        <w:t xml:space="preserve">followed work order and relevant workplace health and safety and environmental protection procedures </w:t>
      </w:r>
    </w:p>
    <w:p w:rsidR="00000000" w:rsidRPr="00EF2365" w:rsidP="00EF2365">
      <w:pPr>
        <w:pStyle w:val="ListBullet2"/>
      </w:pPr>
      <w:r w:rsidRPr="00EF2365">
        <w:t xml:space="preserve">identified, assessed and taken actions to mitigate risks and hazards associated with operating scanning equipment </w:t>
      </w:r>
    </w:p>
    <w:p w:rsidR="00000000" w:rsidRPr="00EF2365" w:rsidP="00EF2365">
      <w:pPr>
        <w:pStyle w:val="ListBullet2"/>
      </w:pPr>
      <w:r w:rsidRPr="00EF2365">
        <w:t xml:space="preserve">set up and tested scanning equipment </w:t>
      </w:r>
    </w:p>
    <w:p w:rsidR="00000000" w:rsidRPr="00EF2365" w:rsidP="00EF2365">
      <w:pPr>
        <w:pStyle w:val="ListBullet2"/>
      </w:pPr>
      <w:r w:rsidRPr="00EF2365">
        <w:t>performed routine maintenance on scanning equipment</w:t>
      </w:r>
    </w:p>
    <w:p w:rsidR="00000000" w:rsidRPr="00EF2365" w:rsidP="00EF2365">
      <w:pPr>
        <w:pStyle w:val="ListBullet2"/>
      </w:pPr>
      <w:r w:rsidRPr="00EF2365">
        <w:t>recorded grading outcomes according to workplace re</w:t>
      </w:r>
      <w:r w:rsidRPr="00EF2365">
        <w:t>quirements.</w:t>
      </w: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11" w:name="O_1046602"/>
      <w:bookmarkEnd w:id="11"/>
      <w:r w:rsidRPr="00EF2365">
        <w:t>Knowledge Evidence</w:t>
      </w:r>
    </w:p>
    <w:p w:rsidR="00000000" w:rsidRPr="00EF2365" w:rsidP="00F14982">
      <w:pPr>
        <w:pStyle w:val="BodyText"/>
      </w:pPr>
      <w:r w:rsidRPr="00EF2365">
        <w:t>An individual must be able to demonstrate the knowledge required to perform the tasks outlined in the elements and performance criteria of this unit. This includes knowledge of:</w:t>
      </w:r>
    </w:p>
    <w:p w:rsidR="00000000" w:rsidRPr="00EF2365" w:rsidP="00EF2365">
      <w:pPr>
        <w:pStyle w:val="ListBullet"/>
      </w:pPr>
      <w:r w:rsidRPr="00EF2365">
        <w:t>timber grading standards</w:t>
      </w:r>
    </w:p>
    <w:p w:rsidR="00000000" w:rsidRPr="00EF2365" w:rsidP="00EF2365">
      <w:pPr>
        <w:pStyle w:val="ListBullet"/>
      </w:pPr>
      <w:r w:rsidRPr="00EF2365">
        <w:t>types of scanning equipment used for timber grading:</w:t>
      </w:r>
    </w:p>
    <w:p w:rsidR="00000000" w:rsidRPr="00EF2365" w:rsidP="00EF2365">
      <w:pPr>
        <w:pStyle w:val="ListBullet2"/>
      </w:pPr>
      <w:r w:rsidRPr="00EF2365">
        <w:t>optical (1–3 dimension)</w:t>
      </w:r>
    </w:p>
    <w:p w:rsidR="00000000" w:rsidRPr="00EF2365" w:rsidP="00EF2365">
      <w:pPr>
        <w:pStyle w:val="ListBullet2"/>
      </w:pPr>
      <w:r w:rsidRPr="00EF2365">
        <w:t>X-ray</w:t>
      </w:r>
    </w:p>
    <w:p w:rsidR="00000000" w:rsidRPr="00EF2365" w:rsidP="00EF2365">
      <w:pPr>
        <w:pStyle w:val="ListBullet2"/>
      </w:pPr>
      <w:r w:rsidRPr="00EF2365">
        <w:t>microwave</w:t>
      </w:r>
    </w:p>
    <w:p w:rsidR="00000000" w:rsidRPr="00EF2365" w:rsidP="00EF2365">
      <w:pPr>
        <w:pStyle w:val="ListBullet2"/>
      </w:pPr>
      <w:r w:rsidRPr="00EF2365">
        <w:t>multispectral</w:t>
      </w:r>
    </w:p>
    <w:p w:rsidR="00000000" w:rsidRPr="00EF2365" w:rsidP="00EF2365">
      <w:pPr>
        <w:pStyle w:val="ListBullet2"/>
      </w:pPr>
      <w:r w:rsidRPr="00EF2365">
        <w:t>acoustic</w:t>
      </w:r>
    </w:p>
    <w:p w:rsidR="00000000" w:rsidRPr="00EF2365" w:rsidP="00EF2365">
      <w:pPr>
        <w:pStyle w:val="ListBullet"/>
      </w:pPr>
      <w:r w:rsidRPr="00EF2365">
        <w:t>functions of key components of scanning equipment, operating principles, details of the pre-use, calibration and safety checks, and o</w:t>
      </w:r>
      <w:r w:rsidRPr="00EF2365">
        <w:t>perating procedures for the items used</w:t>
      </w:r>
    </w:p>
    <w:p w:rsidR="00000000" w:rsidRPr="00EF2365" w:rsidP="00EF2365">
      <w:pPr>
        <w:pStyle w:val="ListBullet"/>
      </w:pPr>
      <w:r w:rsidRPr="00EF2365">
        <w:t>factors that may impact on the accuracy of scanning equipment and their control</w:t>
      </w:r>
    </w:p>
    <w:p w:rsidR="00000000" w:rsidRPr="00EF2365" w:rsidP="00EF2365">
      <w:pPr>
        <w:pStyle w:val="ListBullet"/>
      </w:pPr>
      <w:r w:rsidRPr="00EF2365">
        <w:t>methods used to:</w:t>
      </w:r>
    </w:p>
    <w:p w:rsidR="00000000" w:rsidRPr="00EF2365" w:rsidP="00EF2365">
      <w:pPr>
        <w:pStyle w:val="ListBullet2"/>
      </w:pPr>
      <w:r w:rsidRPr="00EF2365">
        <w:t>set up and test scanning equipment</w:t>
      </w:r>
    </w:p>
    <w:p w:rsidR="00000000" w:rsidRPr="00EF2365" w:rsidP="00EF2365">
      <w:pPr>
        <w:pStyle w:val="ListBullet2"/>
      </w:pPr>
      <w:r w:rsidRPr="00EF2365">
        <w:t>clean and maintain scanning equipment</w:t>
      </w:r>
    </w:p>
    <w:p w:rsidR="00000000" w:rsidRPr="00EF2365" w:rsidP="00EF2365">
      <w:pPr>
        <w:pStyle w:val="ListBullet"/>
      </w:pPr>
      <w:r w:rsidRPr="00EF2365">
        <w:t>awareness of environmental sustainability iss</w:t>
      </w:r>
      <w:r w:rsidRPr="00EF2365">
        <w:t>ues as they relate to the work task</w:t>
      </w:r>
    </w:p>
    <w:p w:rsidR="00000000" w:rsidRPr="00EF2365" w:rsidP="00EF2365">
      <w:pPr>
        <w:pStyle w:val="ListBullet"/>
      </w:pPr>
      <w:r w:rsidRPr="00EF2365">
        <w:t>types of risk and hazards and mitigation measures associated with operating scanning equipment for timber grading</w:t>
      </w:r>
    </w:p>
    <w:p w:rsidR="00000000" w:rsidRPr="00EF2365" w:rsidP="00EF2365">
      <w:pPr>
        <w:pStyle w:val="ListBullet"/>
      </w:pPr>
      <w:r w:rsidRPr="00EF2365">
        <w:t>legal, ethical and work health and safety requirements specific to the work task</w:t>
      </w:r>
    </w:p>
    <w:p w:rsidR="00000000" w:rsidRPr="00EF2365" w:rsidP="00EF2365">
      <w:pPr>
        <w:pStyle w:val="ListBullet"/>
      </w:pPr>
      <w:r w:rsidRPr="00EF2365">
        <w:t xml:space="preserve">typical flow of material </w:t>
      </w:r>
      <w:r w:rsidRPr="00EF2365">
        <w:t>supply in and out of the grading area</w:t>
      </w:r>
    </w:p>
    <w:p w:rsidR="00000000" w:rsidRPr="00EF2365" w:rsidP="00EF2365">
      <w:pPr>
        <w:pStyle w:val="ListBullet"/>
      </w:pPr>
      <w:r w:rsidRPr="00EF2365">
        <w:t>range of industry standard strength grades and thresholds and applicable terminology</w:t>
      </w:r>
    </w:p>
    <w:p w:rsidR="00000000" w:rsidRPr="00EF2365" w:rsidP="00EF2365">
      <w:pPr>
        <w:pStyle w:val="ListBullet"/>
      </w:pPr>
      <w:r w:rsidRPr="00EF2365">
        <w:t>markings used on timber boards to identify grades</w:t>
      </w:r>
    </w:p>
    <w:p w:rsidR="00000000" w:rsidRPr="00EF2365" w:rsidP="00EF2365">
      <w:pPr>
        <w:pStyle w:val="ListBullet"/>
      </w:pPr>
      <w:r w:rsidRPr="00EF2365">
        <w:t>reason for independent testing of boards and processes for sampling and preparing boards for testing.</w:t>
      </w:r>
    </w:p>
    <w:p w:rsidR="00000000" w:rsidRPr="00EF2365" w:rsidP="00EF2365">
      <w:pPr>
        <w:pStyle w:val="AllowPageBreak"/>
      </w:pPr>
    </w:p>
    <w:p w:rsidR="00000000" w:rsidRPr="00EF2365" w:rsidP="00EF2365">
      <w:pPr>
        <w:pStyle w:val="Heading1"/>
      </w:pPr>
      <w:bookmarkStart w:id="12" w:name="O_1046603"/>
      <w:bookmarkEnd w:id="12"/>
      <w:r w:rsidRPr="00EF2365">
        <w:t>Assessment Conditions</w:t>
      </w:r>
    </w:p>
    <w:p w:rsidR="00000000" w:rsidRPr="00EF2365" w:rsidP="00F14982">
      <w:pPr>
        <w:pStyle w:val="BodyText"/>
      </w:pPr>
      <w:r w:rsidRPr="00EF2365">
        <w:t>Assessment of skills must take place under the following conditions:</w:t>
      </w:r>
    </w:p>
    <w:p w:rsidR="00000000" w:rsidRPr="00EF2365" w:rsidP="00EF2365">
      <w:pPr>
        <w:pStyle w:val="ListBullet"/>
      </w:pPr>
      <w:r w:rsidRPr="00EF2365">
        <w:t>physical conditions:</w:t>
      </w:r>
    </w:p>
    <w:p w:rsidR="00000000" w:rsidRPr="00EF2365" w:rsidP="00EF2365">
      <w:pPr>
        <w:pStyle w:val="ListBullet2"/>
      </w:pPr>
      <w:r w:rsidRPr="00EF2365">
        <w:t>skills must be demons</w:t>
      </w:r>
      <w:r w:rsidRPr="00EF2365">
        <w:t>trated in a sawmill or an environment that accurately represents workplace conditions</w:t>
      </w:r>
    </w:p>
    <w:p w:rsidR="00000000" w:rsidRPr="00EF2365" w:rsidP="00EF2365">
      <w:pPr>
        <w:pStyle w:val="ListBullet"/>
      </w:pPr>
      <w:r w:rsidRPr="00EF2365">
        <w:t>resources, equipment and materials:</w:t>
      </w:r>
    </w:p>
    <w:p w:rsidR="00000000" w:rsidRPr="00EF2365" w:rsidP="00EF2365">
      <w:pPr>
        <w:pStyle w:val="ListBullet2"/>
      </w:pPr>
      <w:r w:rsidRPr="00EF2365">
        <w:t>scanning equipment for timber grading including one or more of the following: optical, X-ray, microwave, multispectral, acoustic sca</w:t>
      </w:r>
      <w:r w:rsidRPr="00EF2365">
        <w:t>nning equipment</w:t>
      </w:r>
    </w:p>
    <w:p w:rsidR="00000000" w:rsidRPr="00EF2365" w:rsidP="00EF2365">
      <w:pPr>
        <w:pStyle w:val="ListBullet2"/>
      </w:pPr>
      <w:r w:rsidRPr="00EF2365">
        <w:t>personal protective equipment for operating scanning equipment for timber grading</w:t>
      </w:r>
    </w:p>
    <w:p w:rsidR="00000000" w:rsidRPr="00EF2365" w:rsidP="00EF2365">
      <w:pPr>
        <w:pStyle w:val="ListBullet2"/>
      </w:pPr>
      <w:r w:rsidRPr="00EF2365">
        <w:t xml:space="preserve">a variety of timber for grading </w:t>
      </w:r>
    </w:p>
    <w:p w:rsidR="00000000" w:rsidRPr="00EF2365" w:rsidP="00EF2365">
      <w:pPr>
        <w:pStyle w:val="ListBullet"/>
      </w:pPr>
      <w:r w:rsidRPr="00EF2365">
        <w:t>specifications:</w:t>
      </w:r>
    </w:p>
    <w:p w:rsidR="00000000" w:rsidRPr="00EF2365" w:rsidP="00EF2365">
      <w:pPr>
        <w:pStyle w:val="ListBullet2"/>
      </w:pPr>
      <w:r w:rsidRPr="00EF2365">
        <w:t>template documents for recording grading outcomes</w:t>
      </w:r>
    </w:p>
    <w:p w:rsidR="00000000" w:rsidRPr="00EF2365" w:rsidP="00EF2365">
      <w:pPr>
        <w:pStyle w:val="ListBullet2"/>
      </w:pPr>
      <w:r w:rsidRPr="00EF2365">
        <w:t>manufacturer instructions for scanning equipment</w:t>
      </w:r>
    </w:p>
    <w:p w:rsidR="00000000" w:rsidRPr="00EF2365" w:rsidP="00EF2365">
      <w:pPr>
        <w:pStyle w:val="ListBullet2"/>
      </w:pPr>
      <w:r w:rsidRPr="00EF2365">
        <w:t>work order with specific instructions for using scanning equipment for timber grading</w:t>
      </w:r>
    </w:p>
    <w:p w:rsidR="00000000" w:rsidRPr="00EF2365" w:rsidP="00EF2365">
      <w:pPr>
        <w:pStyle w:val="ListBullet2"/>
      </w:pPr>
      <w:r w:rsidRPr="00EF2365">
        <w:t>workplace procedures for grading timber using scanning equipment.</w:t>
      </w:r>
    </w:p>
    <w:p w:rsidR="00000000" w:rsidRPr="00EF2365" w:rsidP="00F14982">
      <w:pPr>
        <w:pStyle w:val="BodyText"/>
      </w:pPr>
      <w:r w:rsidRPr="00EF2365">
        <w:t>Assessors of this unit must satisfy the requirements for assessors in applicable vocational education an</w:t>
      </w:r>
      <w:r w:rsidRPr="00EF2365">
        <w:t>d training legislation, frameworks and/or standards.</w:t>
      </w:r>
    </w:p>
    <w:p w:rsidR="00000000" w:rsidRPr="00EF2365" w:rsidP="00EF2365">
      <w:pPr>
        <w:pStyle w:val="Heading1"/>
      </w:pPr>
      <w:bookmarkStart w:id="13" w:name="O_1046606"/>
      <w:bookmarkEnd w:id="13"/>
      <w:r w:rsidRPr="00EF2365">
        <w:t>Links</w:t>
      </w:r>
    </w:p>
    <w:p w:rsidR="00000000" w:rsidRPr="00EF2365" w:rsidP="00F14982">
      <w:pPr>
        <w:pStyle w:val="BodyText"/>
      </w:pPr>
      <w:r w:rsidRPr="00EF23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413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F2365" w:rsidP="00EF2365"/>
    <w:sectPr w:rsidSect="00EF2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 w:rsidRPr="00F14982" w:rsidP="00F14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2" w:rsidP="00EF2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4982" w:rsidP="00EF2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4982" w:rsidP="00EF2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 w:rsidP="00EF2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982">
      <w:t>Approved</w:t>
    </w:r>
    <w:r w:rsidR="00F149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98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982">
      <w:rPr>
        <w:noProof/>
      </w:rPr>
      <w:t>5</w:t>
    </w:r>
    <w:r>
      <w:rPr>
        <w:noProof/>
      </w:rPr>
      <w:fldChar w:fldCharType="end"/>
    </w:r>
  </w:p>
  <w:p w:rsidR="00EF2365" w:rsidP="00EF2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9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982">
      <w:t>Skills Insight</w:t>
    </w:r>
    <w:r w:rsidR="00F14982">
      <w:fldChar w:fldCharType="end"/>
    </w:r>
  </w:p>
  <w:p w:rsidR="00EF2365" w:rsidP="00EF2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365" w:rsidRPr="00F14982" w:rsidP="00F149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2" w:rsidRPr="002D2AF8" w:rsidP="00EF2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FWPCOT3293 Use scanning equipment for timber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4982" w:rsidP="00EF2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65" w:rsidRPr="002D2AF8" w:rsidP="00EF2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982">
      <w:t>FWPCOT3293 Use scanning equipment for timber grading</w:t>
    </w:r>
    <w:r w:rsidR="00F149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982">
      <w:rPr>
        <w:noProof/>
      </w:rPr>
      <w:t>2 March 2025</w:t>
    </w:r>
    <w:r>
      <w:fldChar w:fldCharType="end"/>
    </w:r>
  </w:p>
  <w:p w:rsidR="00EF2365" w:rsidP="00EF2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748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0E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106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365"/>
  </w:style>
  <w:style w:type="character" w:customStyle="1" w:styleId="Heading1Char">
    <w:name w:val="Heading 1 Char"/>
    <w:basedOn w:val="DefaultParagraphFont"/>
    <w:link w:val="Heading1"/>
    <w:rsid w:val="00EF2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23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2365"/>
    <w:rPr>
      <w:i/>
    </w:rPr>
  </w:style>
  <w:style w:type="paragraph" w:customStyle="1" w:styleId="SuperHeading">
    <w:name w:val="SuperHeading"/>
    <w:basedOn w:val="Normal"/>
    <w:rsid w:val="00EF2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365"/>
    <w:rPr>
      <w:b/>
    </w:rPr>
  </w:style>
  <w:style w:type="character" w:customStyle="1" w:styleId="Heading2Char">
    <w:name w:val="Heading 2 Char"/>
    <w:basedOn w:val="DefaultParagraphFont"/>
    <w:link w:val="Heading2"/>
    <w:rsid w:val="00EF2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365"/>
    <w:rPr>
      <w:b/>
      <w:spacing w:val="0"/>
    </w:rPr>
  </w:style>
  <w:style w:type="paragraph" w:customStyle="1" w:styleId="SuperTitle">
    <w:name w:val="SuperTitle"/>
    <w:basedOn w:val="Title"/>
    <w:rsid w:val="00EF2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2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365"/>
  </w:style>
  <w:style w:type="paragraph" w:styleId="TableofFigures">
    <w:name w:val="table of figures"/>
    <w:basedOn w:val="Normal"/>
    <w:next w:val="Normal"/>
    <w:semiHidden/>
    <w:rsid w:val="00EF2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2365"/>
    <w:rPr>
      <w:rFonts w:ascii="Wingdings" w:hAnsi="Wingdings"/>
    </w:rPr>
  </w:style>
  <w:style w:type="paragraph" w:customStyle="1" w:styleId="TableHeading">
    <w:name w:val="Table Heading"/>
    <w:basedOn w:val="HeadingBase"/>
    <w:rsid w:val="00EF2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365"/>
    <w:rPr>
      <w:color w:val="0033CC"/>
      <w:u w:val="none"/>
    </w:rPr>
  </w:style>
  <w:style w:type="paragraph" w:customStyle="1" w:styleId="BodyTextRight">
    <w:name w:val="Body Text Right"/>
    <w:basedOn w:val="BodyText"/>
    <w:rsid w:val="00EF2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365"/>
    <w:rPr>
      <w:sz w:val="32"/>
    </w:rPr>
  </w:style>
  <w:style w:type="paragraph" w:customStyle="1" w:styleId="HeadingProcedure">
    <w:name w:val="Heading Procedure"/>
    <w:basedOn w:val="HeadingBase"/>
    <w:next w:val="Normal"/>
    <w:rsid w:val="00EF2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365"/>
    <w:pPr>
      <w:spacing w:before="60" w:after="60"/>
    </w:pPr>
  </w:style>
  <w:style w:type="paragraph" w:styleId="ListContinue">
    <w:name w:val="List Continue"/>
    <w:basedOn w:val="List"/>
    <w:rsid w:val="00EF2365"/>
    <w:pPr>
      <w:ind w:firstLine="0"/>
    </w:pPr>
  </w:style>
  <w:style w:type="paragraph" w:customStyle="1" w:styleId="ListNote">
    <w:name w:val="List Note"/>
    <w:basedOn w:val="List"/>
    <w:rsid w:val="00EF2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365"/>
    <w:rPr>
      <w:rFonts w:ascii="Courier New" w:hAnsi="Courier New"/>
    </w:rPr>
  </w:style>
  <w:style w:type="paragraph" w:customStyle="1" w:styleId="NoteBullet">
    <w:name w:val="Note Bullet"/>
    <w:basedOn w:val="Note"/>
    <w:rsid w:val="00EF2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2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365"/>
    <w:rPr>
      <w:b/>
      <w:smallCaps/>
    </w:rPr>
  </w:style>
  <w:style w:type="paragraph" w:customStyle="1" w:styleId="TableListNumber">
    <w:name w:val="Table List Number"/>
    <w:basedOn w:val="ListNumber"/>
    <w:rsid w:val="00EF2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365"/>
    <w:pPr>
      <w:numPr>
        <w:numId w:val="9"/>
      </w:numPr>
    </w:pPr>
  </w:style>
  <w:style w:type="paragraph" w:customStyle="1" w:styleId="ListAlpha2">
    <w:name w:val="List Alpha 2"/>
    <w:basedOn w:val="List2"/>
    <w:rsid w:val="00EF2365"/>
    <w:pPr>
      <w:numPr>
        <w:numId w:val="8"/>
      </w:numPr>
    </w:pPr>
  </w:style>
  <w:style w:type="paragraph" w:styleId="List2">
    <w:name w:val="List 2"/>
    <w:basedOn w:val="BodyText"/>
    <w:rsid w:val="00EF2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2365"/>
    <w:pPr>
      <w:numPr>
        <w:numId w:val="4"/>
      </w:numPr>
    </w:pPr>
  </w:style>
  <w:style w:type="paragraph" w:styleId="ListContinue2">
    <w:name w:val="List Continue 2"/>
    <w:basedOn w:val="List2"/>
    <w:rsid w:val="00EF2365"/>
    <w:pPr>
      <w:ind w:firstLine="0"/>
    </w:pPr>
  </w:style>
  <w:style w:type="paragraph" w:styleId="ListContinue3">
    <w:name w:val="List Continue 3"/>
    <w:basedOn w:val="List3"/>
    <w:rsid w:val="00EF2365"/>
    <w:pPr>
      <w:ind w:left="1021" w:firstLine="0"/>
    </w:pPr>
  </w:style>
  <w:style w:type="paragraph" w:styleId="ListContinue4">
    <w:name w:val="List Continue 4"/>
    <w:basedOn w:val="List4"/>
    <w:rsid w:val="00EF2365"/>
    <w:pPr>
      <w:ind w:firstLine="0"/>
    </w:pPr>
  </w:style>
  <w:style w:type="paragraph" w:styleId="ListContinue5">
    <w:name w:val="List Continue 5"/>
    <w:basedOn w:val="List5"/>
    <w:rsid w:val="00EF2365"/>
    <w:pPr>
      <w:ind w:firstLine="0"/>
    </w:pPr>
  </w:style>
  <w:style w:type="paragraph" w:styleId="ListNumber3">
    <w:name w:val="List Number 3"/>
    <w:basedOn w:val="List3"/>
    <w:rsid w:val="00EF2365"/>
    <w:pPr>
      <w:numPr>
        <w:numId w:val="5"/>
      </w:numPr>
    </w:pPr>
  </w:style>
  <w:style w:type="paragraph" w:styleId="ListNumber4">
    <w:name w:val="List Number 4"/>
    <w:basedOn w:val="List4"/>
    <w:rsid w:val="00EF2365"/>
    <w:pPr>
      <w:numPr>
        <w:numId w:val="6"/>
      </w:numPr>
    </w:pPr>
  </w:style>
  <w:style w:type="paragraph" w:styleId="ListNumber5">
    <w:name w:val="List Number 5"/>
    <w:basedOn w:val="List5"/>
    <w:rsid w:val="00EF2365"/>
    <w:pPr>
      <w:numPr>
        <w:numId w:val="7"/>
      </w:numPr>
    </w:pPr>
  </w:style>
  <w:style w:type="paragraph" w:styleId="BlockText">
    <w:name w:val="Block Text"/>
    <w:basedOn w:val="Normal"/>
    <w:rsid w:val="00EF2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365"/>
    <w:rPr>
      <w:sz w:val="16"/>
      <w:vertAlign w:val="superscript"/>
    </w:rPr>
  </w:style>
  <w:style w:type="character" w:customStyle="1" w:styleId="Symbols">
    <w:name w:val="Symbols"/>
    <w:basedOn w:val="DefaultParagraphFont"/>
    <w:rsid w:val="00EF2365"/>
    <w:rPr>
      <w:rFonts w:ascii="Symbol" w:hAnsi="Symbol"/>
    </w:rPr>
  </w:style>
  <w:style w:type="character" w:customStyle="1" w:styleId="MenuOptions">
    <w:name w:val="Menu Options"/>
    <w:basedOn w:val="DefaultParagraphFont"/>
    <w:rsid w:val="00EF2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365"/>
    <w:rPr>
      <w:b/>
    </w:rPr>
  </w:style>
  <w:style w:type="character" w:customStyle="1" w:styleId="Underlined">
    <w:name w:val="Underlined"/>
    <w:basedOn w:val="DefaultParagraphFont"/>
    <w:rsid w:val="00EF2365"/>
    <w:rPr>
      <w:u w:val="single"/>
    </w:rPr>
  </w:style>
  <w:style w:type="paragraph" w:customStyle="1" w:styleId="TableBodyTextRight">
    <w:name w:val="Table Body Text Right"/>
    <w:basedOn w:val="TableBodyText"/>
    <w:rsid w:val="00EF2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365"/>
    <w:rPr>
      <w:sz w:val="18"/>
    </w:rPr>
  </w:style>
  <w:style w:type="paragraph" w:customStyle="1" w:styleId="BodySmallRight">
    <w:name w:val="Body Small Right"/>
    <w:basedOn w:val="BodyTextRight"/>
    <w:rsid w:val="00EF2365"/>
    <w:rPr>
      <w:sz w:val="18"/>
      <w:szCs w:val="18"/>
    </w:rPr>
  </w:style>
  <w:style w:type="paragraph" w:customStyle="1" w:styleId="MarginEdition">
    <w:name w:val="Margin Edition"/>
    <w:basedOn w:val="MarginNote"/>
    <w:rsid w:val="00EF2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365"/>
    <w:rPr>
      <w:sz w:val="2"/>
      <w:szCs w:val="2"/>
    </w:rPr>
  </w:style>
  <w:style w:type="character" w:customStyle="1" w:styleId="Small">
    <w:name w:val="Small"/>
    <w:basedOn w:val="DefaultParagraphFont"/>
    <w:rsid w:val="00EF2365"/>
    <w:rPr>
      <w:sz w:val="16"/>
    </w:rPr>
  </w:style>
  <w:style w:type="paragraph" w:customStyle="1" w:styleId="WideTable">
    <w:name w:val="Wide Table"/>
    <w:basedOn w:val="Normal"/>
    <w:rsid w:val="00EF2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365"/>
  </w:style>
  <w:style w:type="paragraph" w:styleId="Quote">
    <w:name w:val="Quote"/>
    <w:basedOn w:val="Heading1"/>
    <w:link w:val="QuoteChar"/>
    <w:qFormat/>
    <w:rsid w:val="00EF2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365"/>
    <w:pPr>
      <w:pageBreakBefore/>
    </w:pPr>
  </w:style>
  <w:style w:type="paragraph" w:customStyle="1" w:styleId="Border">
    <w:name w:val="Border"/>
    <w:basedOn w:val="Normal"/>
    <w:qFormat/>
    <w:rsid w:val="00EF2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365"/>
    <w:rPr>
      <w:u w:val="single"/>
    </w:rPr>
  </w:style>
  <w:style w:type="character" w:customStyle="1" w:styleId="BoldandItalics">
    <w:name w:val="Bold and Italics"/>
    <w:qFormat/>
    <w:rsid w:val="00EF2365"/>
    <w:rPr>
      <w:b/>
      <w:i/>
      <w:u w:val="none"/>
    </w:rPr>
  </w:style>
  <w:style w:type="paragraph" w:styleId="BalloonText">
    <w:name w:val="Balloon Text"/>
    <w:basedOn w:val="Normal"/>
    <w:link w:val="BalloonTextChar"/>
    <w:rsid w:val="00EF2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3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49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7300</Characters>
  <Application>Microsoft Office Word</Application>
  <DocSecurity>0</DocSecurity>
  <Lines>228</Lines>
  <Paragraphs>153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FWPCOT3293 Use scanning equipment for timber grading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