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739" w:rsidP="00B32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FWPCOT3293 Use scanning equipment for timber grading</w:t>
      </w:r>
      <w:r>
        <w:fldChar w:fldCharType="end"/>
      </w:r>
    </w:p>
    <w:p w:rsidR="00B32739" w:rsidP="00B32739">
      <w:pPr>
        <w:pStyle w:val="Version"/>
        <w:sectPr w:rsidSect="00341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947" w:rsidP="00341947">
      <w:pPr>
        <w:pStyle w:val="SuperHeading"/>
      </w:pPr>
      <w:r w:rsidRPr="00341947">
        <w:t>Assessment Requirements for FWPCOT3293 Use scanning equipment for timber grading</w:t>
      </w:r>
    </w:p>
    <w:p w:rsidR="00000000" w:rsidRPr="00341947" w:rsidP="00341947">
      <w:pPr>
        <w:pStyle w:val="Heading1"/>
      </w:pPr>
      <w:bookmarkStart w:id="1" w:name="O_1046600"/>
      <w:bookmarkEnd w:id="1"/>
      <w:r w:rsidRPr="003419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47">
            <w:pPr>
              <w:pStyle w:val="BodyTextBold"/>
              <w:rPr>
                <w:lang w:val="en-NZ"/>
              </w:rPr>
            </w:pPr>
            <w:r w:rsidRPr="003419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47">
            <w:pPr>
              <w:pStyle w:val="BodyTextBold"/>
              <w:rPr>
                <w:lang w:val="en-NZ"/>
              </w:rPr>
            </w:pPr>
            <w:r w:rsidRPr="00341947">
              <w:t>Comments</w:t>
            </w:r>
          </w:p>
        </w:tc>
      </w:tr>
      <w:tr w:rsidTr="003419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47">
            <w:pPr>
              <w:pStyle w:val="BodyText"/>
              <w:rPr>
                <w:lang w:val="en-NZ"/>
              </w:rPr>
            </w:pPr>
            <w:r w:rsidRPr="003419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947" w:rsidP="00341947">
            <w:pPr>
              <w:pStyle w:val="BodyText"/>
            </w:pPr>
            <w:r w:rsidRPr="00341947">
              <w:t>This version released with FWP Forest and Wood Products Training Package Version 5.0.</w:t>
            </w:r>
          </w:p>
        </w:tc>
      </w:tr>
    </w:tbl>
    <w:p w:rsidR="00000000" w:rsidRPr="00341947" w:rsidP="00341947">
      <w:pPr>
        <w:pStyle w:val="BodyText"/>
      </w:pPr>
    </w:p>
    <w:p w:rsidR="00000000" w:rsidRPr="00341947" w:rsidP="00341947">
      <w:pPr>
        <w:pStyle w:val="AllowPageBreak"/>
      </w:pPr>
    </w:p>
    <w:p w:rsidR="00000000" w:rsidRPr="00341947" w:rsidP="00341947">
      <w:pPr>
        <w:pStyle w:val="Heading1"/>
      </w:pPr>
      <w:bookmarkStart w:id="2" w:name="O_1046601"/>
      <w:bookmarkEnd w:id="2"/>
      <w:r w:rsidRPr="00341947">
        <w:t>Performance Evidence</w:t>
      </w:r>
    </w:p>
    <w:p w:rsidR="00000000" w:rsidRPr="00341947" w:rsidP="00B32739">
      <w:pPr>
        <w:pStyle w:val="BodyText"/>
      </w:pPr>
      <w:r w:rsidRPr="00341947">
        <w:t xml:space="preserve">An individual demonstrating competency must satisfy all of the elements and performance criteria in this unit. </w:t>
      </w:r>
    </w:p>
    <w:p w:rsidR="00000000" w:rsidRPr="00341947" w:rsidP="00B32739">
      <w:pPr>
        <w:pStyle w:val="BodyText"/>
      </w:pPr>
      <w:r w:rsidRPr="00341947">
        <w:t>There must be evidence that, on at least one occasion, the individual has:</w:t>
      </w:r>
    </w:p>
    <w:p w:rsidR="00000000" w:rsidRPr="00341947" w:rsidP="00341947">
      <w:pPr>
        <w:pStyle w:val="ListBullet"/>
      </w:pPr>
      <w:r w:rsidRPr="00341947">
        <w:t>operated, monitored and troubleshot scanning eq</w:t>
      </w:r>
      <w:r w:rsidRPr="00341947">
        <w:t>uipment for timber grading</w:t>
      </w:r>
    </w:p>
    <w:p w:rsidR="00000000" w:rsidRPr="00341947" w:rsidP="00341947">
      <w:pPr>
        <w:pStyle w:val="ListBullet"/>
      </w:pPr>
      <w:r w:rsidRPr="00341947">
        <w:t>in doing the above job, the individual has:</w:t>
      </w:r>
    </w:p>
    <w:p w:rsidR="00000000" w:rsidRPr="00341947" w:rsidP="00341947">
      <w:pPr>
        <w:pStyle w:val="ListBullet2"/>
      </w:pPr>
      <w:r w:rsidRPr="00341947">
        <w:t xml:space="preserve">followed work order and relevant workplace health and safety and environmental protection procedures </w:t>
      </w:r>
    </w:p>
    <w:p w:rsidR="00000000" w:rsidRPr="00341947" w:rsidP="00341947">
      <w:pPr>
        <w:pStyle w:val="ListBullet2"/>
      </w:pPr>
      <w:r w:rsidRPr="00341947">
        <w:t xml:space="preserve">identified, assessed and taken actions to mitigate risks and hazards associated with operating scanning equipment </w:t>
      </w:r>
    </w:p>
    <w:p w:rsidR="00000000" w:rsidRPr="00341947" w:rsidP="00341947">
      <w:pPr>
        <w:pStyle w:val="ListBullet2"/>
      </w:pPr>
      <w:r w:rsidRPr="00341947">
        <w:t xml:space="preserve">set up and tested scanning equipment </w:t>
      </w:r>
    </w:p>
    <w:p w:rsidR="00000000" w:rsidRPr="00341947" w:rsidP="00341947">
      <w:pPr>
        <w:pStyle w:val="ListBullet2"/>
      </w:pPr>
      <w:r w:rsidRPr="00341947">
        <w:t>performed routine maintenance on scanning equipment</w:t>
      </w:r>
    </w:p>
    <w:p w:rsidR="00000000" w:rsidRPr="00341947" w:rsidP="00341947">
      <w:pPr>
        <w:pStyle w:val="ListBullet2"/>
      </w:pPr>
      <w:r w:rsidRPr="00341947">
        <w:t>recorded grading outcomes according to workplace re</w:t>
      </w:r>
      <w:r w:rsidRPr="00341947">
        <w:t>quirements.</w:t>
      </w:r>
    </w:p>
    <w:p w:rsidR="00000000" w:rsidRPr="00341947" w:rsidP="00341947">
      <w:pPr>
        <w:pStyle w:val="AllowPageBreak"/>
      </w:pPr>
    </w:p>
    <w:p w:rsidR="00000000" w:rsidRPr="00341947" w:rsidP="00341947">
      <w:pPr>
        <w:pStyle w:val="Heading1"/>
      </w:pPr>
      <w:bookmarkStart w:id="3" w:name="O_1046602"/>
      <w:bookmarkEnd w:id="3"/>
      <w:r w:rsidRPr="00341947">
        <w:t>Knowledge Evidence</w:t>
      </w:r>
    </w:p>
    <w:p w:rsidR="00000000" w:rsidRPr="00341947" w:rsidP="00B32739">
      <w:pPr>
        <w:pStyle w:val="BodyText"/>
      </w:pPr>
      <w:r w:rsidRPr="00341947">
        <w:t>An individual must be able to demonstrate the knowledge required to perform the tasks outlined in the elements and performance criteria of this unit. This includes knowledge of:</w:t>
      </w:r>
    </w:p>
    <w:p w:rsidR="00000000" w:rsidRPr="00341947" w:rsidP="00341947">
      <w:pPr>
        <w:pStyle w:val="ListBullet"/>
      </w:pPr>
      <w:r w:rsidRPr="00341947">
        <w:t>timber grading standards</w:t>
      </w:r>
    </w:p>
    <w:p w:rsidR="00000000" w:rsidRPr="00341947" w:rsidP="00341947">
      <w:pPr>
        <w:pStyle w:val="ListBullet"/>
      </w:pPr>
      <w:r w:rsidRPr="00341947">
        <w:t>ty</w:t>
      </w:r>
      <w:r w:rsidRPr="00341947">
        <w:t>pes of scanning equipment used for timber grading:</w:t>
      </w:r>
    </w:p>
    <w:p w:rsidR="00000000" w:rsidRPr="00341947" w:rsidP="00341947">
      <w:pPr>
        <w:pStyle w:val="ListBullet2"/>
      </w:pPr>
      <w:r w:rsidRPr="00341947">
        <w:t>optical (1–3 dimension)</w:t>
      </w:r>
    </w:p>
    <w:p w:rsidR="00000000" w:rsidRPr="00341947" w:rsidP="00341947">
      <w:pPr>
        <w:pStyle w:val="ListBullet2"/>
      </w:pPr>
      <w:r w:rsidRPr="00341947">
        <w:t>X-ray</w:t>
      </w:r>
    </w:p>
    <w:p w:rsidR="00000000" w:rsidRPr="00341947" w:rsidP="00341947">
      <w:pPr>
        <w:pStyle w:val="ListBullet2"/>
      </w:pPr>
      <w:r w:rsidRPr="00341947">
        <w:t>microwave</w:t>
      </w:r>
    </w:p>
    <w:p w:rsidR="00000000" w:rsidRPr="00341947" w:rsidP="00341947">
      <w:pPr>
        <w:pStyle w:val="ListBullet2"/>
      </w:pPr>
      <w:r w:rsidRPr="00341947">
        <w:t>multispectral</w:t>
      </w:r>
    </w:p>
    <w:p w:rsidR="00000000" w:rsidRPr="00341947" w:rsidP="00341947">
      <w:pPr>
        <w:pStyle w:val="ListBullet2"/>
      </w:pPr>
      <w:r w:rsidRPr="00341947">
        <w:t>acoustic</w:t>
      </w:r>
    </w:p>
    <w:p w:rsidR="00000000" w:rsidRPr="00341947" w:rsidP="00341947">
      <w:pPr>
        <w:pStyle w:val="ListBullet"/>
      </w:pPr>
      <w:r w:rsidRPr="00341947">
        <w:t xml:space="preserve">functions of key components of scanning equipment, operating principles, details of the pre-use, </w:t>
      </w:r>
      <w:r w:rsidRPr="00341947">
        <w:t>calibration and safety checks, and operating procedures for the items used</w:t>
      </w:r>
    </w:p>
    <w:p w:rsidR="00000000" w:rsidRPr="00341947" w:rsidP="00341947">
      <w:pPr>
        <w:pStyle w:val="ListBullet"/>
      </w:pPr>
      <w:r w:rsidRPr="00341947">
        <w:t>factors that may impact on the accuracy of scanning equipment and their control</w:t>
      </w:r>
    </w:p>
    <w:p w:rsidR="00000000" w:rsidRPr="00341947" w:rsidP="00341947">
      <w:pPr>
        <w:pStyle w:val="ListBullet"/>
      </w:pPr>
      <w:r w:rsidRPr="00341947">
        <w:t>methods used to:</w:t>
      </w:r>
    </w:p>
    <w:p w:rsidR="00000000" w:rsidRPr="00341947" w:rsidP="00341947">
      <w:pPr>
        <w:pStyle w:val="ListBullet2"/>
      </w:pPr>
      <w:r w:rsidRPr="00341947">
        <w:t>set up and test scanning equipment</w:t>
      </w:r>
    </w:p>
    <w:p w:rsidR="00000000" w:rsidRPr="00341947" w:rsidP="00341947">
      <w:pPr>
        <w:pStyle w:val="ListBullet2"/>
      </w:pPr>
      <w:r w:rsidRPr="00341947">
        <w:t>clean and maintain scanning equipment</w:t>
      </w:r>
    </w:p>
    <w:p w:rsidR="00000000" w:rsidRPr="00341947" w:rsidP="00341947">
      <w:pPr>
        <w:pStyle w:val="ListBullet"/>
      </w:pPr>
      <w:r w:rsidRPr="00341947">
        <w:t>awareness</w:t>
      </w:r>
      <w:r w:rsidRPr="00341947">
        <w:t xml:space="preserve"> of environmental sustainability issues as they relate to the work task</w:t>
      </w:r>
    </w:p>
    <w:p w:rsidR="00000000" w:rsidRPr="00341947" w:rsidP="00341947">
      <w:pPr>
        <w:pStyle w:val="ListBullet"/>
      </w:pPr>
      <w:r w:rsidRPr="00341947">
        <w:t>types of risk and hazards and mitigation measures associated with operating scanning equipment for timber grading</w:t>
      </w:r>
    </w:p>
    <w:p w:rsidR="00000000" w:rsidRPr="00341947" w:rsidP="00341947">
      <w:pPr>
        <w:pStyle w:val="ListBullet"/>
      </w:pPr>
      <w:r w:rsidRPr="00341947">
        <w:t>legal, ethical and work health and safety requirements specific to the</w:t>
      </w:r>
      <w:r w:rsidRPr="00341947">
        <w:t xml:space="preserve"> work task</w:t>
      </w:r>
    </w:p>
    <w:p w:rsidR="00000000" w:rsidRPr="00341947" w:rsidP="00341947">
      <w:pPr>
        <w:pStyle w:val="ListBullet"/>
      </w:pPr>
      <w:r w:rsidRPr="00341947">
        <w:t>typical flow of material supply in and out of the grading area</w:t>
      </w:r>
    </w:p>
    <w:p w:rsidR="00000000" w:rsidRPr="00341947" w:rsidP="00341947">
      <w:pPr>
        <w:pStyle w:val="ListBullet"/>
      </w:pPr>
      <w:r w:rsidRPr="00341947">
        <w:t>range of industry standard strength grades and thresholds and applicable terminology</w:t>
      </w:r>
    </w:p>
    <w:p w:rsidR="00000000" w:rsidRPr="00341947" w:rsidP="00341947">
      <w:pPr>
        <w:pStyle w:val="ListBullet"/>
      </w:pPr>
      <w:r w:rsidRPr="00341947">
        <w:t>markings used on timber boards to identify grades</w:t>
      </w:r>
    </w:p>
    <w:p w:rsidR="00000000" w:rsidRPr="00341947" w:rsidP="00341947">
      <w:pPr>
        <w:pStyle w:val="ListBullet"/>
      </w:pPr>
      <w:r w:rsidRPr="00341947">
        <w:t>reason for independent testing of boards and pr</w:t>
      </w:r>
      <w:r w:rsidRPr="00341947">
        <w:t>ocesses for sampling and preparing boards for testing.</w:t>
      </w:r>
    </w:p>
    <w:p w:rsidR="00000000" w:rsidRPr="00341947" w:rsidP="00341947">
      <w:pPr>
        <w:pStyle w:val="AllowPageBreak"/>
      </w:pPr>
    </w:p>
    <w:p w:rsidR="00000000" w:rsidRPr="00341947" w:rsidP="00341947">
      <w:pPr>
        <w:pStyle w:val="Heading1"/>
      </w:pPr>
      <w:bookmarkStart w:id="4" w:name="O_1046603"/>
      <w:bookmarkEnd w:id="4"/>
      <w:r w:rsidRPr="00341947">
        <w:t>Assessment Conditions</w:t>
      </w:r>
    </w:p>
    <w:p w:rsidR="00000000" w:rsidRPr="00341947" w:rsidP="00B32739">
      <w:pPr>
        <w:pStyle w:val="BodyText"/>
      </w:pPr>
      <w:r w:rsidRPr="00341947">
        <w:t>Assessment of skills must take place under the following conditions:</w:t>
      </w:r>
    </w:p>
    <w:p w:rsidR="00000000" w:rsidRPr="00341947" w:rsidP="00341947">
      <w:pPr>
        <w:pStyle w:val="ListBullet"/>
      </w:pPr>
      <w:r w:rsidRPr="00341947">
        <w:t>physical conditions:</w:t>
      </w:r>
    </w:p>
    <w:p w:rsidR="00000000" w:rsidRPr="00341947" w:rsidP="00341947">
      <w:pPr>
        <w:pStyle w:val="ListBullet2"/>
      </w:pPr>
      <w:r w:rsidRPr="00341947">
        <w:t>skills must be demonstrated in a sawmill or an environment that accurately represents workplace conditions</w:t>
      </w:r>
    </w:p>
    <w:p w:rsidR="00000000" w:rsidRPr="00341947" w:rsidP="00341947">
      <w:pPr>
        <w:pStyle w:val="ListBullet"/>
      </w:pPr>
      <w:r w:rsidRPr="00341947">
        <w:t>resources, equipment and materials:</w:t>
      </w:r>
    </w:p>
    <w:p w:rsidR="00000000" w:rsidRPr="00341947" w:rsidP="00341947">
      <w:pPr>
        <w:pStyle w:val="ListBullet2"/>
      </w:pPr>
      <w:r w:rsidRPr="00341947">
        <w:t>scanning equipment for timber grading including one or more of the following: optical, X-ray, microwave, multis</w:t>
      </w:r>
      <w:r w:rsidRPr="00341947">
        <w:t>pectral, acoustic scanning equipment</w:t>
      </w:r>
    </w:p>
    <w:p w:rsidR="00000000" w:rsidRPr="00341947" w:rsidP="00341947">
      <w:pPr>
        <w:pStyle w:val="ListBullet2"/>
      </w:pPr>
      <w:r w:rsidRPr="00341947">
        <w:t>personal protective equipment for operating scanning equipment for timber grading</w:t>
      </w:r>
    </w:p>
    <w:p w:rsidR="00000000" w:rsidRPr="00341947" w:rsidP="00341947">
      <w:pPr>
        <w:pStyle w:val="ListBullet2"/>
      </w:pPr>
      <w:r w:rsidRPr="00341947">
        <w:t xml:space="preserve">a variety of timber for grading </w:t>
      </w:r>
    </w:p>
    <w:p w:rsidR="00000000" w:rsidRPr="00341947" w:rsidP="00341947">
      <w:pPr>
        <w:pStyle w:val="ListBullet"/>
      </w:pPr>
      <w:r w:rsidRPr="00341947">
        <w:t>specifications:</w:t>
      </w:r>
    </w:p>
    <w:p w:rsidR="00000000" w:rsidRPr="00341947" w:rsidP="00341947">
      <w:pPr>
        <w:pStyle w:val="ListBullet2"/>
      </w:pPr>
      <w:r w:rsidRPr="00341947">
        <w:t>template documents for recording grading outcomes</w:t>
      </w:r>
    </w:p>
    <w:p w:rsidR="00000000" w:rsidRPr="00341947" w:rsidP="00341947">
      <w:pPr>
        <w:pStyle w:val="ListBullet2"/>
      </w:pPr>
      <w:r w:rsidRPr="00341947">
        <w:t>manufacturer instructions for scanni</w:t>
      </w:r>
      <w:r w:rsidRPr="00341947">
        <w:t>ng equipment</w:t>
      </w:r>
    </w:p>
    <w:p w:rsidR="00000000" w:rsidRPr="00341947" w:rsidP="00341947">
      <w:pPr>
        <w:pStyle w:val="ListBullet2"/>
      </w:pPr>
      <w:r w:rsidRPr="00341947">
        <w:t>work order with specific instructions for using scanning equipment for timber grading</w:t>
      </w:r>
    </w:p>
    <w:p w:rsidR="00000000" w:rsidRPr="00341947" w:rsidP="00341947">
      <w:pPr>
        <w:pStyle w:val="ListBullet2"/>
      </w:pPr>
      <w:r w:rsidRPr="00341947">
        <w:t>workplace procedures for grading timber using scanning equipment.</w:t>
      </w:r>
    </w:p>
    <w:p w:rsidR="00000000" w:rsidRPr="00341947" w:rsidP="00B32739">
      <w:pPr>
        <w:pStyle w:val="BodyText"/>
      </w:pPr>
      <w:r w:rsidRPr="00341947">
        <w:t>Assessors of this unit must satisfy the requirements for assessors in applicable vocational</w:t>
      </w:r>
      <w:r w:rsidRPr="00341947">
        <w:t xml:space="preserve"> education and training legislation, frameworks and/or standards.</w:t>
      </w:r>
    </w:p>
    <w:p w:rsidR="00000000" w:rsidRPr="00341947" w:rsidP="00341947">
      <w:pPr>
        <w:pStyle w:val="Heading1"/>
      </w:pPr>
      <w:bookmarkStart w:id="5" w:name="O_1046606"/>
      <w:bookmarkEnd w:id="5"/>
      <w:r w:rsidRPr="00341947">
        <w:t>Links</w:t>
      </w:r>
    </w:p>
    <w:p w:rsidR="00000000" w:rsidRPr="00341947" w:rsidP="00B32739">
      <w:pPr>
        <w:pStyle w:val="BodyText"/>
      </w:pPr>
      <w:r w:rsidRPr="003419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517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41947" w:rsidP="00341947"/>
    <w:sectPr w:rsidSect="003419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47" w:rsidRPr="00B32739" w:rsidP="00B32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39" w:rsidP="00341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739" w:rsidP="00341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2739" w:rsidP="00341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947" w:rsidRPr="00B32739" w:rsidP="00B32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39" w:rsidRPr="002D2AF8" w:rsidP="00341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FWPCOT3293 Use scanning equipment for timber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32739" w:rsidP="00341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CA6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64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C4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947"/>
  </w:style>
  <w:style w:type="character" w:customStyle="1" w:styleId="Heading1Char">
    <w:name w:val="Heading 1 Char"/>
    <w:basedOn w:val="DefaultParagraphFont"/>
    <w:link w:val="Heading1"/>
    <w:rsid w:val="00341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9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9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1947"/>
    <w:rPr>
      <w:b/>
    </w:rPr>
  </w:style>
  <w:style w:type="character" w:customStyle="1" w:styleId="Heading2Char">
    <w:name w:val="Heading 2 Char"/>
    <w:basedOn w:val="DefaultParagraphFont"/>
    <w:link w:val="Heading2"/>
    <w:rsid w:val="00341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947"/>
    <w:rPr>
      <w:b/>
      <w:spacing w:val="0"/>
    </w:rPr>
  </w:style>
  <w:style w:type="paragraph" w:customStyle="1" w:styleId="SuperTitle">
    <w:name w:val="SuperTitle"/>
    <w:basedOn w:val="Title"/>
    <w:rsid w:val="00341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9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947"/>
    <w:rPr>
      <w:i/>
    </w:rPr>
  </w:style>
  <w:style w:type="paragraph" w:styleId="Caption">
    <w:name w:val="caption"/>
    <w:basedOn w:val="BodyText"/>
    <w:next w:val="Normal"/>
    <w:qFormat/>
    <w:rsid w:val="00341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947"/>
  </w:style>
  <w:style w:type="paragraph" w:styleId="TableofFigures">
    <w:name w:val="table of figures"/>
    <w:basedOn w:val="Normal"/>
    <w:next w:val="Normal"/>
    <w:semiHidden/>
    <w:rsid w:val="00341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9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947"/>
    <w:rPr>
      <w:rFonts w:ascii="Wingdings" w:hAnsi="Wingdings"/>
    </w:rPr>
  </w:style>
  <w:style w:type="paragraph" w:customStyle="1" w:styleId="TableHeading">
    <w:name w:val="Table Heading"/>
    <w:basedOn w:val="HeadingBase"/>
    <w:rsid w:val="00341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947"/>
    <w:rPr>
      <w:color w:val="0033CC"/>
      <w:u w:val="none"/>
    </w:rPr>
  </w:style>
  <w:style w:type="paragraph" w:customStyle="1" w:styleId="BodyTextRight">
    <w:name w:val="Body Text Right"/>
    <w:basedOn w:val="BodyText"/>
    <w:rsid w:val="00341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947"/>
    <w:rPr>
      <w:sz w:val="32"/>
    </w:rPr>
  </w:style>
  <w:style w:type="paragraph" w:customStyle="1" w:styleId="HeadingProcedure">
    <w:name w:val="Heading Procedure"/>
    <w:basedOn w:val="HeadingBase"/>
    <w:next w:val="Normal"/>
    <w:rsid w:val="00341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947"/>
    <w:pPr>
      <w:spacing w:before="60" w:after="60"/>
    </w:pPr>
  </w:style>
  <w:style w:type="paragraph" w:styleId="ListContinue">
    <w:name w:val="List Continue"/>
    <w:basedOn w:val="List"/>
    <w:rsid w:val="00341947"/>
    <w:pPr>
      <w:ind w:firstLine="0"/>
    </w:pPr>
  </w:style>
  <w:style w:type="paragraph" w:customStyle="1" w:styleId="ListNote">
    <w:name w:val="List Note"/>
    <w:basedOn w:val="List"/>
    <w:rsid w:val="00341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947"/>
    <w:rPr>
      <w:rFonts w:ascii="Courier New" w:hAnsi="Courier New"/>
    </w:rPr>
  </w:style>
  <w:style w:type="paragraph" w:customStyle="1" w:styleId="NoteBullet">
    <w:name w:val="Note Bullet"/>
    <w:basedOn w:val="Note"/>
    <w:rsid w:val="00341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9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947"/>
    <w:rPr>
      <w:b/>
      <w:smallCaps/>
    </w:rPr>
  </w:style>
  <w:style w:type="paragraph" w:customStyle="1" w:styleId="TableListNumber">
    <w:name w:val="Table List Number"/>
    <w:basedOn w:val="ListNumber"/>
    <w:rsid w:val="00341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947"/>
    <w:pPr>
      <w:numPr>
        <w:numId w:val="9"/>
      </w:numPr>
    </w:pPr>
  </w:style>
  <w:style w:type="paragraph" w:customStyle="1" w:styleId="ListAlpha2">
    <w:name w:val="List Alpha 2"/>
    <w:basedOn w:val="List2"/>
    <w:rsid w:val="00341947"/>
    <w:pPr>
      <w:numPr>
        <w:numId w:val="8"/>
      </w:numPr>
    </w:pPr>
  </w:style>
  <w:style w:type="paragraph" w:styleId="List2">
    <w:name w:val="List 2"/>
    <w:basedOn w:val="BodyText"/>
    <w:rsid w:val="00341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9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947"/>
    <w:pPr>
      <w:numPr>
        <w:numId w:val="4"/>
      </w:numPr>
    </w:pPr>
  </w:style>
  <w:style w:type="paragraph" w:styleId="ListContinue2">
    <w:name w:val="List Continue 2"/>
    <w:basedOn w:val="List2"/>
    <w:rsid w:val="00341947"/>
    <w:pPr>
      <w:ind w:firstLine="0"/>
    </w:pPr>
  </w:style>
  <w:style w:type="paragraph" w:styleId="ListContinue3">
    <w:name w:val="List Continue 3"/>
    <w:basedOn w:val="List3"/>
    <w:rsid w:val="00341947"/>
    <w:pPr>
      <w:ind w:left="1021" w:firstLine="0"/>
    </w:pPr>
  </w:style>
  <w:style w:type="paragraph" w:styleId="ListContinue4">
    <w:name w:val="List Continue 4"/>
    <w:basedOn w:val="List4"/>
    <w:rsid w:val="00341947"/>
    <w:pPr>
      <w:ind w:firstLine="0"/>
    </w:pPr>
  </w:style>
  <w:style w:type="paragraph" w:styleId="ListContinue5">
    <w:name w:val="List Continue 5"/>
    <w:basedOn w:val="List5"/>
    <w:rsid w:val="00341947"/>
    <w:pPr>
      <w:ind w:firstLine="0"/>
    </w:pPr>
  </w:style>
  <w:style w:type="paragraph" w:styleId="ListNumber3">
    <w:name w:val="List Number 3"/>
    <w:basedOn w:val="List3"/>
    <w:rsid w:val="00341947"/>
    <w:pPr>
      <w:numPr>
        <w:numId w:val="5"/>
      </w:numPr>
    </w:pPr>
  </w:style>
  <w:style w:type="paragraph" w:styleId="ListNumber4">
    <w:name w:val="List Number 4"/>
    <w:basedOn w:val="List4"/>
    <w:rsid w:val="00341947"/>
    <w:pPr>
      <w:numPr>
        <w:numId w:val="6"/>
      </w:numPr>
    </w:pPr>
  </w:style>
  <w:style w:type="paragraph" w:styleId="ListNumber5">
    <w:name w:val="List Number 5"/>
    <w:basedOn w:val="List5"/>
    <w:rsid w:val="00341947"/>
    <w:pPr>
      <w:numPr>
        <w:numId w:val="7"/>
      </w:numPr>
    </w:pPr>
  </w:style>
  <w:style w:type="paragraph" w:styleId="BlockText">
    <w:name w:val="Block Text"/>
    <w:basedOn w:val="Normal"/>
    <w:rsid w:val="00341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947"/>
    <w:rPr>
      <w:sz w:val="16"/>
      <w:vertAlign w:val="superscript"/>
    </w:rPr>
  </w:style>
  <w:style w:type="character" w:customStyle="1" w:styleId="Symbols">
    <w:name w:val="Symbols"/>
    <w:basedOn w:val="DefaultParagraphFont"/>
    <w:rsid w:val="00341947"/>
    <w:rPr>
      <w:rFonts w:ascii="Symbol" w:hAnsi="Symbol"/>
    </w:rPr>
  </w:style>
  <w:style w:type="character" w:customStyle="1" w:styleId="MenuOptions">
    <w:name w:val="Menu Options"/>
    <w:basedOn w:val="DefaultParagraphFont"/>
    <w:rsid w:val="00341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947"/>
    <w:rPr>
      <w:b/>
    </w:rPr>
  </w:style>
  <w:style w:type="character" w:customStyle="1" w:styleId="Underlined">
    <w:name w:val="Underlined"/>
    <w:basedOn w:val="DefaultParagraphFont"/>
    <w:rsid w:val="00341947"/>
    <w:rPr>
      <w:u w:val="single"/>
    </w:rPr>
  </w:style>
  <w:style w:type="paragraph" w:customStyle="1" w:styleId="TableBodyTextRight">
    <w:name w:val="Table Body Text Right"/>
    <w:basedOn w:val="TableBodyText"/>
    <w:rsid w:val="00341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947"/>
    <w:rPr>
      <w:sz w:val="18"/>
    </w:rPr>
  </w:style>
  <w:style w:type="paragraph" w:customStyle="1" w:styleId="BodySmallRight">
    <w:name w:val="Body Small Right"/>
    <w:basedOn w:val="BodyTextRight"/>
    <w:rsid w:val="00341947"/>
    <w:rPr>
      <w:sz w:val="18"/>
      <w:szCs w:val="18"/>
    </w:rPr>
  </w:style>
  <w:style w:type="paragraph" w:customStyle="1" w:styleId="MarginEdition">
    <w:name w:val="Margin Edition"/>
    <w:basedOn w:val="MarginNote"/>
    <w:rsid w:val="00341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947"/>
    <w:rPr>
      <w:sz w:val="2"/>
      <w:szCs w:val="2"/>
    </w:rPr>
  </w:style>
  <w:style w:type="character" w:customStyle="1" w:styleId="Small">
    <w:name w:val="Small"/>
    <w:basedOn w:val="DefaultParagraphFont"/>
    <w:rsid w:val="00341947"/>
    <w:rPr>
      <w:sz w:val="16"/>
    </w:rPr>
  </w:style>
  <w:style w:type="paragraph" w:customStyle="1" w:styleId="WideTable">
    <w:name w:val="Wide Table"/>
    <w:basedOn w:val="Normal"/>
    <w:rsid w:val="00341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947"/>
  </w:style>
  <w:style w:type="paragraph" w:styleId="Quote">
    <w:name w:val="Quote"/>
    <w:basedOn w:val="Heading1"/>
    <w:link w:val="QuoteChar"/>
    <w:qFormat/>
    <w:rsid w:val="00341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947"/>
    <w:pPr>
      <w:pageBreakBefore/>
    </w:pPr>
  </w:style>
  <w:style w:type="paragraph" w:customStyle="1" w:styleId="Border">
    <w:name w:val="Border"/>
    <w:basedOn w:val="Normal"/>
    <w:qFormat/>
    <w:rsid w:val="00341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947"/>
    <w:rPr>
      <w:u w:val="single"/>
    </w:rPr>
  </w:style>
  <w:style w:type="character" w:customStyle="1" w:styleId="BoldandItalics">
    <w:name w:val="Bold and Italics"/>
    <w:qFormat/>
    <w:rsid w:val="00341947"/>
    <w:rPr>
      <w:b/>
      <w:i/>
      <w:u w:val="none"/>
    </w:rPr>
  </w:style>
  <w:style w:type="paragraph" w:styleId="BalloonText">
    <w:name w:val="Balloon Text"/>
    <w:basedOn w:val="Normal"/>
    <w:link w:val="BalloonTextChar"/>
    <w:rsid w:val="00341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9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2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3074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FWPCOT3293 Use scanning equipment for timber grading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2024-04-26T01:27:00Z</dcterms:created>
  <dcterms:modified xsi:type="dcterms:W3CDTF">2024-04-26T01:27:00Z</dcterms:modified>
</cp:coreProperties>
</file>