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FF0" w:rsidP="00A81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FWPCOT3292 Calibrate and maintain scanning equipment used in sawmilling operations</w:t>
      </w:r>
      <w:r>
        <w:fldChar w:fldCharType="end"/>
      </w:r>
    </w:p>
    <w:p w:rsidR="00A81FF0" w:rsidP="00A81FF0">
      <w:pPr>
        <w:pStyle w:val="Version"/>
        <w:sectPr w:rsidSect="00DA0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553" w:rsidP="00DA0553">
      <w:pPr>
        <w:pStyle w:val="SuperHeading"/>
      </w:pPr>
      <w:r w:rsidRPr="00DA0553">
        <w:t>FWPCOT3292 Calibrate and maintain scanning equipment used in sawmilling operations</w:t>
      </w:r>
    </w:p>
    <w:p w:rsidR="00000000" w:rsidRPr="00DA0553" w:rsidP="00DA0553">
      <w:pPr>
        <w:pStyle w:val="Heading1"/>
      </w:pPr>
      <w:bookmarkStart w:id="1" w:name="O_1046571"/>
      <w:bookmarkEnd w:id="1"/>
      <w:r w:rsidRPr="00DA05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Comments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BodyText"/>
            </w:pPr>
            <w:r w:rsidRPr="00DA0553">
              <w:t>This version released with FWP Forest and Wood Products Training Package Version 5.0.</w:t>
            </w:r>
          </w:p>
        </w:tc>
      </w:tr>
    </w:tbl>
    <w:p w:rsidR="00000000" w:rsidRPr="00DA0553" w:rsidP="00DA0553">
      <w:pPr>
        <w:pStyle w:val="BodyText"/>
      </w:pPr>
    </w:p>
    <w:p w:rsidR="00000000" w:rsidRPr="00DA0553" w:rsidP="00DA0553">
      <w:pPr>
        <w:pStyle w:val="AllowPageBreak"/>
      </w:pPr>
    </w:p>
    <w:p w:rsidR="00000000" w:rsidRPr="00DA0553" w:rsidP="00DA0553">
      <w:pPr>
        <w:pStyle w:val="Heading1"/>
      </w:pPr>
      <w:bookmarkStart w:id="2" w:name="O_1046572"/>
      <w:bookmarkEnd w:id="2"/>
      <w:r w:rsidRPr="00DA0553">
        <w:t>Application</w:t>
      </w:r>
    </w:p>
    <w:p w:rsidR="00000000" w:rsidRPr="00DA0553" w:rsidP="00A81FF0">
      <w:pPr>
        <w:pStyle w:val="BodyText"/>
      </w:pPr>
      <w:r w:rsidRPr="00DA0553">
        <w:t>This unit of competency describes the skills and knowledge required to calibrate, adjust and test different forms of scanning equipment used in sawmilling operations, including optical (1–3 dimension), X-ray, microwave, multispectral a</w:t>
      </w:r>
      <w:r w:rsidRPr="00DA0553">
        <w:t xml:space="preserve">nd acoustic scanning equipment. It includes working safely, identifying the capability of scanning equipment in detecting timber characteristics and defects, following calibration procedures, and reporting on calibration outcomes. </w:t>
      </w:r>
    </w:p>
    <w:p w:rsidR="00000000" w:rsidRPr="00DA0553" w:rsidP="00A81FF0">
      <w:pPr>
        <w:pStyle w:val="BodyText"/>
      </w:pPr>
      <w:r w:rsidRPr="00DA0553">
        <w:t>The unit applies to indi</w:t>
      </w:r>
      <w:r w:rsidRPr="00DA0553">
        <w:t>viduals who calibrate different forms of scanning equipment used in sawmilling operations.</w:t>
      </w:r>
    </w:p>
    <w:p w:rsidR="00000000" w:rsidRPr="00DA0553" w:rsidP="00A81FF0">
      <w:pPr>
        <w:pStyle w:val="BodyText"/>
      </w:pPr>
      <w:r w:rsidRPr="00DA0553">
        <w:t>All work must be carried out to comply with workplace procedures, according to state/territory health and safety regulations, legislation and standards that apply to</w:t>
      </w:r>
      <w:r w:rsidRPr="00DA0553">
        <w:t xml:space="preserve"> the workplace.</w:t>
      </w:r>
    </w:p>
    <w:p w:rsidR="00000000" w:rsidRPr="00DA0553" w:rsidP="00A81FF0">
      <w:pPr>
        <w:pStyle w:val="BodyText"/>
      </w:pPr>
      <w:r w:rsidRPr="00DA0553">
        <w:t>No licensing, legislative or certification requirements apply to this unit at the time of publication.</w:t>
      </w:r>
    </w:p>
    <w:p w:rsidR="00000000" w:rsidRPr="00DA0553" w:rsidP="00DA0553">
      <w:pPr>
        <w:pStyle w:val="Heading1"/>
      </w:pPr>
      <w:bookmarkStart w:id="3" w:name="O_1046573"/>
      <w:bookmarkEnd w:id="3"/>
      <w:r w:rsidRPr="00DA0553">
        <w:t>Pre-requisite Unit</w:t>
      </w:r>
    </w:p>
    <w:p w:rsidR="00000000" w:rsidRPr="00DA0553" w:rsidP="00A81FF0">
      <w:pPr>
        <w:pStyle w:val="BodyText"/>
      </w:pPr>
      <w:r w:rsidRPr="00DA0553">
        <w:t>Nil</w:t>
      </w:r>
    </w:p>
    <w:p w:rsidR="00000000" w:rsidRPr="00DA0553" w:rsidP="00DA0553">
      <w:pPr>
        <w:pStyle w:val="Heading1"/>
      </w:pPr>
      <w:bookmarkStart w:id="4" w:name="O_1046575"/>
      <w:bookmarkEnd w:id="4"/>
      <w:r w:rsidRPr="00DA0553">
        <w:t>Unit Sector</w:t>
      </w:r>
    </w:p>
    <w:p w:rsidR="00000000" w:rsidRPr="00DA0553" w:rsidP="00A81FF0">
      <w:pPr>
        <w:pStyle w:val="BodyText"/>
      </w:pPr>
      <w:r w:rsidRPr="00DA0553">
        <w:t>Common Technical (COT)</w:t>
      </w:r>
    </w:p>
    <w:p w:rsidR="00000000" w:rsidRPr="00DA0553" w:rsidP="00DA0553">
      <w:pPr>
        <w:pStyle w:val="Heading1"/>
      </w:pPr>
      <w:bookmarkStart w:id="5" w:name="O_1046576"/>
      <w:bookmarkEnd w:id="5"/>
      <w:r w:rsidRPr="00DA05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1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Performance Criteria</w:t>
            </w:r>
          </w:p>
        </w:tc>
      </w:tr>
      <w:tr w:rsidTr="00A81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BodyText"/>
            </w:pPr>
            <w:r w:rsidRPr="00DA05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1. Prepare to calibrate scanning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BodyText"/>
            </w:pPr>
            <w:r w:rsidRPr="00DA0553">
              <w:t>1.1 Revie</w:t>
            </w:r>
            <w:r w:rsidRPr="00DA0553">
              <w:t>w work order to determine job requirements and, where required, seek clarification from appropriate personnel</w:t>
            </w:r>
          </w:p>
          <w:p w:rsidR="00000000" w:rsidRPr="00DA0553" w:rsidP="00DA0553">
            <w:pPr>
              <w:pStyle w:val="BodyText"/>
            </w:pPr>
            <w:r w:rsidRPr="00DA0553">
              <w:t>1.2 Review workplace health and safety procedures, including the use of personal protective equipment, equipment lock-out and safe manual handling</w:t>
            </w:r>
            <w:r w:rsidRPr="00DA0553">
              <w:t xml:space="preserve"> techniques</w:t>
            </w:r>
          </w:p>
          <w:p w:rsidR="00000000" w:rsidRPr="00DA0553" w:rsidP="00DA0553">
            <w:pPr>
              <w:pStyle w:val="BodyText"/>
            </w:pPr>
            <w:r w:rsidRPr="00DA0553">
              <w:t>1.3 Identify, assess and take actions to mitigate risks and hazards associated with working with scanning equipment</w:t>
            </w:r>
          </w:p>
          <w:p w:rsidR="00000000" w:rsidRPr="00DA0553" w:rsidP="00DA0553">
            <w:pPr>
              <w:pStyle w:val="BodyText"/>
            </w:pPr>
            <w:r w:rsidRPr="00DA0553">
              <w:t>1.4 Identify and implement workplace procedures for minimising waste material and maximising energy efficiency</w:t>
            </w:r>
          </w:p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1.5 Obtain tools, equipment and testing devices needed for the work, and check for correct operation and safety</w:t>
            </w:r>
          </w:p>
        </w:tc>
      </w:tr>
      <w:tr w:rsidTr="00A81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2. Calibrate scanning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BodyText"/>
            </w:pPr>
            <w:r w:rsidRPr="00DA0553">
              <w:t>2.1 Identify capability and resolution of scanning equipment in detecting timber characteristics and defects</w:t>
            </w:r>
          </w:p>
          <w:p w:rsidR="00000000" w:rsidRPr="00DA0553" w:rsidP="00DA0553">
            <w:pPr>
              <w:pStyle w:val="BodyText"/>
            </w:pPr>
            <w:r w:rsidRPr="00DA0553">
              <w:t>2.</w:t>
            </w:r>
            <w:r w:rsidRPr="00DA0553">
              <w:t>2 Identify calibration procedures and calibration points for scanning equipment</w:t>
            </w:r>
          </w:p>
          <w:p w:rsidR="00000000" w:rsidRPr="00DA0553" w:rsidP="00DA0553">
            <w:pPr>
              <w:pStyle w:val="BodyText"/>
            </w:pPr>
            <w:r w:rsidRPr="00DA0553">
              <w:t xml:space="preserve">2.3 Identify and take into account factors that may impact on the accuracy of scanning equipment during the calibration process </w:t>
            </w:r>
          </w:p>
          <w:p w:rsidR="00000000" w:rsidRPr="00DA0553" w:rsidP="00DA0553">
            <w:pPr>
              <w:pStyle w:val="BodyText"/>
            </w:pPr>
            <w:r w:rsidRPr="00DA0553">
              <w:t>2.4 Test and adjust scanning equipment as neces</w:t>
            </w:r>
            <w:r w:rsidRPr="00DA0553">
              <w:t>sary to ensure equipment meets calibration requirements</w:t>
            </w:r>
          </w:p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2.5 Carry out calibration of scanning equipment efficiently without waste of materials or damage to apparatus, the surrounding environment or services, and using sustainable energy principles</w:t>
            </w:r>
          </w:p>
        </w:tc>
      </w:tr>
      <w:tr w:rsidTr="00A81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3. Veri</w:t>
            </w:r>
            <w:r w:rsidRPr="00DA0553">
              <w:t>fy calibration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BodyText"/>
            </w:pPr>
            <w:r w:rsidRPr="00DA0553">
              <w:t>3.1 Conduct a test for a benchmark object (the standard) to confirm accuracy and desired outcome from the process</w:t>
            </w:r>
          </w:p>
          <w:p w:rsidR="00000000" w:rsidRPr="00DA0553" w:rsidP="00DA0553">
            <w:pPr>
              <w:pStyle w:val="BodyText"/>
            </w:pPr>
            <w:r w:rsidRPr="00DA0553">
              <w:t>3.2 Repeat calibration procedure if accuracy is not achieved</w:t>
            </w:r>
          </w:p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3.3 Record all calibration data accurately according to wo</w:t>
            </w:r>
            <w:r w:rsidRPr="00DA0553">
              <w:t>rkplace and manufacturer requirements</w:t>
            </w:r>
          </w:p>
        </w:tc>
      </w:tr>
      <w:tr w:rsidTr="00A81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4. Complete calibration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BodyText"/>
            </w:pPr>
            <w:r w:rsidRPr="00DA0553">
              <w:t>4.1 Document calibration status and report out-of-calibration scanning equipment</w:t>
            </w:r>
          </w:p>
          <w:p w:rsidR="00000000" w:rsidRPr="00DA0553" w:rsidP="00DA0553">
            <w:pPr>
              <w:pStyle w:val="BodyText"/>
            </w:pPr>
            <w:r w:rsidRPr="00DA0553">
              <w:t>4.2 Lock out calibration scanning equipment according to workplace and safety requirements</w:t>
            </w:r>
          </w:p>
          <w:p w:rsidR="00000000" w:rsidRPr="00DA0553" w:rsidP="00DA0553">
            <w:pPr>
              <w:pStyle w:val="BodyText"/>
            </w:pPr>
            <w:r w:rsidRPr="00DA0553">
              <w:t>4.3 Perfor</w:t>
            </w:r>
            <w:r w:rsidRPr="00DA0553">
              <w:t>m routine maintenance of scanning equipment according to workplace and manufacturer instructions</w:t>
            </w:r>
          </w:p>
          <w:p w:rsidR="00000000" w:rsidRPr="00DA0553" w:rsidP="00DA0553">
            <w:pPr>
              <w:pStyle w:val="BodyText"/>
            </w:pPr>
            <w:r w:rsidRPr="00DA0553">
              <w:t>4.4 Clean work area according to workplace and safety requirements</w:t>
            </w:r>
          </w:p>
        </w:tc>
      </w:tr>
    </w:tbl>
    <w:p w:rsidR="00000000" w:rsidRPr="00DA0553" w:rsidP="00DA0553">
      <w:pPr>
        <w:pStyle w:val="BodyText"/>
      </w:pPr>
    </w:p>
    <w:p w:rsidR="00000000" w:rsidRPr="00DA0553" w:rsidP="00DA0553">
      <w:pPr>
        <w:pStyle w:val="AllowPageBreak"/>
      </w:pPr>
    </w:p>
    <w:p w:rsidR="00000000" w:rsidRPr="00DA0553" w:rsidP="00DA0553">
      <w:pPr>
        <w:pStyle w:val="Heading1"/>
      </w:pPr>
      <w:bookmarkStart w:id="6" w:name="O_1046577"/>
      <w:bookmarkEnd w:id="6"/>
      <w:r w:rsidRPr="00DA0553">
        <w:t>Foundation Skills</w:t>
      </w:r>
    </w:p>
    <w:p w:rsidR="00000000" w:rsidRPr="00A81FF0" w:rsidP="00A81FF0">
      <w:pPr>
        <w:pStyle w:val="BodyText"/>
        <w:rPr>
          <w:i/>
        </w:rPr>
      </w:pPr>
      <w:r w:rsidRPr="00A81FF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Description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ListBullet"/>
              <w:rPr>
                <w:lang w:val="en-NZ"/>
              </w:rPr>
            </w:pPr>
            <w:r w:rsidRPr="00DA0553">
              <w:t>Extracts key information from operat</w:t>
            </w:r>
            <w:r w:rsidRPr="00DA0553">
              <w:t>ional manuals to determine software parameters of scanning equipment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ListBullet"/>
              <w:rPr>
                <w:lang w:val="en-NZ"/>
              </w:rPr>
            </w:pPr>
            <w:r w:rsidRPr="00DA0553">
              <w:t>Prepares routine written reports using required format, language and structure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ListBullet"/>
              <w:rPr>
                <w:lang w:val="en-NZ"/>
              </w:rPr>
            </w:pPr>
            <w:r w:rsidRPr="00DA0553">
              <w:t>Employs active listening and questioning to clarify content of work orders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ListBullet"/>
            </w:pPr>
            <w:r w:rsidRPr="00DA0553">
              <w:t>Uses standard measures to record calibration outcomes</w:t>
            </w:r>
          </w:p>
          <w:p w:rsidR="00000000" w:rsidP="00DA0553">
            <w:pPr>
              <w:pStyle w:val="ListBullet"/>
              <w:rPr>
                <w:lang w:val="en-NZ"/>
              </w:rPr>
            </w:pPr>
            <w:r w:rsidRPr="00DA0553">
              <w:t xml:space="preserve">Interprets graphical and statistical data used in calibration process 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ListBullet"/>
              <w:rPr>
                <w:lang w:val="en-NZ"/>
              </w:rPr>
            </w:pPr>
            <w:r w:rsidRPr="00DA0553">
              <w:t>Understands main tasks, responsibilities and boundaries of own role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ListBullet"/>
              <w:rPr>
                <w:lang w:val="en-NZ"/>
              </w:rPr>
            </w:pPr>
            <w:r w:rsidRPr="00DA0553">
              <w:t>U</w:t>
            </w:r>
            <w:r w:rsidRPr="00DA0553">
              <w:t>ses modes of communication suitable to purpose to confirm and clarify understanding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ListBullet"/>
            </w:pPr>
            <w:r w:rsidRPr="00DA0553">
              <w:t>Recognises and responds to routine problems</w:t>
            </w:r>
          </w:p>
        </w:tc>
      </w:tr>
    </w:tbl>
    <w:p w:rsidR="00000000" w:rsidRPr="00DA0553" w:rsidP="00DA0553">
      <w:pPr>
        <w:pStyle w:val="BodyText"/>
      </w:pPr>
    </w:p>
    <w:p w:rsidR="00000000" w:rsidRPr="00DA0553" w:rsidP="00DA0553">
      <w:pPr>
        <w:pStyle w:val="AllowPageBreak"/>
      </w:pPr>
    </w:p>
    <w:p w:rsidR="00000000" w:rsidRPr="00DA0553" w:rsidP="00DA0553">
      <w:pPr>
        <w:pStyle w:val="Heading1"/>
      </w:pPr>
      <w:bookmarkStart w:id="7" w:name="O_1046579"/>
      <w:bookmarkEnd w:id="7"/>
      <w:r w:rsidRPr="00DA05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Bold"/>
              <w:rPr>
                <w:lang w:val="en-NZ"/>
              </w:rPr>
            </w:pPr>
            <w:r w:rsidRPr="00DA0553">
              <w:t>Equivalence status</w:t>
            </w:r>
          </w:p>
        </w:tc>
      </w:tr>
      <w:tr w:rsidTr="00DA05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FWPCOT3292 Calibrate and maintain scanning equipment used in sawmilling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53">
            <w:pPr>
              <w:pStyle w:val="BodyText"/>
              <w:rPr>
                <w:lang w:val="en-NZ"/>
              </w:rPr>
            </w:pPr>
            <w:r w:rsidRPr="00DA0553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53" w:rsidP="00DA0553">
            <w:pPr>
              <w:pStyle w:val="BodyText"/>
            </w:pPr>
            <w:r w:rsidRPr="00DA0553">
              <w:t>No equivalent unit</w:t>
            </w:r>
          </w:p>
        </w:tc>
      </w:tr>
    </w:tbl>
    <w:p w:rsidR="00000000" w:rsidRPr="00DA0553" w:rsidP="00DA0553">
      <w:pPr>
        <w:pStyle w:val="BodyText"/>
      </w:pPr>
    </w:p>
    <w:p w:rsidR="00000000" w:rsidRPr="00DA0553" w:rsidP="00DA0553">
      <w:pPr>
        <w:pStyle w:val="AllowPageBreak"/>
      </w:pPr>
    </w:p>
    <w:p w:rsidR="00000000" w:rsidRPr="00DA0553" w:rsidP="00DA0553">
      <w:pPr>
        <w:pStyle w:val="Heading1"/>
      </w:pPr>
      <w:bookmarkStart w:id="8" w:name="O_1046586"/>
      <w:bookmarkEnd w:id="8"/>
      <w:r w:rsidRPr="00DA0553">
        <w:t>Links</w:t>
      </w:r>
    </w:p>
    <w:p w:rsidR="00000000" w:rsidRPr="00DA0553" w:rsidP="00A81FF0">
      <w:pPr>
        <w:pStyle w:val="BodyText"/>
      </w:pPr>
      <w:r w:rsidRPr="00DA05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3008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A0553" w:rsidP="00DA0553"/>
    <w:sectPr w:rsidSect="00DA05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53" w:rsidRPr="00A81FF0" w:rsidP="00A81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F0" w:rsidP="00DA0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FF0" w:rsidP="00DA0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1FF0" w:rsidP="00DA0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553" w:rsidRPr="00A81FF0" w:rsidP="00A81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F0" w:rsidRPr="002D2AF8" w:rsidP="00DA0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FWPCOT3292 Calibrate and maintain scanning equipment used in sawmilling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81FF0" w:rsidP="00DA0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E8C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726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553"/>
  </w:style>
  <w:style w:type="character" w:customStyle="1" w:styleId="Heading1Char">
    <w:name w:val="Heading 1 Char"/>
    <w:basedOn w:val="DefaultParagraphFont"/>
    <w:link w:val="Heading1"/>
    <w:rsid w:val="00DA0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55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A0553"/>
    <w:rPr>
      <w:i/>
    </w:rPr>
  </w:style>
  <w:style w:type="paragraph" w:customStyle="1" w:styleId="SuperHeading">
    <w:name w:val="SuperHeading"/>
    <w:basedOn w:val="Normal"/>
    <w:rsid w:val="00DA0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0553"/>
    <w:rPr>
      <w:b/>
    </w:rPr>
  </w:style>
  <w:style w:type="character" w:customStyle="1" w:styleId="Heading2Char">
    <w:name w:val="Heading 2 Char"/>
    <w:basedOn w:val="DefaultParagraphFont"/>
    <w:link w:val="Heading2"/>
    <w:rsid w:val="00DA0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553"/>
    <w:rPr>
      <w:b/>
      <w:spacing w:val="0"/>
    </w:rPr>
  </w:style>
  <w:style w:type="paragraph" w:customStyle="1" w:styleId="SuperTitle">
    <w:name w:val="SuperTitle"/>
    <w:basedOn w:val="Title"/>
    <w:rsid w:val="00DA0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5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5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553"/>
  </w:style>
  <w:style w:type="paragraph" w:styleId="TableofFigures">
    <w:name w:val="table of figures"/>
    <w:basedOn w:val="Normal"/>
    <w:next w:val="Normal"/>
    <w:semiHidden/>
    <w:rsid w:val="00DA0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5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553"/>
    <w:rPr>
      <w:rFonts w:ascii="Wingdings" w:hAnsi="Wingdings"/>
    </w:rPr>
  </w:style>
  <w:style w:type="paragraph" w:customStyle="1" w:styleId="TableHeading">
    <w:name w:val="Table Heading"/>
    <w:basedOn w:val="HeadingBase"/>
    <w:rsid w:val="00DA0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553"/>
    <w:rPr>
      <w:color w:val="0033CC"/>
      <w:u w:val="none"/>
    </w:rPr>
  </w:style>
  <w:style w:type="paragraph" w:customStyle="1" w:styleId="BodyTextRight">
    <w:name w:val="Body Text Right"/>
    <w:basedOn w:val="BodyText"/>
    <w:rsid w:val="00DA0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5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553"/>
    <w:rPr>
      <w:sz w:val="32"/>
    </w:rPr>
  </w:style>
  <w:style w:type="paragraph" w:customStyle="1" w:styleId="HeadingProcedure">
    <w:name w:val="Heading Procedure"/>
    <w:basedOn w:val="HeadingBase"/>
    <w:next w:val="Normal"/>
    <w:rsid w:val="00DA0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553"/>
    <w:pPr>
      <w:spacing w:before="60" w:after="60"/>
    </w:pPr>
  </w:style>
  <w:style w:type="paragraph" w:styleId="ListContinue">
    <w:name w:val="List Continue"/>
    <w:basedOn w:val="List"/>
    <w:rsid w:val="00DA0553"/>
    <w:pPr>
      <w:ind w:firstLine="0"/>
    </w:pPr>
  </w:style>
  <w:style w:type="paragraph" w:customStyle="1" w:styleId="ListNote">
    <w:name w:val="List Note"/>
    <w:basedOn w:val="List"/>
    <w:rsid w:val="00DA0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553"/>
    <w:rPr>
      <w:rFonts w:ascii="Courier New" w:hAnsi="Courier New"/>
    </w:rPr>
  </w:style>
  <w:style w:type="paragraph" w:customStyle="1" w:styleId="NoteBullet">
    <w:name w:val="Note Bullet"/>
    <w:basedOn w:val="Note"/>
    <w:rsid w:val="00DA0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5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553"/>
    <w:rPr>
      <w:b/>
      <w:smallCaps/>
    </w:rPr>
  </w:style>
  <w:style w:type="paragraph" w:customStyle="1" w:styleId="TableListNumber">
    <w:name w:val="Table List Number"/>
    <w:basedOn w:val="ListNumber"/>
    <w:rsid w:val="00DA0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553"/>
    <w:pPr>
      <w:numPr>
        <w:numId w:val="8"/>
      </w:numPr>
    </w:pPr>
  </w:style>
  <w:style w:type="paragraph" w:customStyle="1" w:styleId="ListAlpha2">
    <w:name w:val="List Alpha 2"/>
    <w:basedOn w:val="List2"/>
    <w:rsid w:val="00DA0553"/>
    <w:pPr>
      <w:numPr>
        <w:numId w:val="7"/>
      </w:numPr>
    </w:pPr>
  </w:style>
  <w:style w:type="paragraph" w:styleId="List2">
    <w:name w:val="List 2"/>
    <w:basedOn w:val="BodyText"/>
    <w:rsid w:val="00DA0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5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5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553"/>
    <w:pPr>
      <w:numPr>
        <w:numId w:val="3"/>
      </w:numPr>
    </w:pPr>
  </w:style>
  <w:style w:type="paragraph" w:styleId="ListContinue2">
    <w:name w:val="List Continue 2"/>
    <w:basedOn w:val="List2"/>
    <w:rsid w:val="00DA0553"/>
    <w:pPr>
      <w:ind w:firstLine="0"/>
    </w:pPr>
  </w:style>
  <w:style w:type="paragraph" w:styleId="ListContinue3">
    <w:name w:val="List Continue 3"/>
    <w:basedOn w:val="List3"/>
    <w:rsid w:val="00DA0553"/>
    <w:pPr>
      <w:ind w:left="1021" w:firstLine="0"/>
    </w:pPr>
  </w:style>
  <w:style w:type="paragraph" w:styleId="ListContinue4">
    <w:name w:val="List Continue 4"/>
    <w:basedOn w:val="List4"/>
    <w:rsid w:val="00DA0553"/>
    <w:pPr>
      <w:ind w:firstLine="0"/>
    </w:pPr>
  </w:style>
  <w:style w:type="paragraph" w:styleId="ListContinue5">
    <w:name w:val="List Continue 5"/>
    <w:basedOn w:val="List5"/>
    <w:rsid w:val="00DA0553"/>
    <w:pPr>
      <w:ind w:firstLine="0"/>
    </w:pPr>
  </w:style>
  <w:style w:type="paragraph" w:styleId="ListNumber3">
    <w:name w:val="List Number 3"/>
    <w:basedOn w:val="List3"/>
    <w:rsid w:val="00DA0553"/>
    <w:pPr>
      <w:numPr>
        <w:numId w:val="4"/>
      </w:numPr>
    </w:pPr>
  </w:style>
  <w:style w:type="paragraph" w:styleId="ListNumber4">
    <w:name w:val="List Number 4"/>
    <w:basedOn w:val="List4"/>
    <w:rsid w:val="00DA0553"/>
    <w:pPr>
      <w:numPr>
        <w:numId w:val="5"/>
      </w:numPr>
    </w:pPr>
  </w:style>
  <w:style w:type="paragraph" w:styleId="ListNumber5">
    <w:name w:val="List Number 5"/>
    <w:basedOn w:val="List5"/>
    <w:rsid w:val="00DA0553"/>
    <w:pPr>
      <w:numPr>
        <w:numId w:val="6"/>
      </w:numPr>
    </w:pPr>
  </w:style>
  <w:style w:type="paragraph" w:styleId="BlockText">
    <w:name w:val="Block Text"/>
    <w:basedOn w:val="Normal"/>
    <w:rsid w:val="00DA0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553"/>
    <w:rPr>
      <w:sz w:val="16"/>
      <w:vertAlign w:val="superscript"/>
    </w:rPr>
  </w:style>
  <w:style w:type="character" w:customStyle="1" w:styleId="Symbols">
    <w:name w:val="Symbols"/>
    <w:basedOn w:val="DefaultParagraphFont"/>
    <w:rsid w:val="00DA0553"/>
    <w:rPr>
      <w:rFonts w:ascii="Symbol" w:hAnsi="Symbol"/>
    </w:rPr>
  </w:style>
  <w:style w:type="character" w:customStyle="1" w:styleId="MenuOptions">
    <w:name w:val="Menu Options"/>
    <w:basedOn w:val="DefaultParagraphFont"/>
    <w:rsid w:val="00DA0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553"/>
    <w:rPr>
      <w:b/>
    </w:rPr>
  </w:style>
  <w:style w:type="character" w:customStyle="1" w:styleId="Underlined">
    <w:name w:val="Underlined"/>
    <w:basedOn w:val="DefaultParagraphFont"/>
    <w:rsid w:val="00DA0553"/>
    <w:rPr>
      <w:u w:val="single"/>
    </w:rPr>
  </w:style>
  <w:style w:type="paragraph" w:customStyle="1" w:styleId="TableBodyTextRight">
    <w:name w:val="Table Body Text Right"/>
    <w:basedOn w:val="TableBodyText"/>
    <w:rsid w:val="00DA0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553"/>
    <w:rPr>
      <w:sz w:val="18"/>
    </w:rPr>
  </w:style>
  <w:style w:type="paragraph" w:customStyle="1" w:styleId="BodySmallRight">
    <w:name w:val="Body Small Right"/>
    <w:basedOn w:val="BodyTextRight"/>
    <w:rsid w:val="00DA0553"/>
    <w:rPr>
      <w:sz w:val="18"/>
      <w:szCs w:val="18"/>
    </w:rPr>
  </w:style>
  <w:style w:type="paragraph" w:customStyle="1" w:styleId="MarginEdition">
    <w:name w:val="Margin Edition"/>
    <w:basedOn w:val="MarginNote"/>
    <w:rsid w:val="00DA0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553"/>
    <w:rPr>
      <w:sz w:val="2"/>
      <w:szCs w:val="2"/>
    </w:rPr>
  </w:style>
  <w:style w:type="character" w:customStyle="1" w:styleId="Small">
    <w:name w:val="Small"/>
    <w:basedOn w:val="DefaultParagraphFont"/>
    <w:rsid w:val="00DA0553"/>
    <w:rPr>
      <w:sz w:val="16"/>
    </w:rPr>
  </w:style>
  <w:style w:type="paragraph" w:customStyle="1" w:styleId="WideTable">
    <w:name w:val="Wide Table"/>
    <w:basedOn w:val="Normal"/>
    <w:rsid w:val="00DA0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553"/>
  </w:style>
  <w:style w:type="paragraph" w:styleId="Quote">
    <w:name w:val="Quote"/>
    <w:basedOn w:val="Heading1"/>
    <w:link w:val="QuoteChar"/>
    <w:qFormat/>
    <w:rsid w:val="00DA0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553"/>
    <w:pPr>
      <w:pageBreakBefore/>
    </w:pPr>
  </w:style>
  <w:style w:type="paragraph" w:customStyle="1" w:styleId="Border">
    <w:name w:val="Border"/>
    <w:basedOn w:val="Normal"/>
    <w:qFormat/>
    <w:rsid w:val="00DA0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553"/>
    <w:rPr>
      <w:u w:val="single"/>
    </w:rPr>
  </w:style>
  <w:style w:type="character" w:customStyle="1" w:styleId="BoldandItalics">
    <w:name w:val="Bold and Italics"/>
    <w:qFormat/>
    <w:rsid w:val="00DA0553"/>
    <w:rPr>
      <w:b/>
      <w:i/>
      <w:u w:val="none"/>
    </w:rPr>
  </w:style>
  <w:style w:type="paragraph" w:styleId="BalloonText">
    <w:name w:val="Balloon Text"/>
    <w:basedOn w:val="Normal"/>
    <w:link w:val="BalloonTextChar"/>
    <w:rsid w:val="00DA0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5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1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4305</Characters>
  <Application>Microsoft Office Word</Application>
  <DocSecurity>0</DocSecurity>
  <Lines>143</Lines>
  <Paragraphs>87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FWPCOT3292 Calibrate and maintain scanning equipment used in sawmilling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2024-09-27T00:25:00Z</dcterms:created>
  <dcterms:modified xsi:type="dcterms:W3CDTF">2024-09-27T00:25:00Z</dcterms:modified>
</cp:coreProperties>
</file>