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A5751" w:rsidP="000A5751">
      <w:pPr>
        <w:pStyle w:val="Title"/>
      </w:pPr>
      <w:r>
        <w:fldChar w:fldCharType="begin"/>
      </w:r>
      <w:r>
        <w:instrText xml:space="preserve"> TITLE   \* MERGEFORMAT </w:instrText>
      </w:r>
      <w:r>
        <w:fldChar w:fldCharType="separate"/>
      </w:r>
      <w:r>
        <w:t>FWPCOT3288 Set up, operate and maintain finger jointing machines</w:t>
      </w:r>
      <w:r>
        <w:fldChar w:fldCharType="end"/>
      </w:r>
    </w:p>
    <w:p w:rsidR="000A5751" w:rsidP="000A5751">
      <w:pPr>
        <w:pStyle w:val="Version"/>
        <w:sectPr w:rsidSect="0007686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7686F" w:rsidP="0007686F">
      <w:pPr>
        <w:pStyle w:val="SuperHeading"/>
      </w:pPr>
      <w:r w:rsidRPr="0007686F">
        <w:t>FWPCOT3288 Set up, operate and maintain finger jointing machines</w:t>
      </w:r>
    </w:p>
    <w:p w:rsidR="00000000" w:rsidRPr="0007686F" w:rsidP="0007686F">
      <w:pPr>
        <w:pStyle w:val="Heading1"/>
      </w:pPr>
      <w:bookmarkStart w:id="1" w:name="O_1046495"/>
      <w:bookmarkEnd w:id="1"/>
      <w:r w:rsidRPr="0007686F">
        <w:t>Modification History</w:t>
      </w:r>
    </w:p>
    <w:tbl>
      <w:tblPr>
        <w:tblW w:w="9520" w:type="dxa"/>
        <w:tblLayout w:type="fixed"/>
        <w:tblCellMar>
          <w:left w:w="62" w:type="dxa"/>
          <w:right w:w="62" w:type="dxa"/>
        </w:tblCellMar>
        <w:tblLook w:val="0000"/>
      </w:tblPr>
      <w:tblGrid>
        <w:gridCol w:w="2581"/>
        <w:gridCol w:w="6939"/>
      </w:tblGrid>
      <w:tr w:rsidTr="0007686F">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686F">
            <w:pPr>
              <w:pStyle w:val="BodyTextBold"/>
              <w:rPr>
                <w:lang w:val="en-NZ"/>
              </w:rPr>
            </w:pPr>
            <w:r w:rsidRPr="0007686F">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686F">
            <w:pPr>
              <w:pStyle w:val="BodyTextBold"/>
              <w:rPr>
                <w:lang w:val="en-NZ"/>
              </w:rPr>
            </w:pPr>
            <w:r w:rsidRPr="0007686F">
              <w:t>Comments</w:t>
            </w:r>
          </w:p>
        </w:tc>
      </w:tr>
      <w:tr w:rsidTr="0007686F">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686F">
            <w:pPr>
              <w:pStyle w:val="BodyText"/>
              <w:rPr>
                <w:lang w:val="en-NZ"/>
              </w:rPr>
            </w:pPr>
            <w:r w:rsidRPr="0007686F">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686F" w:rsidP="0007686F">
            <w:pPr>
              <w:pStyle w:val="BodyText"/>
            </w:pPr>
            <w:r w:rsidRPr="0007686F">
              <w:t>This version released with FWP Forest and Wood Products Training Package Version 5.0.</w:t>
            </w:r>
          </w:p>
        </w:tc>
      </w:tr>
    </w:tbl>
    <w:p w:rsidR="00000000" w:rsidRPr="0007686F" w:rsidP="0007686F">
      <w:pPr>
        <w:pStyle w:val="BodyText"/>
      </w:pPr>
    </w:p>
    <w:p w:rsidR="00000000" w:rsidRPr="0007686F" w:rsidP="0007686F">
      <w:pPr>
        <w:pStyle w:val="AllowPageBreak"/>
      </w:pPr>
    </w:p>
    <w:p w:rsidR="00000000" w:rsidRPr="0007686F" w:rsidP="0007686F">
      <w:pPr>
        <w:pStyle w:val="Heading1"/>
      </w:pPr>
      <w:bookmarkStart w:id="2" w:name="O_1046496"/>
      <w:bookmarkEnd w:id="2"/>
      <w:r w:rsidRPr="0007686F">
        <w:t>Application</w:t>
      </w:r>
    </w:p>
    <w:p w:rsidR="00000000" w:rsidRPr="0007686F" w:rsidP="000A5751">
      <w:pPr>
        <w:pStyle w:val="BodyText"/>
      </w:pPr>
      <w:r w:rsidRPr="0007686F">
        <w:t>This unit of competency describes the skills and knowledge required to coordinate finger jointing operations, including planning schedules for operators, setting up equipment for production runs, resolving processing problems and coordinating equipment shu</w:t>
      </w:r>
      <w:r w:rsidRPr="0007686F">
        <w:t xml:space="preserve">t-down and maintenance. </w:t>
      </w:r>
    </w:p>
    <w:p w:rsidR="00000000" w:rsidRPr="0007686F" w:rsidP="000A5751">
      <w:pPr>
        <w:pStyle w:val="BodyText"/>
      </w:pPr>
      <w:r w:rsidRPr="0007686F">
        <w:t>The unit applies to individuals who coordinate the production of finger jointed timber in a timber processing or manufacturing facility.</w:t>
      </w:r>
    </w:p>
    <w:p w:rsidR="00000000" w:rsidRPr="0007686F" w:rsidP="000A5751">
      <w:pPr>
        <w:pStyle w:val="BodyText"/>
      </w:pPr>
      <w:r w:rsidRPr="0007686F">
        <w:t>All work must be carried out to comply with workplace procedures, according to state/territory</w:t>
      </w:r>
      <w:r w:rsidRPr="0007686F">
        <w:t xml:space="preserve"> health and safety regulations, legislation and standards that apply to the workplace.</w:t>
      </w:r>
    </w:p>
    <w:p w:rsidR="00000000" w:rsidRPr="0007686F" w:rsidP="000A5751">
      <w:pPr>
        <w:pStyle w:val="BodyText"/>
      </w:pPr>
      <w:r w:rsidRPr="0007686F">
        <w:t>No licensing, legislative or certification requirements apply to this unit at the time of publication.</w:t>
      </w:r>
    </w:p>
    <w:p w:rsidR="00000000" w:rsidRPr="0007686F" w:rsidP="0007686F">
      <w:pPr>
        <w:pStyle w:val="Heading1"/>
      </w:pPr>
      <w:bookmarkStart w:id="3" w:name="O_1046497"/>
      <w:bookmarkEnd w:id="3"/>
      <w:r w:rsidRPr="0007686F">
        <w:t>Pre-requisite Unit</w:t>
      </w:r>
    </w:p>
    <w:p w:rsidR="00000000" w:rsidRPr="0007686F" w:rsidP="000A5751">
      <w:pPr>
        <w:pStyle w:val="BodyText"/>
      </w:pPr>
      <w:r w:rsidRPr="0007686F">
        <w:t>Nil</w:t>
      </w:r>
    </w:p>
    <w:p w:rsidR="00000000" w:rsidRPr="0007686F" w:rsidP="0007686F">
      <w:pPr>
        <w:pStyle w:val="Heading1"/>
      </w:pPr>
      <w:bookmarkStart w:id="4" w:name="O_1046499"/>
      <w:bookmarkEnd w:id="4"/>
      <w:r w:rsidRPr="0007686F">
        <w:t xml:space="preserve">Unit </w:t>
      </w:r>
      <w:r w:rsidRPr="0007686F">
        <w:t>Sector</w:t>
      </w:r>
    </w:p>
    <w:p w:rsidR="00000000" w:rsidRPr="0007686F" w:rsidP="000A5751">
      <w:pPr>
        <w:pStyle w:val="BodyText"/>
      </w:pPr>
      <w:r w:rsidRPr="0007686F">
        <w:t>Common Technical (COT)</w:t>
      </w:r>
    </w:p>
    <w:p w:rsidR="00000000" w:rsidRPr="0007686F" w:rsidP="0007686F">
      <w:pPr>
        <w:pStyle w:val="Heading1"/>
      </w:pPr>
      <w:bookmarkStart w:id="5" w:name="O_1046500"/>
      <w:bookmarkEnd w:id="5"/>
      <w:r w:rsidRPr="0007686F">
        <w:t>Elements and Performance Criteria</w:t>
      </w:r>
    </w:p>
    <w:tbl>
      <w:tblPr>
        <w:tblW w:w="9520" w:type="dxa"/>
        <w:tblLayout w:type="fixed"/>
        <w:tblCellMar>
          <w:left w:w="62" w:type="dxa"/>
          <w:right w:w="62" w:type="dxa"/>
        </w:tblCellMar>
        <w:tblLook w:val="0000"/>
      </w:tblPr>
      <w:tblGrid>
        <w:gridCol w:w="2580"/>
        <w:gridCol w:w="6940"/>
      </w:tblGrid>
      <w:tr w:rsidTr="000A5751">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7686F">
            <w:pPr>
              <w:pStyle w:val="BodyTextBold"/>
              <w:rPr>
                <w:lang w:val="en-NZ"/>
              </w:rPr>
            </w:pPr>
            <w:r w:rsidRPr="0007686F">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7686F">
            <w:pPr>
              <w:pStyle w:val="BodyTextBold"/>
              <w:rPr>
                <w:lang w:val="en-NZ"/>
              </w:rPr>
            </w:pPr>
            <w:r w:rsidRPr="0007686F">
              <w:t>Performance Criteria</w:t>
            </w:r>
          </w:p>
        </w:tc>
      </w:tr>
      <w:tr w:rsidTr="000A5751">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07686F" w:rsidP="0007686F">
            <w:pPr>
              <w:pStyle w:val="BodyText"/>
            </w:pPr>
            <w:r w:rsidRPr="0007686F">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7686F">
            <w:pPr>
              <w:pStyle w:val="BodyText"/>
              <w:rPr>
                <w:lang w:val="en-NZ"/>
              </w:rPr>
            </w:pPr>
            <w:r w:rsidRPr="0007686F">
              <w:rPr>
                <w:rStyle w:val="Emphasis"/>
              </w:rPr>
              <w:t>Performance criteria describe the performance needed to demonstrate achievement of the element.</w:t>
            </w:r>
          </w:p>
        </w:tc>
      </w:tr>
      <w:tr w:rsidTr="000A575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686F">
            <w:pPr>
              <w:pStyle w:val="BodyText"/>
              <w:rPr>
                <w:lang w:val="en-NZ"/>
              </w:rPr>
            </w:pPr>
            <w:r w:rsidRPr="0007686F">
              <w:t xml:space="preserve">1. Establish finger </w:t>
            </w:r>
            <w:r w:rsidRPr="0007686F">
              <w:t xml:space="preserve">jointing schedule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686F" w:rsidP="0007686F">
            <w:pPr>
              <w:pStyle w:val="BodyText"/>
            </w:pPr>
            <w:r w:rsidRPr="0007686F">
              <w:t xml:space="preserve">1.1 Access data in production orders on grades, quantities, </w:t>
            </w:r>
            <w:r w:rsidRPr="0007686F">
              <w:t>cross-sections and end use to plan finger jointing schedule</w:t>
            </w:r>
          </w:p>
          <w:p w:rsidR="00000000" w:rsidRPr="0007686F" w:rsidP="0007686F">
            <w:pPr>
              <w:pStyle w:val="BodyText"/>
            </w:pPr>
            <w:r w:rsidRPr="0007686F">
              <w:t xml:space="preserve">1.2 Develop and document finger jointing schedule to ensure optimum production outcomes </w:t>
            </w:r>
          </w:p>
          <w:p w:rsidR="00000000" w:rsidP="0007686F">
            <w:pPr>
              <w:pStyle w:val="BodyText"/>
              <w:rPr>
                <w:lang w:val="en-NZ"/>
              </w:rPr>
            </w:pPr>
            <w:r w:rsidRPr="0007686F">
              <w:t>1.3 Comm</w:t>
            </w:r>
            <w:r w:rsidRPr="0007686F">
              <w:t>unicate finger jointing schedule to operators according to workplace procedures</w:t>
            </w:r>
          </w:p>
        </w:tc>
      </w:tr>
      <w:tr w:rsidTr="000A575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686F">
            <w:pPr>
              <w:pStyle w:val="BodyText"/>
              <w:rPr>
                <w:lang w:val="en-NZ"/>
              </w:rPr>
            </w:pPr>
            <w:r w:rsidRPr="0007686F">
              <w:t>2. Prepare for finger jointing operations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686F" w:rsidP="0007686F">
            <w:pPr>
              <w:pStyle w:val="BodyText"/>
            </w:pPr>
            <w:r w:rsidRPr="0007686F">
              <w:t>2.1 Review work order and specifications, and check with appropriate personnel as required</w:t>
            </w:r>
          </w:p>
          <w:p w:rsidR="00000000" w:rsidRPr="0007686F" w:rsidP="0007686F">
            <w:pPr>
              <w:pStyle w:val="BodyText"/>
            </w:pPr>
            <w:r w:rsidRPr="0007686F">
              <w:t>2.2 Review workplace health and safety procedures, including the use of personal protective equipment, equipment lock-out and safe manual handling techniques</w:t>
            </w:r>
          </w:p>
          <w:p w:rsidR="00000000" w:rsidRPr="0007686F" w:rsidP="0007686F">
            <w:pPr>
              <w:pStyle w:val="BodyText"/>
            </w:pPr>
            <w:r w:rsidRPr="0007686F">
              <w:t>2.3 Identify, assess and take actions to mitigate risks and hazards associated with operating fing</w:t>
            </w:r>
            <w:r w:rsidRPr="0007686F">
              <w:t>er jointing machines</w:t>
            </w:r>
          </w:p>
          <w:p w:rsidR="00000000" w:rsidP="0007686F">
            <w:pPr>
              <w:pStyle w:val="BodyText"/>
              <w:rPr>
                <w:lang w:val="en-NZ"/>
              </w:rPr>
            </w:pPr>
            <w:r w:rsidRPr="0007686F">
              <w:t>2.4 Identify workplace environmental protection procedures for minimising and disposing of waste material, cleaning tools and equipment, and maximising energy efficiency</w:t>
            </w:r>
          </w:p>
        </w:tc>
      </w:tr>
      <w:tr w:rsidTr="000A575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686F">
            <w:pPr>
              <w:pStyle w:val="BodyText"/>
              <w:rPr>
                <w:lang w:val="en-NZ"/>
              </w:rPr>
            </w:pPr>
            <w:r w:rsidRPr="0007686F">
              <w:t>3. Set up finger jointing machine and operations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686F" w:rsidP="0007686F">
            <w:pPr>
              <w:pStyle w:val="BodyText"/>
            </w:pPr>
            <w:r w:rsidRPr="0007686F">
              <w:t>3.1 Check finge</w:t>
            </w:r>
            <w:r w:rsidRPr="0007686F">
              <w:t>r jointing machine and equipment for safety and operational effectiveness, and adjust set-up to meet production requirements</w:t>
            </w:r>
          </w:p>
          <w:p w:rsidR="00000000" w:rsidRPr="0007686F" w:rsidP="0007686F">
            <w:pPr>
              <w:pStyle w:val="BodyText"/>
            </w:pPr>
            <w:r w:rsidRPr="0007686F">
              <w:t xml:space="preserve">3.2 Select, check and prepare cutters to suit finger profile and timber cross-sections </w:t>
            </w:r>
          </w:p>
          <w:p w:rsidR="00000000" w:rsidRPr="0007686F" w:rsidP="0007686F">
            <w:pPr>
              <w:pStyle w:val="BodyText"/>
            </w:pPr>
            <w:r w:rsidRPr="0007686F">
              <w:t>3.3 Set feed rates, guides, conveyors, glue</w:t>
            </w:r>
            <w:r w:rsidRPr="0007686F">
              <w:t xml:space="preserve"> spreader and curing controls to satisfy finger profile, timber cross-section characteristics and glue requirements</w:t>
            </w:r>
          </w:p>
          <w:p w:rsidR="00000000" w:rsidRPr="0007686F" w:rsidP="0007686F">
            <w:pPr>
              <w:pStyle w:val="BodyText"/>
            </w:pPr>
            <w:r w:rsidRPr="0007686F">
              <w:t>3.4 Cut trial timber joints and check finger profiles against specifications</w:t>
            </w:r>
          </w:p>
          <w:p w:rsidR="00000000" w:rsidRPr="0007686F" w:rsidP="0007686F">
            <w:pPr>
              <w:pStyle w:val="BodyText"/>
            </w:pPr>
            <w:r w:rsidRPr="0007686F">
              <w:t>3.5 Machine trial cleat and join and test for strength and appe</w:t>
            </w:r>
            <w:r w:rsidRPr="0007686F">
              <w:t>arance</w:t>
            </w:r>
          </w:p>
          <w:p w:rsidR="00000000" w:rsidRPr="0007686F" w:rsidP="0007686F">
            <w:pPr>
              <w:pStyle w:val="BodyText"/>
            </w:pPr>
            <w:r w:rsidRPr="0007686F">
              <w:t>3.6 Accept or reject trialled timber and dispose of waste according to environmental protection practices</w:t>
            </w:r>
          </w:p>
          <w:p w:rsidR="00000000" w:rsidP="0007686F">
            <w:pPr>
              <w:pStyle w:val="BodyText"/>
              <w:rPr>
                <w:lang w:val="en-NZ"/>
              </w:rPr>
            </w:pPr>
            <w:r w:rsidRPr="0007686F">
              <w:t>3.7 Resolve any machining problems and make final adjustments to equipment set-up according to workplace procedures and production requirements</w:t>
            </w:r>
          </w:p>
        </w:tc>
      </w:tr>
      <w:tr w:rsidTr="000A575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686F">
            <w:pPr>
              <w:pStyle w:val="BodyText"/>
              <w:rPr>
                <w:lang w:val="en-NZ"/>
              </w:rPr>
            </w:pPr>
            <w:r w:rsidRPr="0007686F">
              <w:t>4. Start up and monitor finger jointing operations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686F" w:rsidP="0007686F">
            <w:pPr>
              <w:pStyle w:val="BodyText"/>
            </w:pPr>
            <w:r w:rsidRPr="0007686F">
              <w:t>4.1 Start up finger jointing machine and process in conjunction with operators according to workplace procedures and manufacturer specifications</w:t>
            </w:r>
          </w:p>
          <w:p w:rsidR="00000000" w:rsidRPr="0007686F" w:rsidP="0007686F">
            <w:pPr>
              <w:pStyle w:val="BodyText"/>
            </w:pPr>
            <w:r w:rsidRPr="0007686F">
              <w:t>4.2 Monitor finger jointing operation to ensure safety, pr</w:t>
            </w:r>
            <w:r w:rsidRPr="0007686F">
              <w:t xml:space="preserve">oduct quality </w:t>
            </w:r>
            <w:r w:rsidRPr="0007686F">
              <w:t>and output</w:t>
            </w:r>
          </w:p>
          <w:p w:rsidR="00000000" w:rsidRPr="0007686F" w:rsidP="0007686F">
            <w:pPr>
              <w:pStyle w:val="BodyText"/>
            </w:pPr>
            <w:r w:rsidRPr="0007686F">
              <w:t>4.3 Identify routine processing and equipment faults, and resolve or report to appropriate personnel according to workplace procedures</w:t>
            </w:r>
          </w:p>
          <w:p w:rsidR="00000000" w:rsidP="0007686F">
            <w:pPr>
              <w:pStyle w:val="BodyText"/>
              <w:rPr>
                <w:lang w:val="en-NZ"/>
              </w:rPr>
            </w:pPr>
            <w:r w:rsidRPr="0007686F">
              <w:t>4.4 Record and report production outcomes according to workplace procedures</w:t>
            </w:r>
          </w:p>
        </w:tc>
      </w:tr>
      <w:tr w:rsidTr="000A575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686F">
            <w:pPr>
              <w:pStyle w:val="BodyText"/>
              <w:rPr>
                <w:lang w:val="en-NZ"/>
              </w:rPr>
            </w:pPr>
            <w:r w:rsidRPr="0007686F">
              <w:t>5. Coordinate shut-down and maintenance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686F" w:rsidP="0007686F">
            <w:pPr>
              <w:pStyle w:val="BodyText"/>
            </w:pPr>
            <w:r w:rsidRPr="0007686F">
              <w:t>5.1 Coordinate finger jointing machine and equipment shut-down with operators according to workplace safety procedures</w:t>
            </w:r>
          </w:p>
          <w:p w:rsidR="00000000" w:rsidRPr="0007686F" w:rsidP="0007686F">
            <w:pPr>
              <w:pStyle w:val="BodyText"/>
            </w:pPr>
            <w:r w:rsidRPr="0007686F">
              <w:t>5.2 Assist maintenance personnel to identify and resolve equipment faults</w:t>
            </w:r>
          </w:p>
          <w:p w:rsidR="00000000" w:rsidRPr="0007686F" w:rsidP="0007686F">
            <w:pPr>
              <w:pStyle w:val="BodyText"/>
            </w:pPr>
            <w:r w:rsidRPr="0007686F">
              <w:t>5.3 Plan and coordinate</w:t>
            </w:r>
            <w:r w:rsidRPr="0007686F">
              <w:t xml:space="preserve"> routine maintenance of finger jointing machine and equipment according to workplace procedures and maintenance schedules</w:t>
            </w:r>
          </w:p>
        </w:tc>
      </w:tr>
    </w:tbl>
    <w:p w:rsidR="00000000" w:rsidRPr="0007686F" w:rsidP="0007686F">
      <w:pPr>
        <w:pStyle w:val="BodyText"/>
      </w:pPr>
    </w:p>
    <w:p w:rsidR="00000000" w:rsidRPr="0007686F" w:rsidP="0007686F">
      <w:pPr>
        <w:pStyle w:val="AllowPageBreak"/>
      </w:pPr>
    </w:p>
    <w:p w:rsidR="00000000" w:rsidRPr="0007686F" w:rsidP="0007686F">
      <w:pPr>
        <w:pStyle w:val="Heading1"/>
      </w:pPr>
      <w:bookmarkStart w:id="6" w:name="O_1046501"/>
      <w:bookmarkEnd w:id="6"/>
      <w:r w:rsidRPr="0007686F">
        <w:t>Foundation Skills</w:t>
      </w:r>
    </w:p>
    <w:p w:rsidR="00000000" w:rsidRPr="000A5751" w:rsidP="000A5751">
      <w:pPr>
        <w:pStyle w:val="BodyText"/>
        <w:rPr>
          <w:i/>
        </w:rPr>
      </w:pPr>
      <w:r w:rsidRPr="000A5751">
        <w:rPr>
          <w:rStyle w:val="Emphasis"/>
        </w:rPr>
        <w:t>This section describes those language, literacy, numeracy and employment skills that are essent</w:t>
      </w:r>
      <w:r w:rsidRPr="000A5751">
        <w:rPr>
          <w:rStyle w:val="Emphasis"/>
        </w:rPr>
        <w: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07686F">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686F">
            <w:pPr>
              <w:pStyle w:val="BodyTextBold"/>
              <w:rPr>
                <w:lang w:val="en-NZ"/>
              </w:rPr>
            </w:pPr>
            <w:r w:rsidRPr="0007686F">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686F">
            <w:pPr>
              <w:pStyle w:val="BodyTextBold"/>
              <w:rPr>
                <w:lang w:val="en-NZ"/>
              </w:rPr>
            </w:pPr>
            <w:r w:rsidRPr="0007686F">
              <w:t>Description</w:t>
            </w:r>
          </w:p>
        </w:tc>
      </w:tr>
      <w:tr w:rsidTr="0007686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686F">
            <w:pPr>
              <w:pStyle w:val="BodyText"/>
              <w:rPr>
                <w:lang w:val="en-NZ"/>
              </w:rPr>
            </w:pPr>
            <w:r w:rsidRPr="0007686F">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686F" w:rsidP="0007686F">
            <w:pPr>
              <w:pStyle w:val="ListBullet"/>
            </w:pPr>
            <w:r w:rsidRPr="0007686F">
              <w:t>Performs routine arithmetic calculations to establish timber quantities required for production orders</w:t>
            </w:r>
          </w:p>
          <w:p w:rsidR="00000000" w:rsidP="0007686F">
            <w:pPr>
              <w:pStyle w:val="ListBullet"/>
              <w:rPr>
                <w:lang w:val="en-NZ"/>
              </w:rPr>
            </w:pPr>
            <w:r w:rsidRPr="0007686F">
              <w:t>Uses standard units of measurement to determine the dimension and profiles of trialled timber and comparison with specifications and allowable tolerances</w:t>
            </w:r>
          </w:p>
        </w:tc>
      </w:tr>
      <w:tr w:rsidTr="0007686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686F">
            <w:pPr>
              <w:pStyle w:val="BodyText"/>
              <w:rPr>
                <w:lang w:val="en-NZ"/>
              </w:rPr>
            </w:pPr>
            <w:r w:rsidRPr="0007686F">
              <w:t>Navigate the world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686F">
            <w:pPr>
              <w:pStyle w:val="ListBullet"/>
              <w:rPr>
                <w:lang w:val="en-NZ"/>
              </w:rPr>
            </w:pPr>
            <w:r w:rsidRPr="0007686F">
              <w:t>Understands main tasks, responsibilities and boundaries of own role</w:t>
            </w:r>
          </w:p>
        </w:tc>
      </w:tr>
      <w:tr w:rsidTr="0007686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686F">
            <w:pPr>
              <w:pStyle w:val="BodyText"/>
              <w:rPr>
                <w:lang w:val="en-NZ"/>
              </w:rPr>
            </w:pPr>
            <w:r w:rsidRPr="0007686F">
              <w:t>Inte</w:t>
            </w:r>
            <w:r w:rsidRPr="0007686F">
              <w:t>ract with others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686F">
            <w:pPr>
              <w:pStyle w:val="ListBullet"/>
              <w:rPr>
                <w:lang w:val="en-NZ"/>
              </w:rPr>
            </w:pPr>
            <w:r w:rsidRPr="0007686F">
              <w:t>Uses modes of communication suitable to purpose to confirm and clarify understanding</w:t>
            </w:r>
          </w:p>
        </w:tc>
      </w:tr>
      <w:tr w:rsidTr="0007686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686F">
            <w:pPr>
              <w:pStyle w:val="BodyText"/>
              <w:rPr>
                <w:lang w:val="en-NZ"/>
              </w:rPr>
            </w:pPr>
            <w:r w:rsidRPr="0007686F">
              <w:t>Get the work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686F" w:rsidP="0007686F">
            <w:pPr>
              <w:pStyle w:val="ListBullet"/>
            </w:pPr>
            <w:r w:rsidRPr="0007686F">
              <w:t>Recognises and responds to routine problems</w:t>
            </w:r>
          </w:p>
        </w:tc>
      </w:tr>
    </w:tbl>
    <w:p w:rsidR="000A5751" w:rsidP="0007686F">
      <w:pPr>
        <w:pStyle w:val="BodyText"/>
      </w:pPr>
    </w:p>
    <w:p w:rsidR="000A5751" w:rsidP="0007686F">
      <w:pPr>
        <w:pStyle w:val="BodyText"/>
      </w:pPr>
    </w:p>
    <w:p w:rsidR="00000000" w:rsidRPr="0007686F" w:rsidP="0007686F">
      <w:pPr>
        <w:pStyle w:val="Heading1"/>
      </w:pPr>
      <w:bookmarkStart w:id="7" w:name="O_1046503"/>
      <w:bookmarkEnd w:id="7"/>
      <w:r w:rsidRPr="0007686F">
        <w:t>Unit Mapping Information</w:t>
      </w:r>
    </w:p>
    <w:tbl>
      <w:tblPr>
        <w:tblW w:w="9520" w:type="dxa"/>
        <w:tblLayout w:type="fixed"/>
        <w:tblCellMar>
          <w:left w:w="62" w:type="dxa"/>
          <w:right w:w="62" w:type="dxa"/>
        </w:tblCellMar>
        <w:tblLook w:val="0000"/>
      </w:tblPr>
      <w:tblGrid>
        <w:gridCol w:w="1826"/>
        <w:gridCol w:w="2075"/>
        <w:gridCol w:w="3221"/>
        <w:gridCol w:w="2398"/>
      </w:tblGrid>
      <w:tr w:rsidTr="0007686F">
        <w:tblPrEx>
          <w:tblW w:w="9520" w:type="dxa"/>
          <w:tblLayout w:type="fixed"/>
          <w:tblCellMar>
            <w:left w:w="62" w:type="dxa"/>
            <w:right w:w="62" w:type="dxa"/>
          </w:tblCellMar>
          <w:tblLook w:val="0000"/>
        </w:tblPrEx>
        <w:tc>
          <w:tcPr>
            <w:tcW w:w="1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686F">
            <w:pPr>
              <w:pStyle w:val="BodyTextBold"/>
              <w:rPr>
                <w:lang w:val="en-NZ"/>
              </w:rPr>
            </w:pPr>
            <w:r w:rsidRPr="0007686F">
              <w:t>Code and title current version</w:t>
            </w:r>
          </w:p>
        </w:tc>
        <w:tc>
          <w:tcPr>
            <w:tcW w:w="20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686F">
            <w:pPr>
              <w:pStyle w:val="BodyTextBold"/>
              <w:rPr>
                <w:lang w:val="en-NZ"/>
              </w:rPr>
            </w:pPr>
            <w:r w:rsidRPr="0007686F">
              <w:t>Code and title previous version</w:t>
            </w:r>
          </w:p>
        </w:tc>
        <w:tc>
          <w:tcPr>
            <w:tcW w:w="32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686F">
            <w:pPr>
              <w:pStyle w:val="BodyTextBold"/>
              <w:rPr>
                <w:lang w:val="en-NZ"/>
              </w:rPr>
            </w:pPr>
            <w:r w:rsidRPr="0007686F">
              <w:t>Comments</w:t>
            </w:r>
          </w:p>
        </w:tc>
        <w:tc>
          <w:tcPr>
            <w:tcW w:w="2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686F">
            <w:pPr>
              <w:pStyle w:val="BodyTextBold"/>
              <w:rPr>
                <w:lang w:val="en-NZ"/>
              </w:rPr>
            </w:pPr>
            <w:r w:rsidRPr="0007686F">
              <w:t>Equivalence status</w:t>
            </w:r>
          </w:p>
        </w:tc>
      </w:tr>
      <w:tr w:rsidTr="0007686F">
        <w:tblPrEx>
          <w:tblW w:w="9520" w:type="dxa"/>
          <w:tblLayout w:type="fixed"/>
          <w:tblCellMar>
            <w:left w:w="62" w:type="dxa"/>
            <w:right w:w="62" w:type="dxa"/>
          </w:tblCellMar>
          <w:tblLook w:val="0000"/>
        </w:tblPrEx>
        <w:tc>
          <w:tcPr>
            <w:tcW w:w="1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686F">
            <w:pPr>
              <w:pStyle w:val="BodyText"/>
              <w:rPr>
                <w:lang w:val="en-NZ"/>
              </w:rPr>
            </w:pPr>
            <w:r w:rsidRPr="0007686F">
              <w:t xml:space="preserve">FWPCOT3288 Set up, operate and maintain finger jointing machines </w:t>
            </w:r>
          </w:p>
        </w:tc>
        <w:tc>
          <w:tcPr>
            <w:tcW w:w="20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686F">
            <w:pPr>
              <w:pStyle w:val="BodyText"/>
              <w:rPr>
                <w:lang w:val="en-NZ"/>
              </w:rPr>
            </w:pPr>
            <w:r w:rsidRPr="0007686F">
              <w:t>FWPCOT3207 Set up, operate and maintain finger jointing operations</w:t>
            </w:r>
          </w:p>
        </w:tc>
        <w:tc>
          <w:tcPr>
            <w:tcW w:w="32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686F">
            <w:pPr>
              <w:pStyle w:val="BodyText"/>
              <w:rPr>
                <w:lang w:val="en-NZ"/>
              </w:rPr>
            </w:pPr>
            <w:r w:rsidRPr="0007686F">
              <w:t>Minor edits; updated unit code and title for clarity and compl</w:t>
            </w:r>
            <w:r w:rsidRPr="0007686F">
              <w:t>iance</w:t>
            </w:r>
          </w:p>
        </w:tc>
        <w:tc>
          <w:tcPr>
            <w:tcW w:w="2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686F" w:rsidP="0007686F">
            <w:pPr>
              <w:pStyle w:val="BodyText"/>
            </w:pPr>
            <w:r w:rsidRPr="0007686F">
              <w:t>Equivalent unit</w:t>
            </w:r>
          </w:p>
        </w:tc>
      </w:tr>
    </w:tbl>
    <w:p w:rsidR="00000000" w:rsidRPr="0007686F" w:rsidP="0007686F">
      <w:pPr>
        <w:pStyle w:val="BodyText"/>
      </w:pPr>
    </w:p>
    <w:p w:rsidR="00000000" w:rsidRPr="0007686F" w:rsidP="0007686F">
      <w:pPr>
        <w:pStyle w:val="AllowPageBreak"/>
      </w:pPr>
    </w:p>
    <w:p w:rsidR="00000000" w:rsidRPr="0007686F" w:rsidP="0007686F">
      <w:pPr>
        <w:pStyle w:val="Heading1"/>
      </w:pPr>
      <w:bookmarkStart w:id="8" w:name="O_1046510"/>
      <w:bookmarkEnd w:id="8"/>
      <w:r w:rsidRPr="0007686F">
        <w:t>Links</w:t>
      </w:r>
    </w:p>
    <w:p w:rsidR="00000000" w:rsidRPr="0007686F" w:rsidP="000A5751">
      <w:pPr>
        <w:pStyle w:val="BodyText"/>
      </w:pPr>
      <w:r w:rsidRPr="0007686F">
        <w:t xml:space="preserve">Companion Volumes, including Implementation Guides, are available at VETNet: - </w:t>
      </w:r>
      <w:r>
        <w:fldChar w:fldCharType="begin"/>
      </w:r>
      <w:r>
        <w:instrText xml:space="preserve"> HYPERLINK "https://vetnet.gov.au/Pages/TrainingDocs.aspx?q=0d96fe23-5747-4c01-9d6f-3509ff8d3d47" </w:instrText>
      </w:r>
      <w:r>
        <w:fldChar w:fldCharType="separate"/>
      </w:r>
      <w:r w:rsidRPr="001E6B8D">
        <w:rPr>
          <w:rStyle w:val="Hyperlink"/>
        </w:rPr>
        <w:t>https://vetnet.gov.au/Pages/TrainingDocs.aspx?q=0d96fe23-5747-4c01-9d6f-3509ff8d3d47</w:t>
      </w:r>
      <w:r>
        <w:fldChar w:fldCharType="end"/>
      </w:r>
    </w:p>
    <w:p w:rsidR="00000000" w:rsidRPr="0007686F" w:rsidP="000A5751">
      <w:pPr>
        <w:pStyle w:val="BodyText"/>
        <w:sectPr w:rsidSect="0007686F">
          <w:headerReference w:type="default" r:id="rId10"/>
          <w:footerReference w:type="default" r:id="rId11"/>
          <w:pgSz w:w="11908" w:h="16833"/>
          <w:pgMar w:top="1702" w:right="1418" w:bottom="1702" w:left="1418" w:header="992" w:footer="992" w:gutter="0"/>
          <w:cols w:space="720"/>
          <w:noEndnote/>
          <w:docGrid w:linePitch="299"/>
        </w:sectPr>
      </w:pPr>
    </w:p>
    <w:p w:rsidR="00000000" w:rsidRPr="0007686F" w:rsidP="0007686F">
      <w:pPr>
        <w:pStyle w:val="SuperHeading"/>
      </w:pPr>
      <w:r w:rsidRPr="0007686F">
        <w:t>Assessment Requirements for FWPCOT3288 Set up, operate and maintain finger jointing machines</w:t>
      </w:r>
    </w:p>
    <w:p w:rsidR="00000000" w:rsidRPr="0007686F" w:rsidP="0007686F">
      <w:pPr>
        <w:pStyle w:val="Heading1"/>
      </w:pPr>
      <w:bookmarkStart w:id="9" w:name="O_1046505"/>
      <w:bookmarkEnd w:id="9"/>
      <w:r w:rsidRPr="0007686F">
        <w:t>Modification History</w:t>
      </w:r>
    </w:p>
    <w:tbl>
      <w:tblPr>
        <w:tblW w:w="9520" w:type="dxa"/>
        <w:tblLayout w:type="fixed"/>
        <w:tblCellMar>
          <w:left w:w="62" w:type="dxa"/>
          <w:right w:w="62" w:type="dxa"/>
        </w:tblCellMar>
        <w:tblLook w:val="0000"/>
      </w:tblPr>
      <w:tblGrid>
        <w:gridCol w:w="2581"/>
        <w:gridCol w:w="6939"/>
      </w:tblGrid>
      <w:tr w:rsidTr="0007686F">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686F">
            <w:pPr>
              <w:pStyle w:val="BodyTextBold"/>
              <w:rPr>
                <w:lang w:val="en-NZ"/>
              </w:rPr>
            </w:pPr>
            <w:r w:rsidRPr="0007686F">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686F">
            <w:pPr>
              <w:pStyle w:val="BodyTextBold"/>
              <w:rPr>
                <w:lang w:val="en-NZ"/>
              </w:rPr>
            </w:pPr>
            <w:r w:rsidRPr="0007686F">
              <w:t>Comments</w:t>
            </w:r>
          </w:p>
        </w:tc>
      </w:tr>
      <w:tr w:rsidTr="0007686F">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686F">
            <w:pPr>
              <w:pStyle w:val="BodyText"/>
              <w:rPr>
                <w:lang w:val="en-NZ"/>
              </w:rPr>
            </w:pPr>
            <w:r w:rsidRPr="0007686F">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686F" w:rsidP="0007686F">
            <w:pPr>
              <w:pStyle w:val="BodyText"/>
            </w:pPr>
            <w:r w:rsidRPr="0007686F">
              <w:t>This version released with FWP Forest and Wood Products Training Package Version 5.0.</w:t>
            </w:r>
          </w:p>
        </w:tc>
      </w:tr>
    </w:tbl>
    <w:p w:rsidR="00000000" w:rsidRPr="0007686F" w:rsidP="0007686F">
      <w:pPr>
        <w:pStyle w:val="BodyText"/>
      </w:pPr>
    </w:p>
    <w:p w:rsidR="00000000" w:rsidRPr="0007686F" w:rsidP="0007686F">
      <w:pPr>
        <w:pStyle w:val="AllowPageBreak"/>
      </w:pPr>
    </w:p>
    <w:p w:rsidR="00000000" w:rsidRPr="0007686F" w:rsidP="0007686F">
      <w:pPr>
        <w:pStyle w:val="Heading1"/>
      </w:pPr>
      <w:bookmarkStart w:id="10" w:name="O_1046506"/>
      <w:bookmarkEnd w:id="10"/>
      <w:r w:rsidRPr="0007686F">
        <w:t>Performance Evidence</w:t>
      </w:r>
    </w:p>
    <w:p w:rsidR="00000000" w:rsidRPr="0007686F" w:rsidP="000A5751">
      <w:pPr>
        <w:pStyle w:val="BodyText"/>
      </w:pPr>
      <w:r w:rsidRPr="0007686F">
        <w:t xml:space="preserve">An individual demonstrating competency must satisfy all of the elements and performance criteria in this unit. </w:t>
      </w:r>
    </w:p>
    <w:p w:rsidR="00000000" w:rsidRPr="0007686F" w:rsidP="000A5751">
      <w:pPr>
        <w:pStyle w:val="BodyText"/>
      </w:pPr>
      <w:r w:rsidRPr="0007686F">
        <w:t>There must be evidence that, on at least one occasion, the individual has:</w:t>
      </w:r>
    </w:p>
    <w:p w:rsidR="00000000" w:rsidRPr="0007686F" w:rsidP="0007686F">
      <w:pPr>
        <w:pStyle w:val="ListBullet"/>
      </w:pPr>
      <w:r w:rsidRPr="0007686F">
        <w:t>set up finger jointing mac</w:t>
      </w:r>
      <w:r w:rsidRPr="0007686F">
        <w:t xml:space="preserve">hine and equipment, trialled equipment settings and tested trialled material for strength and appearance </w:t>
      </w:r>
    </w:p>
    <w:p w:rsidR="00000000" w:rsidRPr="0007686F" w:rsidP="0007686F">
      <w:pPr>
        <w:pStyle w:val="ListBullet"/>
      </w:pPr>
      <w:r w:rsidRPr="0007686F">
        <w:t>coordinated the start-up of finger jointing machine and equipment</w:t>
      </w:r>
    </w:p>
    <w:p w:rsidR="00000000" w:rsidRPr="0007686F" w:rsidP="0007686F">
      <w:pPr>
        <w:pStyle w:val="ListBullet"/>
      </w:pPr>
      <w:r w:rsidRPr="0007686F">
        <w:t>monitored finger jointing operation during a production run</w:t>
      </w:r>
    </w:p>
    <w:p w:rsidR="00000000" w:rsidRPr="0007686F" w:rsidP="0007686F">
      <w:pPr>
        <w:pStyle w:val="ListBullet"/>
      </w:pPr>
      <w:r w:rsidRPr="0007686F">
        <w:t>coordinated the shut-down of finger jointing equipment</w:t>
      </w:r>
    </w:p>
    <w:p w:rsidR="00000000" w:rsidRPr="0007686F" w:rsidP="0007686F">
      <w:pPr>
        <w:pStyle w:val="ListBullet"/>
      </w:pPr>
      <w:r w:rsidRPr="0007686F">
        <w:t>in doing the above job, the individual has:</w:t>
      </w:r>
    </w:p>
    <w:p w:rsidR="00000000" w:rsidRPr="0007686F" w:rsidP="0007686F">
      <w:pPr>
        <w:pStyle w:val="ListBullet2"/>
      </w:pPr>
      <w:r w:rsidRPr="0007686F">
        <w:t xml:space="preserve">followed workplace health and safety requirements during the finger jointing operation </w:t>
      </w:r>
    </w:p>
    <w:p w:rsidR="00000000" w:rsidRPr="0007686F" w:rsidP="0007686F">
      <w:pPr>
        <w:pStyle w:val="ListBullet2"/>
      </w:pPr>
      <w:r w:rsidRPr="0007686F">
        <w:t>developed and documented a finger jointing schedule</w:t>
      </w:r>
    </w:p>
    <w:p w:rsidR="00000000" w:rsidRPr="0007686F" w:rsidP="0007686F">
      <w:pPr>
        <w:pStyle w:val="ListBullet2"/>
      </w:pPr>
      <w:r w:rsidRPr="0007686F">
        <w:t>communicated the</w:t>
      </w:r>
      <w:r w:rsidRPr="0007686F">
        <w:t xml:space="preserve"> finger jointing schedule to operators</w:t>
      </w:r>
    </w:p>
    <w:p w:rsidR="00000000" w:rsidRPr="0007686F" w:rsidP="0007686F">
      <w:pPr>
        <w:pStyle w:val="ListBullet2"/>
      </w:pPr>
      <w:r w:rsidRPr="0007686F">
        <w:t xml:space="preserve">identified and responded to processing and equipment faults </w:t>
      </w:r>
    </w:p>
    <w:p w:rsidR="00000000" w:rsidRPr="0007686F" w:rsidP="0007686F">
      <w:pPr>
        <w:pStyle w:val="ListBullet2"/>
      </w:pPr>
      <w:r w:rsidRPr="0007686F">
        <w:t>completed production reports</w:t>
      </w:r>
    </w:p>
    <w:p w:rsidR="00000000" w:rsidRPr="0007686F" w:rsidP="0007686F">
      <w:pPr>
        <w:pStyle w:val="ListBullet2"/>
      </w:pPr>
      <w:r w:rsidRPr="0007686F">
        <w:t>carried out routine maintenance of finger jointing equipment.</w:t>
      </w:r>
    </w:p>
    <w:p w:rsidR="00000000" w:rsidRPr="0007686F" w:rsidP="0007686F">
      <w:pPr>
        <w:pStyle w:val="AllowPageBreak"/>
      </w:pPr>
    </w:p>
    <w:p w:rsidR="00000000" w:rsidRPr="0007686F" w:rsidP="0007686F">
      <w:pPr>
        <w:pStyle w:val="Heading1"/>
      </w:pPr>
      <w:bookmarkStart w:id="11" w:name="O_1046507"/>
      <w:bookmarkEnd w:id="11"/>
      <w:r w:rsidRPr="0007686F">
        <w:t>Knowledge Evidence</w:t>
      </w:r>
    </w:p>
    <w:p w:rsidR="00000000" w:rsidRPr="0007686F" w:rsidP="000A5751">
      <w:pPr>
        <w:pStyle w:val="BodyText"/>
      </w:pPr>
      <w:r w:rsidRPr="0007686F">
        <w:t xml:space="preserve">An individual must be able to demonstrate the knowledge required to perform the tasks outlined in the elements and performance criteria of this unit. This includes knowledge of: </w:t>
      </w:r>
    </w:p>
    <w:p w:rsidR="00000000" w:rsidRPr="0007686F" w:rsidP="0007686F">
      <w:pPr>
        <w:pStyle w:val="ListBullet"/>
      </w:pPr>
      <w:r w:rsidRPr="0007686F">
        <w:t>operational capacity of finger jointing machine and equipment</w:t>
      </w:r>
    </w:p>
    <w:p w:rsidR="00000000" w:rsidRPr="0007686F" w:rsidP="0007686F">
      <w:pPr>
        <w:pStyle w:val="ListBullet"/>
      </w:pPr>
      <w:r w:rsidRPr="0007686F">
        <w:t>workflow processes for finger jointing operations</w:t>
      </w:r>
    </w:p>
    <w:p w:rsidR="00000000" w:rsidRPr="0007686F" w:rsidP="0007686F">
      <w:pPr>
        <w:pStyle w:val="ListBullet"/>
      </w:pPr>
      <w:r w:rsidRPr="0007686F">
        <w:t>methods of determining finger jointing schedules to maximise equipment, labour and material use</w:t>
      </w:r>
    </w:p>
    <w:p w:rsidR="00000000" w:rsidRPr="0007686F" w:rsidP="0007686F">
      <w:pPr>
        <w:pStyle w:val="ListBullet"/>
      </w:pPr>
      <w:r w:rsidRPr="0007686F">
        <w:t>format, content and use of finger jointing schedules</w:t>
      </w:r>
    </w:p>
    <w:p w:rsidR="00000000" w:rsidRPr="0007686F" w:rsidP="0007686F">
      <w:pPr>
        <w:pStyle w:val="ListBullet"/>
      </w:pPr>
      <w:r w:rsidRPr="0007686F">
        <w:t>monitoring processes for jointing machines and overall pr</w:t>
      </w:r>
      <w:r w:rsidRPr="0007686F">
        <w:t>oduction process</w:t>
      </w:r>
    </w:p>
    <w:p w:rsidR="00000000" w:rsidRPr="0007686F" w:rsidP="0007686F">
      <w:pPr>
        <w:pStyle w:val="ListBullet"/>
      </w:pPr>
      <w:r w:rsidRPr="0007686F">
        <w:t>typical processing and equipment faults and solutions for minimal production disruption</w:t>
      </w:r>
    </w:p>
    <w:p w:rsidR="00000000" w:rsidRPr="0007686F" w:rsidP="0007686F">
      <w:pPr>
        <w:pStyle w:val="ListBullet"/>
      </w:pPr>
      <w:r w:rsidRPr="0007686F">
        <w:t>industry standard cross-sections, their strength, tolerances and applicable terminology</w:t>
      </w:r>
    </w:p>
    <w:p w:rsidR="00000000" w:rsidRPr="0007686F" w:rsidP="0007686F">
      <w:pPr>
        <w:pStyle w:val="ListBullet"/>
      </w:pPr>
      <w:r w:rsidRPr="0007686F">
        <w:t>purpose, features, operation and maintenance requirements of au</w:t>
      </w:r>
      <w:r w:rsidRPr="0007686F">
        <w:t>tomated finger jointing equipment:</w:t>
      </w:r>
    </w:p>
    <w:p w:rsidR="00000000" w:rsidRPr="0007686F" w:rsidP="0007686F">
      <w:pPr>
        <w:pStyle w:val="ListBullet2"/>
      </w:pPr>
      <w:r w:rsidRPr="0007686F">
        <w:t>finger jointing machine stations and equipment</w:t>
      </w:r>
    </w:p>
    <w:p w:rsidR="00000000" w:rsidRPr="0007686F" w:rsidP="0007686F">
      <w:pPr>
        <w:pStyle w:val="ListBullet2"/>
      </w:pPr>
      <w:r w:rsidRPr="0007686F">
        <w:t>safety features</w:t>
      </w:r>
    </w:p>
    <w:p w:rsidR="00000000" w:rsidRPr="0007686F" w:rsidP="0007686F">
      <w:pPr>
        <w:pStyle w:val="ListBullet2"/>
      </w:pPr>
      <w:r w:rsidRPr="0007686F">
        <w:t>glue spreader</w:t>
      </w:r>
    </w:p>
    <w:p w:rsidR="00000000" w:rsidRPr="0007686F" w:rsidP="0007686F">
      <w:pPr>
        <w:pStyle w:val="ListBullet2"/>
      </w:pPr>
      <w:r w:rsidRPr="0007686F">
        <w:t>conveyors</w:t>
      </w:r>
    </w:p>
    <w:p w:rsidR="00000000" w:rsidRPr="0007686F" w:rsidP="0007686F">
      <w:pPr>
        <w:pStyle w:val="ListBullet"/>
      </w:pPr>
      <w:r w:rsidRPr="0007686F">
        <w:t>types of risk and hazards and mitigation measures associated with finger jointing operations</w:t>
      </w:r>
    </w:p>
    <w:p w:rsidR="00000000" w:rsidRPr="0007686F" w:rsidP="0007686F">
      <w:pPr>
        <w:pStyle w:val="ListBullet"/>
      </w:pPr>
      <w:r w:rsidRPr="0007686F">
        <w:t>workplace policies and procedures specific to finger jointing operations:</w:t>
      </w:r>
    </w:p>
    <w:p w:rsidR="00000000" w:rsidRPr="0007686F" w:rsidP="0007686F">
      <w:pPr>
        <w:pStyle w:val="ListBullet2"/>
      </w:pPr>
      <w:r w:rsidRPr="0007686F">
        <w:t>health and safety, with particular emphasis on equipment lock-out, use of personal protective equipment (PPE) and safe manual handling techniques</w:t>
      </w:r>
    </w:p>
    <w:p w:rsidR="00000000" w:rsidRPr="0007686F" w:rsidP="0007686F">
      <w:pPr>
        <w:pStyle w:val="ListBullet2"/>
      </w:pPr>
      <w:r w:rsidRPr="0007686F">
        <w:t xml:space="preserve">use of finger jointing machine and </w:t>
      </w:r>
      <w:r w:rsidRPr="0007686F">
        <w:t>equipment</w:t>
      </w:r>
    </w:p>
    <w:p w:rsidR="00000000" w:rsidRPr="0007686F" w:rsidP="0007686F">
      <w:pPr>
        <w:pStyle w:val="ListBullet2"/>
      </w:pPr>
      <w:r w:rsidRPr="0007686F">
        <w:t>communication reporting lines</w:t>
      </w:r>
    </w:p>
    <w:p w:rsidR="00000000" w:rsidRPr="0007686F" w:rsidP="0007686F">
      <w:pPr>
        <w:pStyle w:val="ListBullet2"/>
      </w:pPr>
      <w:r w:rsidRPr="0007686F">
        <w:t>recording and reporting finger jointing schedules, production outcomes and maintenance schedules, equipment faults and maintenance requirements</w:t>
      </w:r>
    </w:p>
    <w:p w:rsidR="00000000" w:rsidRPr="0007686F" w:rsidP="0007686F">
      <w:pPr>
        <w:pStyle w:val="ListBullet"/>
      </w:pPr>
      <w:r w:rsidRPr="0007686F">
        <w:t>environmental protection practices for timber processing and manufactur</w:t>
      </w:r>
      <w:r w:rsidRPr="0007686F">
        <w:t>ing facilities:</w:t>
      </w:r>
    </w:p>
    <w:p w:rsidR="00000000" w:rsidRPr="0007686F" w:rsidP="0007686F">
      <w:pPr>
        <w:pStyle w:val="ListBullet2"/>
      </w:pPr>
      <w:r w:rsidRPr="0007686F">
        <w:t xml:space="preserve">reducing water and energy use </w:t>
      </w:r>
    </w:p>
    <w:p w:rsidR="00000000" w:rsidRPr="0007686F" w:rsidP="0007686F">
      <w:pPr>
        <w:pStyle w:val="ListBullet2"/>
      </w:pPr>
      <w:r w:rsidRPr="0007686F">
        <w:t>cleaning plant, tools and equipment</w:t>
      </w:r>
    </w:p>
    <w:p w:rsidR="00000000" w:rsidRPr="0007686F" w:rsidP="0007686F">
      <w:pPr>
        <w:pStyle w:val="ListBullet2"/>
      </w:pPr>
      <w:r w:rsidRPr="0007686F">
        <w:t>disposing of, recycling and reusing timber and other waste.</w:t>
      </w:r>
    </w:p>
    <w:p w:rsidR="00000000" w:rsidRPr="0007686F" w:rsidP="0007686F">
      <w:pPr>
        <w:pStyle w:val="AllowPageBreak"/>
      </w:pPr>
    </w:p>
    <w:p w:rsidR="00000000" w:rsidRPr="0007686F" w:rsidP="0007686F">
      <w:pPr>
        <w:pStyle w:val="Heading1"/>
      </w:pPr>
      <w:bookmarkStart w:id="12" w:name="O_1046508"/>
      <w:bookmarkEnd w:id="12"/>
      <w:r w:rsidRPr="0007686F">
        <w:t>Assessment Conditions</w:t>
      </w:r>
    </w:p>
    <w:p w:rsidR="00000000" w:rsidRPr="0007686F" w:rsidP="000A5751">
      <w:pPr>
        <w:pStyle w:val="BodyText"/>
      </w:pPr>
      <w:r w:rsidRPr="0007686F">
        <w:t>Assessment of skills must take place under the following conditions:</w:t>
      </w:r>
    </w:p>
    <w:p w:rsidR="00000000" w:rsidRPr="0007686F" w:rsidP="0007686F">
      <w:pPr>
        <w:pStyle w:val="ListBullet"/>
      </w:pPr>
      <w:r w:rsidRPr="0007686F">
        <w:t>physical conditions:</w:t>
      </w:r>
    </w:p>
    <w:p w:rsidR="00000000" w:rsidRPr="0007686F" w:rsidP="0007686F">
      <w:pPr>
        <w:pStyle w:val="ListBullet2"/>
      </w:pPr>
      <w:r w:rsidRPr="0007686F">
        <w:t>skills must be demonstrated in a timber processing or manufacturing facility or an environment that accurately represents workplace conditions</w:t>
      </w:r>
    </w:p>
    <w:p w:rsidR="00000000" w:rsidRPr="0007686F" w:rsidP="0007686F">
      <w:pPr>
        <w:pStyle w:val="ListBullet"/>
      </w:pPr>
      <w:r w:rsidRPr="0007686F">
        <w:t>resources, equipment and materials:</w:t>
      </w:r>
    </w:p>
    <w:p w:rsidR="00000000" w:rsidRPr="0007686F" w:rsidP="0007686F">
      <w:pPr>
        <w:pStyle w:val="ListBullet2"/>
      </w:pPr>
      <w:r w:rsidRPr="0007686F">
        <w:t>computers, keyboards, printers and software used to p</w:t>
      </w:r>
      <w:r w:rsidRPr="0007686F">
        <w:t>repare finger jointing schedules and maintenance documents</w:t>
      </w:r>
    </w:p>
    <w:p w:rsidR="00000000" w:rsidRPr="0007686F" w:rsidP="0007686F">
      <w:pPr>
        <w:pStyle w:val="ListBullet2"/>
      </w:pPr>
      <w:r w:rsidRPr="0007686F">
        <w:t>automated finger jointing machine and equipment</w:t>
      </w:r>
    </w:p>
    <w:p w:rsidR="00000000" w:rsidRPr="0007686F" w:rsidP="0007686F">
      <w:pPr>
        <w:pStyle w:val="ListBullet2"/>
      </w:pPr>
      <w:r w:rsidRPr="0007686F">
        <w:t>consumable glue and cutters</w:t>
      </w:r>
    </w:p>
    <w:p w:rsidR="00000000" w:rsidRPr="0007686F" w:rsidP="0007686F">
      <w:pPr>
        <w:pStyle w:val="ListBullet2"/>
      </w:pPr>
      <w:r w:rsidRPr="0007686F">
        <w:t>PPE suitable for finger jointing operations</w:t>
      </w:r>
    </w:p>
    <w:p w:rsidR="00000000" w:rsidRPr="0007686F" w:rsidP="0007686F">
      <w:pPr>
        <w:pStyle w:val="ListBullet2"/>
      </w:pPr>
      <w:r w:rsidRPr="0007686F">
        <w:t>timber for finger jointing operations</w:t>
      </w:r>
    </w:p>
    <w:p w:rsidR="00000000" w:rsidRPr="0007686F" w:rsidP="0007686F">
      <w:pPr>
        <w:pStyle w:val="ListBullet"/>
      </w:pPr>
      <w:r w:rsidRPr="0007686F">
        <w:t>specifications:</w:t>
      </w:r>
    </w:p>
    <w:p w:rsidR="00000000" w:rsidRPr="0007686F" w:rsidP="0007686F">
      <w:pPr>
        <w:pStyle w:val="ListBullet2"/>
      </w:pPr>
      <w:r w:rsidRPr="0007686F">
        <w:t>production orders wit</w:t>
      </w:r>
      <w:r w:rsidRPr="0007686F">
        <w:t>h workplace information about grades, quantities and cross-sections for specified finger jointed timber products</w:t>
      </w:r>
    </w:p>
    <w:p w:rsidR="00000000" w:rsidRPr="0007686F" w:rsidP="0007686F">
      <w:pPr>
        <w:pStyle w:val="ListBullet2"/>
      </w:pPr>
      <w:r w:rsidRPr="0007686F">
        <w:t>template documents for recording finger jointing schedules, production outcomes, and maintenance schedules for finger jointing equipment</w:t>
      </w:r>
    </w:p>
    <w:p w:rsidR="00000000" w:rsidRPr="0007686F" w:rsidP="0007686F">
      <w:pPr>
        <w:pStyle w:val="ListBullet2"/>
      </w:pPr>
      <w:r w:rsidRPr="0007686F">
        <w:t>workpl</w:t>
      </w:r>
      <w:r w:rsidRPr="0007686F">
        <w:t>ace procedures for finger jointing operations.</w:t>
      </w:r>
    </w:p>
    <w:p w:rsidR="00000000" w:rsidRPr="0007686F" w:rsidP="000A5751">
      <w:pPr>
        <w:pStyle w:val="BodyText"/>
      </w:pPr>
      <w:r w:rsidRPr="0007686F">
        <w:t>Assessors of this unit must satisfy the requirements for assessors in applicable vocational education and training legislation, frameworks and/or standards.</w:t>
      </w:r>
    </w:p>
    <w:p w:rsidR="00000000" w:rsidRPr="0007686F" w:rsidP="0007686F">
      <w:pPr>
        <w:pStyle w:val="Heading1"/>
      </w:pPr>
      <w:bookmarkStart w:id="13" w:name="O_1046511"/>
      <w:bookmarkEnd w:id="13"/>
      <w:r w:rsidRPr="0007686F">
        <w:t>Links</w:t>
      </w:r>
    </w:p>
    <w:p w:rsidR="00000000" w:rsidRPr="0007686F" w:rsidP="000A5751">
      <w:pPr>
        <w:pStyle w:val="BodyText"/>
      </w:pPr>
      <w:r w:rsidRPr="0007686F">
        <w:t xml:space="preserve">Companion Volumes, including Implementation Guides, are available at VETNet: - </w:t>
      </w:r>
      <w:r>
        <w:fldChar w:fldCharType="begin"/>
      </w:r>
      <w:r>
        <w:instrText xml:space="preserve"> HYPERLINK "https://vetnet.gov.au/Pages/TrainingDocs.aspx?q=0d96fe23-5747-4c01-9d6f-3509ff8d3d47" </w:instrText>
      </w:r>
      <w:r>
        <w:fldChar w:fldCharType="separate"/>
      </w:r>
      <w:r w:rsidRPr="001E6B8D">
        <w:rPr>
          <w:rStyle w:val="Hyperlink"/>
        </w:rPr>
        <w:t>https://vetnet.gov.au/Pages/TrainingDocs.aspx?q=0d96fe23-5747-4c01-9d6f-3509ff8d3d47</w:t>
      </w:r>
      <w:r>
        <w:fldChar w:fldCharType="end"/>
      </w:r>
    </w:p>
    <w:p w:rsidR="00000000" w:rsidRPr="0007686F" w:rsidP="0007686F"/>
    <w:sectPr w:rsidSect="0007686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686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686F" w:rsidRPr="000A5751" w:rsidP="000A575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686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5751" w:rsidP="0007686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0A5751" w:rsidP="0007686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0A5751" w:rsidP="0007686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686F" w:rsidP="0007686F">
    <w:pPr>
      <w:pStyle w:val="Footer"/>
      <w:framePr w:wrap="around"/>
    </w:pPr>
    <w:r>
      <w:fldChar w:fldCharType="begin"/>
    </w:r>
    <w:r>
      <w:instrText xml:space="preserve"> DOCPROPERTY  Subject  \* MERGEFORMAT </w:instrText>
    </w:r>
    <w:r>
      <w:fldChar w:fldCharType="separate"/>
    </w:r>
    <w:r w:rsidR="000A5751">
      <w:t>Approved</w:t>
    </w:r>
    <w:r w:rsidR="000A5751">
      <w:fldChar w:fldCharType="end"/>
    </w:r>
    <w:r>
      <w:tab/>
      <w:t xml:space="preserve">Page </w:t>
    </w:r>
    <w:r>
      <w:fldChar w:fldCharType="begin"/>
    </w:r>
    <w:r>
      <w:instrText xml:space="preserve"> PAGE  \* Arabic  \* MERGEFORMAT </w:instrText>
    </w:r>
    <w:r>
      <w:fldChar w:fldCharType="separate"/>
    </w:r>
    <w:r w:rsidR="000A5751">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A5751">
      <w:rPr>
        <w:noProof/>
      </w:rPr>
      <w:t>5</w:t>
    </w:r>
    <w:r>
      <w:rPr>
        <w:noProof/>
      </w:rPr>
      <w:fldChar w:fldCharType="end"/>
    </w:r>
  </w:p>
  <w:p w:rsidR="0007686F" w:rsidP="0007686F">
    <w:pPr>
      <w:pStyle w:val="Footer"/>
      <w:framePr w:wrap="around"/>
    </w:pPr>
    <w:r>
      <w:t xml:space="preserve">© Commonwealth of Australia, </w:t>
    </w:r>
    <w:r>
      <w:fldChar w:fldCharType="begin"/>
    </w:r>
    <w:r>
      <w:instrText xml:space="preserve"> DATE  \@ "yyyy"  \* MERGEFORMAT </w:instrText>
    </w:r>
    <w:r>
      <w:fldChar w:fldCharType="separate"/>
    </w:r>
    <w:r w:rsidR="000A5751">
      <w:rPr>
        <w:noProof/>
      </w:rPr>
      <w:t>2025</w:t>
    </w:r>
    <w:r>
      <w:fldChar w:fldCharType="end"/>
    </w:r>
    <w:r>
      <w:tab/>
    </w:r>
    <w:r>
      <w:fldChar w:fldCharType="begin"/>
    </w:r>
    <w:r>
      <w:instrText xml:space="preserve"> DOCPROPERTY  Author  \* MERGEFORMAT </w:instrText>
    </w:r>
    <w:r>
      <w:fldChar w:fldCharType="separate"/>
    </w:r>
    <w:r w:rsidR="000A5751">
      <w:t>Skills Insight</w:t>
    </w:r>
    <w:r w:rsidR="000A5751">
      <w:fldChar w:fldCharType="end"/>
    </w:r>
  </w:p>
  <w:p w:rsidR="0007686F" w:rsidP="0007686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686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575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7686F" w:rsidRPr="000A5751" w:rsidP="000A575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686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5751" w:rsidRPr="002D2AF8" w:rsidP="0007686F">
    <w:pPr>
      <w:pStyle w:val="Header"/>
      <w:framePr w:wrap="around"/>
    </w:pPr>
    <w:r>
      <w:fldChar w:fldCharType="begin"/>
    </w:r>
    <w:r>
      <w:instrText xml:space="preserve"> TITLE   \* MERGEFORMAT </w:instrText>
    </w:r>
    <w:r>
      <w:fldChar w:fldCharType="separate"/>
    </w:r>
    <w:r>
      <w:t>FWPCOT3288 Set up, operate and maintain finger jointing machines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A5751" w:rsidP="0007686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686F" w:rsidRPr="002D2AF8" w:rsidP="0007686F">
    <w:pPr>
      <w:pStyle w:val="Header"/>
      <w:framePr w:wrap="around"/>
    </w:pPr>
    <w:r>
      <w:fldChar w:fldCharType="begin"/>
    </w:r>
    <w:r>
      <w:instrText xml:space="preserve"> TITLE   \* MERGEFORMAT </w:instrText>
    </w:r>
    <w:r>
      <w:fldChar w:fldCharType="separate"/>
    </w:r>
    <w:r w:rsidR="000A5751">
      <w:t>FWPCOT3288 Set up, operate and maintain finger jointing machines</w:t>
    </w:r>
    <w:r w:rsidR="000A5751">
      <w:fldChar w:fldCharType="end"/>
    </w:r>
    <w:r>
      <w:tab/>
      <w:t xml:space="preserve">Date this document was generated: </w:t>
    </w:r>
    <w:r>
      <w:fldChar w:fldCharType="begin"/>
    </w:r>
    <w:r>
      <w:instrText xml:space="preserve"> CREATEDATE  \@ "d MMMM yyyy"  \* MERGEFORMAT </w:instrText>
    </w:r>
    <w:r>
      <w:fldChar w:fldCharType="separate"/>
    </w:r>
    <w:r w:rsidR="000A5751">
      <w:rPr>
        <w:noProof/>
      </w:rPr>
      <w:t>2 March 2025</w:t>
    </w:r>
    <w:r>
      <w:fldChar w:fldCharType="end"/>
    </w:r>
  </w:p>
  <w:p w:rsidR="0007686F" w:rsidP="0007686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D5EC3D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AF27C8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016B1F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686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7686F"/>
    <w:pPr>
      <w:spacing w:before="360" w:after="60"/>
      <w:outlineLvl w:val="0"/>
    </w:pPr>
    <w:rPr>
      <w:sz w:val="32"/>
    </w:rPr>
  </w:style>
  <w:style w:type="paragraph" w:styleId="Heading2">
    <w:name w:val="heading 2"/>
    <w:basedOn w:val="HeadingBase"/>
    <w:next w:val="BodyText"/>
    <w:link w:val="Heading2Char"/>
    <w:qFormat/>
    <w:rsid w:val="0007686F"/>
    <w:pPr>
      <w:keepLines/>
      <w:spacing w:before="240" w:after="120"/>
      <w:outlineLvl w:val="1"/>
    </w:pPr>
    <w:rPr>
      <w:sz w:val="28"/>
      <w:szCs w:val="40"/>
    </w:rPr>
  </w:style>
  <w:style w:type="paragraph" w:styleId="Heading3">
    <w:name w:val="heading 3"/>
    <w:basedOn w:val="HeadingBase"/>
    <w:next w:val="BodyText"/>
    <w:link w:val="Heading3Char"/>
    <w:qFormat/>
    <w:rsid w:val="0007686F"/>
    <w:pPr>
      <w:spacing w:before="180" w:after="120"/>
      <w:outlineLvl w:val="2"/>
    </w:pPr>
    <w:rPr>
      <w:spacing w:val="-10"/>
      <w:kern w:val="32"/>
    </w:rPr>
  </w:style>
  <w:style w:type="paragraph" w:styleId="Heading4">
    <w:name w:val="heading 4"/>
    <w:basedOn w:val="HeadingBase"/>
    <w:next w:val="BodyText"/>
    <w:link w:val="Heading4Char"/>
    <w:qFormat/>
    <w:rsid w:val="0007686F"/>
    <w:pPr>
      <w:spacing w:before="160" w:after="120"/>
      <w:outlineLvl w:val="3"/>
    </w:pPr>
    <w:rPr>
      <w:sz w:val="22"/>
    </w:rPr>
  </w:style>
  <w:style w:type="paragraph" w:styleId="Heading5">
    <w:name w:val="heading 5"/>
    <w:basedOn w:val="HeadingBase"/>
    <w:next w:val="Normal"/>
    <w:link w:val="Heading5Char"/>
    <w:qFormat/>
    <w:rsid w:val="0007686F"/>
    <w:pPr>
      <w:spacing w:before="80"/>
      <w:outlineLvl w:val="4"/>
    </w:pPr>
    <w:rPr>
      <w:color w:val="918585"/>
      <w:sz w:val="20"/>
    </w:rPr>
  </w:style>
  <w:style w:type="paragraph" w:styleId="Heading6">
    <w:name w:val="heading 6"/>
    <w:basedOn w:val="HeadingBase"/>
    <w:next w:val="Normal"/>
    <w:link w:val="Heading6Char"/>
    <w:qFormat/>
    <w:rsid w:val="0007686F"/>
    <w:pPr>
      <w:spacing w:before="60"/>
      <w:outlineLvl w:val="5"/>
    </w:pPr>
    <w:rPr>
      <w:color w:val="918585"/>
      <w:sz w:val="20"/>
    </w:rPr>
  </w:style>
  <w:style w:type="paragraph" w:styleId="Heading7">
    <w:name w:val="heading 7"/>
    <w:basedOn w:val="Normal"/>
    <w:next w:val="Normal"/>
    <w:link w:val="Heading7Char"/>
    <w:qFormat/>
    <w:rsid w:val="0007686F"/>
    <w:pPr>
      <w:ind w:left="720"/>
      <w:outlineLvl w:val="6"/>
    </w:pPr>
    <w:rPr>
      <w:i/>
    </w:rPr>
  </w:style>
  <w:style w:type="paragraph" w:styleId="Heading8">
    <w:name w:val="heading 8"/>
    <w:basedOn w:val="Normal"/>
    <w:next w:val="Normal"/>
    <w:link w:val="Heading8Char"/>
    <w:qFormat/>
    <w:rsid w:val="0007686F"/>
    <w:pPr>
      <w:ind w:left="720"/>
      <w:outlineLvl w:val="7"/>
    </w:pPr>
    <w:rPr>
      <w:i/>
    </w:rPr>
  </w:style>
  <w:style w:type="paragraph" w:styleId="Heading9">
    <w:name w:val="heading 9"/>
    <w:basedOn w:val="Normal"/>
    <w:next w:val="Normal"/>
    <w:link w:val="Heading9Char"/>
    <w:qFormat/>
    <w:rsid w:val="0007686F"/>
    <w:pPr>
      <w:ind w:left="720"/>
      <w:outlineLvl w:val="8"/>
    </w:pPr>
    <w:rPr>
      <w:i/>
    </w:rPr>
  </w:style>
  <w:style w:type="character" w:default="1" w:styleId="DefaultParagraphFont">
    <w:name w:val="Default Paragraph Font"/>
    <w:uiPriority w:val="1"/>
    <w:unhideWhenUsed/>
    <w:rsid w:val="0007686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7686F"/>
  </w:style>
  <w:style w:type="character" w:customStyle="1" w:styleId="Heading1Char">
    <w:name w:val="Heading 1 Char"/>
    <w:basedOn w:val="DefaultParagraphFont"/>
    <w:link w:val="Heading1"/>
    <w:rsid w:val="0007686F"/>
    <w:rPr>
      <w:rFonts w:ascii="Times New Roman" w:eastAsia="Times New Roman" w:hAnsi="Times New Roman" w:cs="Times New Roman"/>
      <w:b/>
      <w:sz w:val="32"/>
      <w:szCs w:val="20"/>
      <w:lang w:eastAsia="en-US"/>
    </w:rPr>
  </w:style>
  <w:style w:type="paragraph" w:styleId="BodyText">
    <w:name w:val="Body Text"/>
    <w:basedOn w:val="Normal"/>
    <w:link w:val="BodyTextChar"/>
    <w:rsid w:val="0007686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7686F"/>
    <w:rPr>
      <w:rFonts w:ascii="Times New Roman" w:eastAsia="Times New Roman" w:hAnsi="Times New Roman" w:cs="Times New Roman"/>
      <w:sz w:val="24"/>
      <w:lang w:eastAsia="en-US"/>
    </w:rPr>
  </w:style>
  <w:style w:type="paragraph" w:styleId="ListBullet">
    <w:name w:val="List Bullet"/>
    <w:basedOn w:val="List"/>
    <w:rsid w:val="0007686F"/>
    <w:pPr>
      <w:numPr>
        <w:numId w:val="12"/>
      </w:numPr>
      <w:tabs>
        <w:tab w:val="clear" w:pos="340"/>
      </w:tabs>
      <w:spacing w:before="40" w:after="40"/>
    </w:pPr>
  </w:style>
  <w:style w:type="paragraph" w:styleId="ListBullet2">
    <w:name w:val="List Bullet 2"/>
    <w:basedOn w:val="List2"/>
    <w:rsid w:val="0007686F"/>
    <w:pPr>
      <w:numPr>
        <w:numId w:val="13"/>
      </w:numPr>
      <w:tabs>
        <w:tab w:val="clear" w:pos="680"/>
      </w:tabs>
    </w:pPr>
  </w:style>
  <w:style w:type="character" w:styleId="Emphasis">
    <w:name w:val="Emphasis"/>
    <w:basedOn w:val="DefaultParagraphFont"/>
    <w:qFormat/>
    <w:rsid w:val="0007686F"/>
    <w:rPr>
      <w:i/>
    </w:rPr>
  </w:style>
  <w:style w:type="paragraph" w:customStyle="1" w:styleId="SuperHeading">
    <w:name w:val="SuperHeading"/>
    <w:basedOn w:val="Normal"/>
    <w:rsid w:val="0007686F"/>
    <w:pPr>
      <w:spacing w:before="240" w:after="120"/>
      <w:outlineLvl w:val="0"/>
    </w:pPr>
    <w:rPr>
      <w:rFonts w:ascii="Times New Roman" w:hAnsi="Times New Roman"/>
      <w:b/>
      <w:sz w:val="32"/>
    </w:rPr>
  </w:style>
  <w:style w:type="paragraph" w:customStyle="1" w:styleId="AllowPageBreak">
    <w:name w:val="AllowPageBreak"/>
    <w:rsid w:val="0007686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07686F"/>
    <w:rPr>
      <w:b/>
    </w:rPr>
  </w:style>
  <w:style w:type="character" w:customStyle="1" w:styleId="Heading2Char">
    <w:name w:val="Heading 2 Char"/>
    <w:basedOn w:val="DefaultParagraphFont"/>
    <w:link w:val="Heading2"/>
    <w:rsid w:val="0007686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7686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7686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7686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7686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7686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7686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7686F"/>
    <w:rPr>
      <w:rFonts w:ascii="Courier New" w:eastAsia="Times New Roman" w:hAnsi="Courier New" w:cs="Times New Roman"/>
      <w:i/>
      <w:szCs w:val="20"/>
      <w:lang w:eastAsia="en-US"/>
    </w:rPr>
  </w:style>
  <w:style w:type="paragraph" w:customStyle="1" w:styleId="HeadingBase">
    <w:name w:val="Heading Base"/>
    <w:rsid w:val="0007686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7686F"/>
    <w:pPr>
      <w:tabs>
        <w:tab w:val="right" w:leader="dot" w:pos="9072"/>
      </w:tabs>
      <w:ind w:left="567"/>
    </w:pPr>
    <w:rPr>
      <w:szCs w:val="22"/>
    </w:rPr>
  </w:style>
  <w:style w:type="paragraph" w:customStyle="1" w:styleId="TOCBase">
    <w:name w:val="TOC Base"/>
    <w:rsid w:val="0007686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7686F"/>
    <w:pPr>
      <w:tabs>
        <w:tab w:val="right" w:leader="dot" w:pos="9072"/>
      </w:tabs>
      <w:spacing w:before="40" w:after="40"/>
      <w:ind w:left="284"/>
    </w:pPr>
    <w:rPr>
      <w:rFonts w:ascii="Times New Roman" w:hAnsi="Times New Roman"/>
    </w:rPr>
  </w:style>
  <w:style w:type="paragraph" w:styleId="TOC1">
    <w:name w:val="toc 1"/>
    <w:basedOn w:val="TOCBase"/>
    <w:next w:val="Normal"/>
    <w:rsid w:val="0007686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7686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7686F"/>
    <w:rPr>
      <w:rFonts w:ascii="Times New Roman" w:eastAsia="Times New Roman" w:hAnsi="Times New Roman" w:cs="Times New Roman"/>
      <w:sz w:val="16"/>
      <w:lang w:eastAsia="en-US"/>
    </w:rPr>
  </w:style>
  <w:style w:type="paragraph" w:styleId="Title">
    <w:name w:val="Title"/>
    <w:basedOn w:val="HeadingBase"/>
    <w:link w:val="TitleChar"/>
    <w:qFormat/>
    <w:rsid w:val="0007686F"/>
    <w:pPr>
      <w:spacing w:before="5040"/>
      <w:jc w:val="center"/>
    </w:pPr>
    <w:rPr>
      <w:sz w:val="48"/>
      <w:szCs w:val="72"/>
      <w:lang w:val="en-US"/>
    </w:rPr>
  </w:style>
  <w:style w:type="character" w:customStyle="1" w:styleId="TitleChar">
    <w:name w:val="Title Char"/>
    <w:basedOn w:val="DefaultParagraphFont"/>
    <w:link w:val="Title"/>
    <w:rsid w:val="0007686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7686F"/>
    <w:pPr>
      <w:tabs>
        <w:tab w:val="left" w:pos="3600"/>
        <w:tab w:val="left" w:pos="3958"/>
      </w:tabs>
    </w:pPr>
  </w:style>
  <w:style w:type="paragraph" w:styleId="List">
    <w:name w:val="List"/>
    <w:basedOn w:val="BodyText"/>
    <w:next w:val="BodyText"/>
    <w:rsid w:val="0007686F"/>
    <w:pPr>
      <w:tabs>
        <w:tab w:val="left" w:pos="340"/>
      </w:tabs>
      <w:spacing w:before="60" w:after="60"/>
      <w:ind w:left="340" w:hanging="340"/>
    </w:pPr>
  </w:style>
  <w:style w:type="paragraph" w:customStyle="1" w:styleId="Note">
    <w:name w:val="Note"/>
    <w:basedOn w:val="BodyText"/>
    <w:rsid w:val="0007686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7686F"/>
    <w:rPr>
      <w:b/>
      <w:spacing w:val="0"/>
    </w:rPr>
  </w:style>
  <w:style w:type="paragraph" w:customStyle="1" w:styleId="SuperTitle">
    <w:name w:val="SuperTitle"/>
    <w:basedOn w:val="Title"/>
    <w:rsid w:val="0007686F"/>
    <w:pPr>
      <w:framePr w:wrap="auto" w:hAnchor="text" w:y="6049"/>
    </w:pPr>
    <w:rPr>
      <w:color w:val="000000"/>
      <w:sz w:val="40"/>
    </w:rPr>
  </w:style>
  <w:style w:type="paragraph" w:customStyle="1" w:styleId="TOCTitle">
    <w:name w:val="TOCTitle"/>
    <w:basedOn w:val="Heading1"/>
    <w:rsid w:val="0007686F"/>
    <w:pPr>
      <w:spacing w:after="240"/>
      <w:jc w:val="center"/>
      <w:outlineLvl w:val="9"/>
    </w:pPr>
    <w:rPr>
      <w:caps/>
    </w:rPr>
  </w:style>
  <w:style w:type="paragraph" w:customStyle="1" w:styleId="Version">
    <w:name w:val="Version"/>
    <w:rsid w:val="0007686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7686F"/>
    <w:pPr>
      <w:keepNext w:val="0"/>
      <w:tabs>
        <w:tab w:val="right" w:pos="4176"/>
      </w:tabs>
      <w:ind w:left="198" w:hanging="198"/>
    </w:pPr>
    <w:rPr>
      <w:rFonts w:ascii="Garamond" w:hAnsi="Garamond"/>
    </w:rPr>
  </w:style>
  <w:style w:type="paragraph" w:styleId="IndexHeading">
    <w:name w:val="index heading"/>
    <w:basedOn w:val="Normal"/>
    <w:next w:val="Index1"/>
    <w:semiHidden/>
    <w:rsid w:val="0007686F"/>
    <w:pPr>
      <w:spacing w:before="120" w:after="120"/>
    </w:pPr>
    <w:rPr>
      <w:rFonts w:ascii="Arial" w:hAnsi="Arial"/>
      <w:b/>
      <w:color w:val="918585"/>
      <w:sz w:val="24"/>
    </w:rPr>
  </w:style>
  <w:style w:type="paragraph" w:styleId="Header">
    <w:name w:val="header"/>
    <w:basedOn w:val="Normal"/>
    <w:link w:val="HeaderChar"/>
    <w:rsid w:val="0007686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7686F"/>
    <w:rPr>
      <w:rFonts w:ascii="Times New Roman" w:eastAsia="Times New Roman" w:hAnsi="Times New Roman" w:cs="Times New Roman"/>
      <w:sz w:val="16"/>
      <w:szCs w:val="20"/>
      <w:lang w:val="en-GB" w:eastAsia="en-US"/>
    </w:rPr>
  </w:style>
  <w:style w:type="paragraph" w:customStyle="1" w:styleId="Chapter">
    <w:name w:val="Chapter"/>
    <w:basedOn w:val="Normal"/>
    <w:rsid w:val="0007686F"/>
    <w:pPr>
      <w:spacing w:before="240"/>
    </w:pPr>
    <w:rPr>
      <w:rFonts w:ascii="Times New Roman" w:hAnsi="Times New Roman"/>
      <w:smallCaps/>
      <w:spacing w:val="80"/>
      <w:sz w:val="28"/>
    </w:rPr>
  </w:style>
  <w:style w:type="paragraph" w:customStyle="1" w:styleId="InChapter">
    <w:name w:val="InChapter"/>
    <w:basedOn w:val="Heading3"/>
    <w:rsid w:val="0007686F"/>
    <w:pPr>
      <w:spacing w:after="240"/>
      <w:outlineLvl w:val="9"/>
    </w:pPr>
    <w:rPr>
      <w:noProof/>
    </w:rPr>
  </w:style>
  <w:style w:type="paragraph" w:styleId="Index2">
    <w:name w:val="index 2"/>
    <w:basedOn w:val="Normal"/>
    <w:next w:val="Normal"/>
    <w:semiHidden/>
    <w:rsid w:val="0007686F"/>
    <w:pPr>
      <w:tabs>
        <w:tab w:val="right" w:pos="4176"/>
      </w:tabs>
      <w:ind w:left="568" w:hanging="284"/>
    </w:pPr>
    <w:rPr>
      <w:rFonts w:ascii="Garamond" w:hAnsi="Garamond"/>
    </w:rPr>
  </w:style>
  <w:style w:type="paragraph" w:customStyle="1" w:styleId="Byline">
    <w:name w:val="Byline"/>
    <w:rsid w:val="0007686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7686F"/>
    <w:pPr>
      <w:tabs>
        <w:tab w:val="clear" w:pos="3600"/>
        <w:tab w:val="clear" w:pos="3958"/>
      </w:tabs>
      <w:jc w:val="right"/>
    </w:pPr>
  </w:style>
  <w:style w:type="paragraph" w:styleId="Caption">
    <w:name w:val="caption"/>
    <w:basedOn w:val="BodyText"/>
    <w:next w:val="Normal"/>
    <w:qFormat/>
    <w:rsid w:val="0007686F"/>
    <w:pPr>
      <w:framePr w:w="2268" w:hSpace="181" w:vSpace="181" w:wrap="around" w:vAnchor="text" w:hAnchor="page" w:x="1135" w:y="285" w:anchorLock="1"/>
    </w:pPr>
    <w:rPr>
      <w:i/>
    </w:rPr>
  </w:style>
  <w:style w:type="paragraph" w:customStyle="1" w:styleId="MiniTOCTitle">
    <w:name w:val="MiniTOCTitle"/>
    <w:basedOn w:val="Heading4"/>
    <w:rsid w:val="0007686F"/>
    <w:pPr>
      <w:spacing w:before="240"/>
      <w:outlineLvl w:val="9"/>
    </w:pPr>
    <w:rPr>
      <w:noProof/>
      <w:sz w:val="24"/>
    </w:rPr>
  </w:style>
  <w:style w:type="paragraph" w:customStyle="1" w:styleId="MiniTOCItem">
    <w:name w:val="MiniTOCItem"/>
    <w:basedOn w:val="ListBullet"/>
    <w:rsid w:val="0007686F"/>
    <w:pPr>
      <w:numPr>
        <w:numId w:val="0"/>
      </w:numPr>
      <w:tabs>
        <w:tab w:val="right" w:leader="dot" w:pos="6521"/>
      </w:tabs>
      <w:spacing w:before="0" w:after="0"/>
    </w:pPr>
  </w:style>
  <w:style w:type="paragraph" w:customStyle="1" w:styleId="TOFTitle">
    <w:name w:val="TOFTitle"/>
    <w:basedOn w:val="TOCTitle"/>
    <w:rsid w:val="0007686F"/>
  </w:style>
  <w:style w:type="paragraph" w:styleId="TableofFigures">
    <w:name w:val="table of figures"/>
    <w:basedOn w:val="Normal"/>
    <w:next w:val="Normal"/>
    <w:semiHidden/>
    <w:rsid w:val="0007686F"/>
    <w:pPr>
      <w:tabs>
        <w:tab w:val="right" w:leader="dot" w:pos="9072"/>
      </w:tabs>
      <w:ind w:left="970" w:hanging="403"/>
    </w:pPr>
    <w:rPr>
      <w:rFonts w:ascii="Times New Roman" w:hAnsi="Times New Roman"/>
      <w:b/>
    </w:rPr>
  </w:style>
  <w:style w:type="paragraph" w:styleId="ListNumber">
    <w:name w:val="List Number"/>
    <w:basedOn w:val="List"/>
    <w:rsid w:val="0007686F"/>
    <w:pPr>
      <w:numPr>
        <w:numId w:val="15"/>
      </w:numPr>
      <w:tabs>
        <w:tab w:val="clear" w:pos="340"/>
      </w:tabs>
    </w:pPr>
  </w:style>
  <w:style w:type="character" w:customStyle="1" w:styleId="WingdingSymbols">
    <w:name w:val="Wingding Symbols"/>
    <w:rsid w:val="0007686F"/>
    <w:rPr>
      <w:rFonts w:ascii="Wingdings" w:hAnsi="Wingdings"/>
    </w:rPr>
  </w:style>
  <w:style w:type="paragraph" w:customStyle="1" w:styleId="TableHeading">
    <w:name w:val="Table Heading"/>
    <w:basedOn w:val="HeadingBase"/>
    <w:rsid w:val="0007686F"/>
    <w:pPr>
      <w:keepLines/>
      <w:pBdr>
        <w:bottom w:val="single" w:sz="6" w:space="1" w:color="918585"/>
      </w:pBdr>
      <w:spacing w:before="240"/>
    </w:pPr>
  </w:style>
  <w:style w:type="character" w:customStyle="1" w:styleId="HotSpot">
    <w:name w:val="HotSpot"/>
    <w:rsid w:val="0007686F"/>
    <w:rPr>
      <w:color w:val="0033CC"/>
      <w:u w:val="none"/>
    </w:rPr>
  </w:style>
  <w:style w:type="paragraph" w:customStyle="1" w:styleId="BodyTextRight">
    <w:name w:val="Body Text Right"/>
    <w:basedOn w:val="BodyText"/>
    <w:rsid w:val="0007686F"/>
    <w:pPr>
      <w:spacing w:before="0" w:after="0"/>
      <w:jc w:val="right"/>
    </w:pPr>
  </w:style>
  <w:style w:type="paragraph" w:styleId="Index3">
    <w:name w:val="index 3"/>
    <w:basedOn w:val="ListNumber2"/>
    <w:next w:val="Normal"/>
    <w:semiHidden/>
    <w:rsid w:val="0007686F"/>
    <w:pPr>
      <w:numPr>
        <w:numId w:val="0"/>
      </w:numPr>
      <w:tabs>
        <w:tab w:val="right" w:leader="dot" w:pos="4176"/>
      </w:tabs>
    </w:pPr>
  </w:style>
  <w:style w:type="paragraph" w:styleId="ListNumber2">
    <w:name w:val="List Number 2"/>
    <w:basedOn w:val="List2"/>
    <w:rsid w:val="0007686F"/>
    <w:pPr>
      <w:numPr>
        <w:numId w:val="10"/>
      </w:numPr>
      <w:tabs>
        <w:tab w:val="clear" w:pos="1060"/>
      </w:tabs>
    </w:pPr>
  </w:style>
  <w:style w:type="paragraph" w:customStyle="1" w:styleId="MarginNote">
    <w:name w:val="Margin Note"/>
    <w:basedOn w:val="BodyText"/>
    <w:rsid w:val="0007686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7686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7686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7686F"/>
    <w:rPr>
      <w:sz w:val="32"/>
    </w:rPr>
  </w:style>
  <w:style w:type="paragraph" w:customStyle="1" w:styleId="HeadingProcedure">
    <w:name w:val="Heading Procedure"/>
    <w:basedOn w:val="HeadingBase"/>
    <w:next w:val="Normal"/>
    <w:rsid w:val="0007686F"/>
    <w:pPr>
      <w:tabs>
        <w:tab w:val="left" w:pos="0"/>
      </w:tabs>
      <w:spacing w:before="120" w:after="60"/>
    </w:pPr>
    <w:rPr>
      <w:i/>
      <w:color w:val="918585"/>
      <w:sz w:val="22"/>
    </w:rPr>
  </w:style>
  <w:style w:type="paragraph" w:customStyle="1" w:styleId="TableBodyText">
    <w:name w:val="Table Body Text"/>
    <w:basedOn w:val="BodyText"/>
    <w:rsid w:val="0007686F"/>
    <w:pPr>
      <w:spacing w:before="60" w:after="60"/>
    </w:pPr>
  </w:style>
  <w:style w:type="paragraph" w:styleId="ListContinue">
    <w:name w:val="List Continue"/>
    <w:basedOn w:val="List"/>
    <w:rsid w:val="0007686F"/>
    <w:pPr>
      <w:ind w:firstLine="0"/>
    </w:pPr>
  </w:style>
  <w:style w:type="paragraph" w:customStyle="1" w:styleId="ListNote">
    <w:name w:val="List Note"/>
    <w:basedOn w:val="List"/>
    <w:rsid w:val="0007686F"/>
    <w:pPr>
      <w:pBdr>
        <w:top w:val="single" w:sz="6" w:space="2" w:color="918585"/>
        <w:bottom w:val="single" w:sz="6" w:space="2" w:color="918585"/>
      </w:pBdr>
      <w:tabs>
        <w:tab w:val="left" w:pos="1021"/>
      </w:tabs>
      <w:ind w:firstLine="0"/>
    </w:pPr>
  </w:style>
  <w:style w:type="paragraph" w:customStyle="1" w:styleId="Warning">
    <w:name w:val="Warning"/>
    <w:basedOn w:val="BodyText"/>
    <w:rsid w:val="0007686F"/>
    <w:pPr>
      <w:shd w:val="clear" w:color="auto" w:fill="D9D9D9"/>
      <w:tabs>
        <w:tab w:val="left" w:pos="992"/>
      </w:tabs>
      <w:ind w:left="119" w:right="119"/>
    </w:pPr>
    <w:rPr>
      <w:sz w:val="20"/>
    </w:rPr>
  </w:style>
  <w:style w:type="paragraph" w:customStyle="1" w:styleId="MarginIcons">
    <w:name w:val="Margin Icons"/>
    <w:basedOn w:val="BodyText"/>
    <w:rsid w:val="0007686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7686F"/>
    <w:rPr>
      <w:rFonts w:ascii="Courier New" w:hAnsi="Courier New"/>
    </w:rPr>
  </w:style>
  <w:style w:type="paragraph" w:customStyle="1" w:styleId="NoteBullet">
    <w:name w:val="Note Bullet"/>
    <w:basedOn w:val="Note"/>
    <w:rsid w:val="0007686F"/>
    <w:pPr>
      <w:tabs>
        <w:tab w:val="clear" w:pos="680"/>
      </w:tabs>
      <w:spacing w:before="60" w:after="60"/>
    </w:pPr>
  </w:style>
  <w:style w:type="paragraph" w:customStyle="1" w:styleId="SubHeading2">
    <w:name w:val="SubHeading2"/>
    <w:basedOn w:val="HeadingBase"/>
    <w:rsid w:val="0007686F"/>
    <w:pPr>
      <w:spacing w:before="240" w:after="60"/>
    </w:pPr>
    <w:rPr>
      <w:sz w:val="20"/>
    </w:rPr>
  </w:style>
  <w:style w:type="paragraph" w:customStyle="1" w:styleId="SubHeading1">
    <w:name w:val="SubHeading1"/>
    <w:basedOn w:val="HeadingBase"/>
    <w:rsid w:val="0007686F"/>
    <w:pPr>
      <w:spacing w:before="240" w:after="60"/>
    </w:pPr>
    <w:rPr>
      <w:color w:val="918585"/>
      <w:sz w:val="22"/>
    </w:rPr>
  </w:style>
  <w:style w:type="paragraph" w:customStyle="1" w:styleId="SideHeading">
    <w:name w:val="Side Heading"/>
    <w:basedOn w:val="HeadingBase"/>
    <w:rsid w:val="0007686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7686F"/>
    <w:pPr>
      <w:tabs>
        <w:tab w:val="num" w:pos="360"/>
      </w:tabs>
    </w:pPr>
  </w:style>
  <w:style w:type="paragraph" w:styleId="PlainText">
    <w:name w:val="Plain Text"/>
    <w:basedOn w:val="Normal"/>
    <w:link w:val="PlainTextChar"/>
    <w:rsid w:val="0007686F"/>
    <w:rPr>
      <w:sz w:val="20"/>
    </w:rPr>
  </w:style>
  <w:style w:type="character" w:customStyle="1" w:styleId="PlainTextChar">
    <w:name w:val="Plain Text Char"/>
    <w:basedOn w:val="DefaultParagraphFont"/>
    <w:link w:val="PlainText"/>
    <w:rsid w:val="0007686F"/>
    <w:rPr>
      <w:rFonts w:ascii="Courier New" w:eastAsia="Times New Roman" w:hAnsi="Courier New" w:cs="Times New Roman"/>
      <w:sz w:val="20"/>
      <w:szCs w:val="20"/>
      <w:lang w:eastAsia="en-US"/>
    </w:rPr>
  </w:style>
  <w:style w:type="character" w:customStyle="1" w:styleId="MenuOption">
    <w:name w:val="Menu Option"/>
    <w:basedOn w:val="DefaultParagraphFont"/>
    <w:rsid w:val="0007686F"/>
    <w:rPr>
      <w:b/>
      <w:smallCaps/>
    </w:rPr>
  </w:style>
  <w:style w:type="paragraph" w:customStyle="1" w:styleId="TableListNumber">
    <w:name w:val="Table List Number"/>
    <w:basedOn w:val="ListNumber"/>
    <w:rsid w:val="0007686F"/>
    <w:pPr>
      <w:numPr>
        <w:numId w:val="0"/>
      </w:numPr>
    </w:pPr>
  </w:style>
  <w:style w:type="paragraph" w:styleId="TOC4">
    <w:name w:val="toc 4"/>
    <w:basedOn w:val="TOCBase"/>
    <w:next w:val="Normal"/>
    <w:semiHidden/>
    <w:rsid w:val="0007686F"/>
    <w:pPr>
      <w:tabs>
        <w:tab w:val="right" w:leader="dot" w:pos="9071"/>
      </w:tabs>
      <w:ind w:left="1701"/>
    </w:pPr>
  </w:style>
  <w:style w:type="paragraph" w:customStyle="1" w:styleId="ListAlpha">
    <w:name w:val="List Alpha"/>
    <w:basedOn w:val="List"/>
    <w:rsid w:val="0007686F"/>
    <w:pPr>
      <w:numPr>
        <w:numId w:val="9"/>
      </w:numPr>
    </w:pPr>
  </w:style>
  <w:style w:type="paragraph" w:customStyle="1" w:styleId="ListAlpha2">
    <w:name w:val="List Alpha 2"/>
    <w:basedOn w:val="List2"/>
    <w:rsid w:val="0007686F"/>
    <w:pPr>
      <w:numPr>
        <w:numId w:val="8"/>
      </w:numPr>
    </w:pPr>
  </w:style>
  <w:style w:type="paragraph" w:styleId="List2">
    <w:name w:val="List 2"/>
    <w:basedOn w:val="BodyText"/>
    <w:rsid w:val="0007686F"/>
    <w:pPr>
      <w:tabs>
        <w:tab w:val="left" w:pos="680"/>
      </w:tabs>
      <w:spacing w:before="60" w:after="60"/>
      <w:ind w:left="680" w:hanging="340"/>
    </w:pPr>
  </w:style>
  <w:style w:type="paragraph" w:styleId="List3">
    <w:name w:val="List 3"/>
    <w:basedOn w:val="BodyText"/>
    <w:rsid w:val="0007686F"/>
    <w:pPr>
      <w:tabs>
        <w:tab w:val="left" w:pos="1021"/>
      </w:tabs>
      <w:spacing w:before="60" w:after="60"/>
      <w:ind w:left="1020" w:hanging="340"/>
    </w:pPr>
  </w:style>
  <w:style w:type="paragraph" w:styleId="List4">
    <w:name w:val="List 4"/>
    <w:basedOn w:val="BodyText"/>
    <w:rsid w:val="0007686F"/>
    <w:pPr>
      <w:tabs>
        <w:tab w:val="left" w:pos="1361"/>
      </w:tabs>
      <w:spacing w:before="60" w:after="60"/>
      <w:ind w:left="1361" w:hanging="340"/>
    </w:pPr>
  </w:style>
  <w:style w:type="paragraph" w:styleId="List5">
    <w:name w:val="List 5"/>
    <w:basedOn w:val="BodyText"/>
    <w:rsid w:val="0007686F"/>
    <w:pPr>
      <w:tabs>
        <w:tab w:val="left" w:pos="1701"/>
      </w:tabs>
      <w:spacing w:before="60" w:after="60"/>
      <w:ind w:left="1701" w:hanging="340"/>
    </w:pPr>
  </w:style>
  <w:style w:type="paragraph" w:styleId="ListBullet3">
    <w:name w:val="List Bullet 3"/>
    <w:basedOn w:val="List3"/>
    <w:rsid w:val="0007686F"/>
    <w:pPr>
      <w:numPr>
        <w:numId w:val="14"/>
      </w:numPr>
      <w:tabs>
        <w:tab w:val="clear" w:pos="1021"/>
      </w:tabs>
      <w:ind w:left="1037" w:hanging="357"/>
    </w:pPr>
  </w:style>
  <w:style w:type="paragraph" w:styleId="ListBullet4">
    <w:name w:val="List Bullet 4"/>
    <w:basedOn w:val="List4"/>
    <w:rsid w:val="0007686F"/>
    <w:pPr>
      <w:numPr>
        <w:numId w:val="3"/>
      </w:numPr>
      <w:tabs>
        <w:tab w:val="clear" w:pos="1361"/>
      </w:tabs>
    </w:pPr>
  </w:style>
  <w:style w:type="paragraph" w:styleId="ListBullet5">
    <w:name w:val="List Bullet 5"/>
    <w:basedOn w:val="List5"/>
    <w:rsid w:val="0007686F"/>
    <w:pPr>
      <w:numPr>
        <w:numId w:val="4"/>
      </w:numPr>
    </w:pPr>
  </w:style>
  <w:style w:type="paragraph" w:styleId="ListContinue2">
    <w:name w:val="List Continue 2"/>
    <w:basedOn w:val="List2"/>
    <w:rsid w:val="0007686F"/>
    <w:pPr>
      <w:ind w:firstLine="0"/>
    </w:pPr>
  </w:style>
  <w:style w:type="paragraph" w:styleId="ListContinue3">
    <w:name w:val="List Continue 3"/>
    <w:basedOn w:val="List3"/>
    <w:rsid w:val="0007686F"/>
    <w:pPr>
      <w:ind w:left="1021" w:firstLine="0"/>
    </w:pPr>
  </w:style>
  <w:style w:type="paragraph" w:styleId="ListContinue4">
    <w:name w:val="List Continue 4"/>
    <w:basedOn w:val="List4"/>
    <w:rsid w:val="0007686F"/>
    <w:pPr>
      <w:ind w:firstLine="0"/>
    </w:pPr>
  </w:style>
  <w:style w:type="paragraph" w:styleId="ListContinue5">
    <w:name w:val="List Continue 5"/>
    <w:basedOn w:val="List5"/>
    <w:rsid w:val="0007686F"/>
    <w:pPr>
      <w:ind w:firstLine="0"/>
    </w:pPr>
  </w:style>
  <w:style w:type="paragraph" w:styleId="ListNumber3">
    <w:name w:val="List Number 3"/>
    <w:basedOn w:val="List3"/>
    <w:rsid w:val="0007686F"/>
    <w:pPr>
      <w:numPr>
        <w:numId w:val="5"/>
      </w:numPr>
    </w:pPr>
  </w:style>
  <w:style w:type="paragraph" w:styleId="ListNumber4">
    <w:name w:val="List Number 4"/>
    <w:basedOn w:val="List4"/>
    <w:rsid w:val="0007686F"/>
    <w:pPr>
      <w:numPr>
        <w:numId w:val="6"/>
      </w:numPr>
    </w:pPr>
  </w:style>
  <w:style w:type="paragraph" w:styleId="ListNumber5">
    <w:name w:val="List Number 5"/>
    <w:basedOn w:val="List5"/>
    <w:rsid w:val="0007686F"/>
    <w:pPr>
      <w:numPr>
        <w:numId w:val="7"/>
      </w:numPr>
    </w:pPr>
  </w:style>
  <w:style w:type="paragraph" w:styleId="BlockText">
    <w:name w:val="Block Text"/>
    <w:basedOn w:val="Normal"/>
    <w:rsid w:val="0007686F"/>
    <w:pPr>
      <w:spacing w:after="120"/>
      <w:ind w:left="1440" w:right="1440"/>
    </w:pPr>
  </w:style>
  <w:style w:type="character" w:customStyle="1" w:styleId="Subscript">
    <w:name w:val="Subscript"/>
    <w:basedOn w:val="DefaultParagraphFont"/>
    <w:rsid w:val="0007686F"/>
    <w:rPr>
      <w:sz w:val="16"/>
      <w:vertAlign w:val="subscript"/>
    </w:rPr>
  </w:style>
  <w:style w:type="character" w:customStyle="1" w:styleId="Superscript">
    <w:name w:val="Superscript"/>
    <w:basedOn w:val="DefaultParagraphFont"/>
    <w:rsid w:val="0007686F"/>
    <w:rPr>
      <w:sz w:val="16"/>
      <w:vertAlign w:val="superscript"/>
    </w:rPr>
  </w:style>
  <w:style w:type="character" w:customStyle="1" w:styleId="Symbols">
    <w:name w:val="Symbols"/>
    <w:basedOn w:val="DefaultParagraphFont"/>
    <w:rsid w:val="0007686F"/>
    <w:rPr>
      <w:rFonts w:ascii="Symbol" w:hAnsi="Symbol"/>
    </w:rPr>
  </w:style>
  <w:style w:type="character" w:customStyle="1" w:styleId="MenuOptions">
    <w:name w:val="Menu Options"/>
    <w:basedOn w:val="DefaultParagraphFont"/>
    <w:rsid w:val="0007686F"/>
    <w:rPr>
      <w:rFonts w:ascii="Arial Narrow" w:hAnsi="Arial Narrow"/>
      <w:smallCaps/>
    </w:rPr>
  </w:style>
  <w:style w:type="character" w:customStyle="1" w:styleId="Buttons">
    <w:name w:val="Buttons"/>
    <w:basedOn w:val="DefaultParagraphFont"/>
    <w:rsid w:val="0007686F"/>
    <w:rPr>
      <w:b/>
    </w:rPr>
  </w:style>
  <w:style w:type="character" w:customStyle="1" w:styleId="Underlined">
    <w:name w:val="Underlined"/>
    <w:basedOn w:val="DefaultParagraphFont"/>
    <w:rsid w:val="0007686F"/>
    <w:rPr>
      <w:u w:val="single"/>
    </w:rPr>
  </w:style>
  <w:style w:type="paragraph" w:customStyle="1" w:styleId="TableBodyTextRight">
    <w:name w:val="Table Body Text Right"/>
    <w:basedOn w:val="TableBodyText"/>
    <w:rsid w:val="0007686F"/>
    <w:pPr>
      <w:widowControl w:val="0"/>
      <w:autoSpaceDE w:val="0"/>
      <w:autoSpaceDN w:val="0"/>
      <w:adjustRightInd w:val="0"/>
      <w:jc w:val="right"/>
    </w:pPr>
    <w:rPr>
      <w:rFonts w:cs="Arial"/>
      <w:szCs w:val="18"/>
    </w:rPr>
  </w:style>
  <w:style w:type="paragraph" w:customStyle="1" w:styleId="CopyrightText">
    <w:name w:val="Copyright Text"/>
    <w:basedOn w:val="BodyText"/>
    <w:rsid w:val="0007686F"/>
    <w:rPr>
      <w:sz w:val="18"/>
    </w:rPr>
  </w:style>
  <w:style w:type="paragraph" w:customStyle="1" w:styleId="BodySmallRight">
    <w:name w:val="Body Small Right"/>
    <w:basedOn w:val="BodyTextRight"/>
    <w:rsid w:val="0007686F"/>
    <w:rPr>
      <w:sz w:val="18"/>
      <w:szCs w:val="18"/>
    </w:rPr>
  </w:style>
  <w:style w:type="paragraph" w:customStyle="1" w:styleId="MarginEdition">
    <w:name w:val="Margin Edition"/>
    <w:basedOn w:val="MarginNote"/>
    <w:rsid w:val="0007686F"/>
    <w:pPr>
      <w:spacing w:before="0" w:after="0"/>
    </w:pPr>
    <w:rPr>
      <w:rFonts w:ascii="Times New Roman" w:hAnsi="Times New Roman"/>
      <w:color w:val="999999"/>
    </w:rPr>
  </w:style>
  <w:style w:type="paragraph" w:customStyle="1" w:styleId="Spacer">
    <w:name w:val="Spacer"/>
    <w:basedOn w:val="Normal"/>
    <w:rsid w:val="0007686F"/>
    <w:rPr>
      <w:sz w:val="2"/>
      <w:szCs w:val="2"/>
    </w:rPr>
  </w:style>
  <w:style w:type="character" w:customStyle="1" w:styleId="Small">
    <w:name w:val="Small"/>
    <w:basedOn w:val="DefaultParagraphFont"/>
    <w:rsid w:val="0007686F"/>
    <w:rPr>
      <w:sz w:val="16"/>
    </w:rPr>
  </w:style>
  <w:style w:type="paragraph" w:customStyle="1" w:styleId="WideTable">
    <w:name w:val="Wide Table"/>
    <w:basedOn w:val="Normal"/>
    <w:rsid w:val="0007686F"/>
    <w:pPr>
      <w:ind w:left="-1418"/>
    </w:pPr>
    <w:rPr>
      <w:sz w:val="2"/>
      <w:szCs w:val="2"/>
    </w:rPr>
  </w:style>
  <w:style w:type="character" w:styleId="PageNumber">
    <w:name w:val="page number"/>
    <w:basedOn w:val="DefaultParagraphFont"/>
    <w:rsid w:val="0007686F"/>
  </w:style>
  <w:style w:type="paragraph" w:styleId="Quote">
    <w:name w:val="Quote"/>
    <w:basedOn w:val="Heading1"/>
    <w:link w:val="QuoteChar"/>
    <w:qFormat/>
    <w:rsid w:val="0007686F"/>
    <w:rPr>
      <w:b w:val="0"/>
      <w:sz w:val="72"/>
      <w:szCs w:val="72"/>
      <w:lang w:val="en-NZ"/>
    </w:rPr>
  </w:style>
  <w:style w:type="character" w:customStyle="1" w:styleId="QuoteChar">
    <w:name w:val="Quote Char"/>
    <w:basedOn w:val="DefaultParagraphFont"/>
    <w:link w:val="Quote"/>
    <w:rsid w:val="0007686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7686F"/>
    <w:pPr>
      <w:pageBreakBefore/>
    </w:pPr>
  </w:style>
  <w:style w:type="paragraph" w:customStyle="1" w:styleId="Border">
    <w:name w:val="Border"/>
    <w:basedOn w:val="Normal"/>
    <w:qFormat/>
    <w:rsid w:val="0007686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7686F"/>
    <w:rPr>
      <w:b/>
      <w:bCs/>
      <w:i/>
      <w:iCs/>
      <w:color w:val="auto"/>
    </w:rPr>
  </w:style>
  <w:style w:type="paragraph" w:styleId="IntenseQuote">
    <w:name w:val="Intense Quote"/>
    <w:basedOn w:val="Normal"/>
    <w:next w:val="Normal"/>
    <w:link w:val="IntenseQuoteChar"/>
    <w:uiPriority w:val="30"/>
    <w:qFormat/>
    <w:rsid w:val="0007686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7686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7686F"/>
    <w:rPr>
      <w:smallCaps/>
      <w:color w:val="auto"/>
      <w:u w:val="single"/>
    </w:rPr>
  </w:style>
  <w:style w:type="character" w:styleId="IntenseReference">
    <w:name w:val="Intense Reference"/>
    <w:basedOn w:val="DefaultParagraphFont"/>
    <w:uiPriority w:val="32"/>
    <w:qFormat/>
    <w:rsid w:val="0007686F"/>
    <w:rPr>
      <w:b/>
      <w:bCs/>
      <w:smallCaps/>
      <w:color w:val="auto"/>
      <w:spacing w:val="5"/>
      <w:u w:val="single"/>
    </w:rPr>
  </w:style>
  <w:style w:type="paragraph" w:customStyle="1" w:styleId="2ColumnHeading">
    <w:name w:val="2Column Heading"/>
    <w:basedOn w:val="BodyText"/>
    <w:qFormat/>
    <w:rsid w:val="0007686F"/>
    <w:pPr>
      <w:spacing w:after="60"/>
      <w:ind w:left="-2268"/>
    </w:pPr>
    <w:rPr>
      <w:b/>
    </w:rPr>
  </w:style>
  <w:style w:type="paragraph" w:customStyle="1" w:styleId="Heading1TOC">
    <w:name w:val="Heading1 TOC"/>
    <w:basedOn w:val="Normal"/>
    <w:qFormat/>
    <w:rsid w:val="0007686F"/>
    <w:pPr>
      <w:spacing w:before="240" w:after="120"/>
    </w:pPr>
    <w:rPr>
      <w:rFonts w:ascii="Times New Roman" w:hAnsi="Times New Roman"/>
      <w:b/>
      <w:sz w:val="32"/>
    </w:rPr>
  </w:style>
  <w:style w:type="paragraph" w:customStyle="1" w:styleId="Heading2TOC">
    <w:name w:val="Heading2 TOC"/>
    <w:basedOn w:val="Normal"/>
    <w:qFormat/>
    <w:rsid w:val="0007686F"/>
    <w:pPr>
      <w:spacing w:before="240" w:after="60"/>
    </w:pPr>
    <w:rPr>
      <w:rFonts w:ascii="Times New Roman" w:hAnsi="Times New Roman"/>
      <w:b/>
      <w:sz w:val="28"/>
    </w:rPr>
  </w:style>
  <w:style w:type="character" w:customStyle="1" w:styleId="Underline">
    <w:name w:val="Underline"/>
    <w:basedOn w:val="DefaultParagraphFont"/>
    <w:qFormat/>
    <w:rsid w:val="0007686F"/>
    <w:rPr>
      <w:u w:val="single"/>
    </w:rPr>
  </w:style>
  <w:style w:type="character" w:customStyle="1" w:styleId="BoldandItalics">
    <w:name w:val="Bold and Italics"/>
    <w:qFormat/>
    <w:rsid w:val="0007686F"/>
    <w:rPr>
      <w:b/>
      <w:i/>
      <w:u w:val="none"/>
    </w:rPr>
  </w:style>
  <w:style w:type="paragraph" w:styleId="BalloonText">
    <w:name w:val="Balloon Text"/>
    <w:basedOn w:val="Normal"/>
    <w:link w:val="BalloonTextChar"/>
    <w:rsid w:val="0007686F"/>
    <w:rPr>
      <w:rFonts w:ascii="Tahoma" w:hAnsi="Tahoma" w:cs="Tahoma"/>
      <w:sz w:val="16"/>
      <w:szCs w:val="16"/>
    </w:rPr>
  </w:style>
  <w:style w:type="character" w:customStyle="1" w:styleId="BalloonTextChar">
    <w:name w:val="Balloon Text Char"/>
    <w:basedOn w:val="DefaultParagraphFont"/>
    <w:link w:val="BalloonText"/>
    <w:rsid w:val="0007686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7686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7686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7686F"/>
    <w:rPr>
      <w:b/>
      <w:color w:val="660033"/>
      <w:spacing w:val="0"/>
    </w:rPr>
  </w:style>
  <w:style w:type="paragraph" w:customStyle="1" w:styleId="Nameditemlist">
    <w:name w:val="Named item list"/>
    <w:basedOn w:val="BodyText"/>
    <w:qFormat/>
    <w:rsid w:val="0007686F"/>
    <w:pPr>
      <w:tabs>
        <w:tab w:val="left" w:pos="2835"/>
      </w:tabs>
      <w:ind w:left="2835" w:hanging="2835"/>
    </w:pPr>
  </w:style>
  <w:style w:type="paragraph" w:customStyle="1" w:styleId="BodyTextnopadding">
    <w:name w:val="Body Text no padding"/>
    <w:basedOn w:val="BodyText"/>
    <w:qFormat/>
    <w:rsid w:val="0007686F"/>
    <w:pPr>
      <w:spacing w:before="0" w:after="0"/>
    </w:pPr>
  </w:style>
  <w:style w:type="character" w:styleId="Hyperlink">
    <w:name w:val="Hyperlink"/>
    <w:basedOn w:val="DefaultParagraphFont"/>
    <w:uiPriority w:val="99"/>
    <w:unhideWhenUsed/>
    <w:rsid w:val="000A575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1236</Words>
  <Characters>8200</Characters>
  <Application>Microsoft Office Word</Application>
  <DocSecurity>0</DocSecurity>
  <Lines>241</Lines>
  <Paragraphs>157</Paragraphs>
  <ScaleCrop>false</ScaleCrop>
  <Company>Author-it Software Corporation Ltd.</Company>
  <LinksUpToDate>false</LinksUpToDate>
  <CharactersWithSpaces>9279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FWPCOT3288 Set up, operate and maintain finger jointing machines</dc:title>
  <dc:subject>Approved</dc:subject>
  <dc:creator>Skills Insight</dc:creator>
  <cp:keywords>Release: 1</cp:keywords>
  <dc:description>Review Date: 12 April 2008</dc:description>
  <cp:lastModifiedBy>HSD_TPCMSd.prod</cp:lastModifiedBy>
  <cp:revision>3</cp:revision>
  <dcterms:created xsi:type="dcterms:W3CDTF">2025-03-02T01:26:00Z</dcterms:created>
  <dcterms:modified xsi:type="dcterms:W3CDTF">2025-03-02T01:26:00Z</dcterms:modified>
</cp:coreProperties>
</file>