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39E6" w:rsidP="00F139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FWPCOT3284 Grade, sort and mark timber materials</w:t>
      </w:r>
      <w:r>
        <w:fldChar w:fldCharType="end"/>
      </w:r>
    </w:p>
    <w:p w:rsidR="00F139E6" w:rsidP="00F139E6">
      <w:pPr>
        <w:pStyle w:val="Version"/>
        <w:sectPr w:rsidSect="00350D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0D7A" w:rsidP="00350D7A">
      <w:pPr>
        <w:pStyle w:val="SuperHeading"/>
      </w:pPr>
      <w:r w:rsidRPr="00350D7A">
        <w:t>FWPCOT3284 Grade, sort and mark timber materials</w:t>
      </w:r>
    </w:p>
    <w:p w:rsidR="00000000" w:rsidRPr="00350D7A" w:rsidP="00350D7A">
      <w:pPr>
        <w:pStyle w:val="Heading1"/>
      </w:pPr>
      <w:bookmarkStart w:id="1" w:name="O_1046419"/>
      <w:bookmarkEnd w:id="1"/>
      <w:r w:rsidRPr="00350D7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50D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D7A">
            <w:pPr>
              <w:pStyle w:val="BodyTextBold"/>
              <w:rPr>
                <w:lang w:val="en-NZ"/>
              </w:rPr>
            </w:pPr>
            <w:r w:rsidRPr="00350D7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D7A">
            <w:pPr>
              <w:pStyle w:val="BodyTextBold"/>
              <w:rPr>
                <w:lang w:val="en-NZ"/>
              </w:rPr>
            </w:pPr>
            <w:r w:rsidRPr="00350D7A">
              <w:t>Comments</w:t>
            </w:r>
          </w:p>
        </w:tc>
      </w:tr>
      <w:tr w:rsidTr="00350D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D7A">
            <w:pPr>
              <w:pStyle w:val="BodyText"/>
              <w:rPr>
                <w:lang w:val="en-NZ"/>
              </w:rPr>
            </w:pPr>
            <w:r w:rsidRPr="00350D7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D7A" w:rsidP="00350D7A">
            <w:pPr>
              <w:pStyle w:val="BodyText"/>
            </w:pPr>
            <w:r w:rsidRPr="00350D7A">
              <w:t>This version released with FWP Forest and Wood Products Training Package Version 5.0.</w:t>
            </w:r>
          </w:p>
        </w:tc>
      </w:tr>
    </w:tbl>
    <w:p w:rsidR="00000000" w:rsidRPr="00350D7A" w:rsidP="00350D7A">
      <w:pPr>
        <w:pStyle w:val="BodyText"/>
      </w:pPr>
    </w:p>
    <w:p w:rsidR="00000000" w:rsidRPr="00350D7A" w:rsidP="00350D7A">
      <w:pPr>
        <w:pStyle w:val="AllowPageBreak"/>
      </w:pPr>
    </w:p>
    <w:p w:rsidR="00000000" w:rsidRPr="00350D7A" w:rsidP="00350D7A">
      <w:pPr>
        <w:pStyle w:val="Heading1"/>
      </w:pPr>
      <w:bookmarkStart w:id="2" w:name="O_1046420"/>
      <w:bookmarkEnd w:id="2"/>
      <w:r w:rsidRPr="00350D7A">
        <w:t>Application</w:t>
      </w:r>
    </w:p>
    <w:p w:rsidR="00000000" w:rsidRPr="00350D7A" w:rsidP="00F139E6">
      <w:pPr>
        <w:pStyle w:val="BodyText"/>
      </w:pPr>
      <w:r w:rsidRPr="00350D7A">
        <w:t>This unit of competency describes the skills and knowledge required to visually</w:t>
      </w:r>
      <w:r w:rsidRPr="00350D7A">
        <w:t xml:space="preserve"> evaluate timber product for classification into various strength or appearance grades, including sorting and marking product into grade classes and distributing product to storage or processing locations.</w:t>
      </w:r>
    </w:p>
    <w:p w:rsidR="00000000" w:rsidRPr="00350D7A" w:rsidP="00F139E6">
      <w:pPr>
        <w:pStyle w:val="BodyText"/>
      </w:pPr>
      <w:r w:rsidRPr="00350D7A">
        <w:t>The unit applies to individuals who grade and sort</w:t>
      </w:r>
      <w:r w:rsidRPr="00350D7A">
        <w:t xml:space="preserve"> materials in the forest and forest products industry.</w:t>
      </w:r>
    </w:p>
    <w:p w:rsidR="00000000" w:rsidRPr="00350D7A" w:rsidP="00F139E6">
      <w:pPr>
        <w:pStyle w:val="BodyText"/>
      </w:pPr>
      <w:r w:rsidRPr="00350D7A">
        <w:t>All work must be carried out to comply with workplace procedures, according to state/territory health and safety regulations, legislation and standards that apply to the workplace.</w:t>
      </w:r>
    </w:p>
    <w:p w:rsidR="00000000" w:rsidRPr="00350D7A" w:rsidP="00F139E6">
      <w:pPr>
        <w:pStyle w:val="BodyText"/>
      </w:pPr>
      <w:r w:rsidRPr="00350D7A">
        <w:t>No licensing, legisl</w:t>
      </w:r>
      <w:r w:rsidRPr="00350D7A">
        <w:t>ative or certification requirements apply to this unit at the time of publication.</w:t>
      </w:r>
    </w:p>
    <w:p w:rsidR="00000000" w:rsidRPr="00350D7A" w:rsidP="00350D7A">
      <w:pPr>
        <w:pStyle w:val="Heading1"/>
      </w:pPr>
      <w:bookmarkStart w:id="3" w:name="O_1046421"/>
      <w:bookmarkEnd w:id="3"/>
      <w:r w:rsidRPr="00350D7A">
        <w:t>Pre-requisite Unit</w:t>
      </w:r>
    </w:p>
    <w:p w:rsidR="00000000" w:rsidRPr="00350D7A" w:rsidP="00F139E6">
      <w:pPr>
        <w:pStyle w:val="BodyText"/>
      </w:pPr>
      <w:r w:rsidRPr="00350D7A">
        <w:t>Nil</w:t>
      </w:r>
    </w:p>
    <w:p w:rsidR="00000000" w:rsidRPr="00350D7A" w:rsidP="00350D7A">
      <w:pPr>
        <w:pStyle w:val="Heading1"/>
      </w:pPr>
      <w:bookmarkStart w:id="4" w:name="O_1046423"/>
      <w:bookmarkEnd w:id="4"/>
      <w:r w:rsidRPr="00350D7A">
        <w:t>Unit Sector</w:t>
      </w:r>
    </w:p>
    <w:p w:rsidR="00000000" w:rsidRPr="00350D7A" w:rsidP="00F139E6">
      <w:pPr>
        <w:pStyle w:val="BodyText"/>
      </w:pPr>
      <w:r w:rsidRPr="00350D7A">
        <w:t>Common Technical (COT)</w:t>
      </w:r>
    </w:p>
    <w:p w:rsidR="00000000" w:rsidRPr="00350D7A" w:rsidP="00350D7A">
      <w:pPr>
        <w:pStyle w:val="Heading1"/>
      </w:pPr>
      <w:bookmarkStart w:id="5" w:name="O_1046424"/>
      <w:bookmarkEnd w:id="5"/>
      <w:r w:rsidRPr="00350D7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139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D7A">
            <w:pPr>
              <w:pStyle w:val="BodyTextBold"/>
              <w:rPr>
                <w:lang w:val="en-NZ"/>
              </w:rPr>
            </w:pPr>
            <w:r w:rsidRPr="00350D7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D7A">
            <w:pPr>
              <w:pStyle w:val="BodyTextBold"/>
              <w:rPr>
                <w:lang w:val="en-NZ"/>
              </w:rPr>
            </w:pPr>
            <w:r w:rsidRPr="00350D7A">
              <w:t>Performance Criteria</w:t>
            </w:r>
          </w:p>
        </w:tc>
      </w:tr>
      <w:tr w:rsidTr="00F139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D7A" w:rsidP="00350D7A">
            <w:pPr>
              <w:pStyle w:val="BodyText"/>
            </w:pPr>
            <w:r w:rsidRPr="00350D7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D7A">
            <w:pPr>
              <w:pStyle w:val="BodyText"/>
              <w:rPr>
                <w:lang w:val="en-NZ"/>
              </w:rPr>
            </w:pPr>
            <w:r w:rsidRPr="00350D7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139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D7A">
            <w:pPr>
              <w:pStyle w:val="BodyText"/>
              <w:rPr>
                <w:lang w:val="en-NZ"/>
              </w:rPr>
            </w:pPr>
            <w:r w:rsidRPr="00350D7A">
              <w:t>1. Prepare for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D7A" w:rsidP="00350D7A">
            <w:pPr>
              <w:pStyle w:val="BodyText"/>
            </w:pPr>
            <w:r w:rsidRPr="00350D7A">
              <w:t>1.1 Review work order to determine job requirements and, where required, se</w:t>
            </w:r>
            <w:r w:rsidRPr="00350D7A">
              <w:t>ek clarification from appropriate personnel</w:t>
            </w:r>
          </w:p>
          <w:p w:rsidR="00000000" w:rsidRPr="00350D7A" w:rsidP="00350D7A">
            <w:pPr>
              <w:pStyle w:val="BodyText"/>
            </w:pPr>
            <w:r w:rsidRPr="00350D7A">
              <w:t xml:space="preserve">1.2 Review workplace health and safety procedures, including the use </w:t>
            </w:r>
            <w:r w:rsidRPr="00350D7A">
              <w:t>of personal protective equipment, equipment lock-out and safe manual handling techniques</w:t>
            </w:r>
          </w:p>
          <w:p w:rsidR="00000000" w:rsidRPr="00350D7A" w:rsidP="00350D7A">
            <w:pPr>
              <w:pStyle w:val="BodyText"/>
            </w:pPr>
            <w:r w:rsidRPr="00350D7A">
              <w:t>1.3 Identify, assess and take actions to mitigate risk</w:t>
            </w:r>
            <w:r w:rsidRPr="00350D7A">
              <w:t>s and hazards associated with timber grading and sorting operations</w:t>
            </w:r>
          </w:p>
          <w:p w:rsidR="00000000" w:rsidRPr="00350D7A" w:rsidP="00350D7A">
            <w:pPr>
              <w:pStyle w:val="BodyText"/>
            </w:pPr>
            <w:r w:rsidRPr="00350D7A">
              <w:t>1.4 Identify workplace environmental protection procedures for minimising and disposing of waste material, cleaning tools and equipment, and maximising energy efficiency</w:t>
            </w:r>
          </w:p>
          <w:p w:rsidR="00000000" w:rsidRPr="00350D7A" w:rsidP="00350D7A">
            <w:pPr>
              <w:pStyle w:val="BodyText"/>
            </w:pPr>
            <w:r w:rsidRPr="00350D7A">
              <w:t>1.5 Obtain type and quantity of timber material to be graded, sorted and marked from the storage location</w:t>
            </w:r>
          </w:p>
          <w:p w:rsidR="00000000" w:rsidRPr="00350D7A" w:rsidP="00350D7A">
            <w:pPr>
              <w:pStyle w:val="BodyText"/>
            </w:pPr>
            <w:r w:rsidRPr="00350D7A">
              <w:t>1.6 Select equipment to assist with moving timber material, and check for operational effectiveness</w:t>
            </w:r>
          </w:p>
          <w:p w:rsidR="00000000" w:rsidP="00350D7A">
            <w:pPr>
              <w:pStyle w:val="BodyText"/>
              <w:rPr>
                <w:lang w:val="en-NZ"/>
              </w:rPr>
            </w:pPr>
            <w:r w:rsidRPr="00350D7A">
              <w:t>1.7 Review workplace procedures for grading, sorti</w:t>
            </w:r>
            <w:r w:rsidRPr="00350D7A">
              <w:t>ng and marking</w:t>
            </w:r>
          </w:p>
        </w:tc>
      </w:tr>
      <w:tr w:rsidTr="00F139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D7A">
            <w:pPr>
              <w:pStyle w:val="BodyText"/>
              <w:rPr>
                <w:lang w:val="en-NZ"/>
              </w:rPr>
            </w:pPr>
            <w:r w:rsidRPr="00350D7A">
              <w:t>2. Implement procedures for grading, sorting and marking timber material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D7A" w:rsidP="00350D7A">
            <w:pPr>
              <w:pStyle w:val="BodyText"/>
            </w:pPr>
            <w:r w:rsidRPr="00350D7A">
              <w:t>2.1 Identify procedures for timber product storage and subsequent processing operations</w:t>
            </w:r>
          </w:p>
          <w:p w:rsidR="00000000" w:rsidRPr="00350D7A" w:rsidP="00350D7A">
            <w:pPr>
              <w:pStyle w:val="BodyText"/>
            </w:pPr>
            <w:r w:rsidRPr="00350D7A">
              <w:t>2.2 Visually assess and evaluate timber product characteristics and features, i</w:t>
            </w:r>
            <w:r w:rsidRPr="00350D7A">
              <w:t>ncluding defects, against industry standards for grade type</w:t>
            </w:r>
          </w:p>
          <w:p w:rsidR="00000000" w:rsidRPr="00350D7A" w:rsidP="00350D7A">
            <w:pPr>
              <w:pStyle w:val="BodyText"/>
            </w:pPr>
            <w:r w:rsidRPr="00350D7A">
              <w:t>2.3 Measure, record and report moisture content</w:t>
            </w:r>
          </w:p>
          <w:p w:rsidR="00000000" w:rsidRPr="00350D7A" w:rsidP="00350D7A">
            <w:pPr>
              <w:pStyle w:val="BodyText"/>
            </w:pPr>
            <w:r w:rsidRPr="00350D7A">
              <w:t>2.4 Mark features for docking</w:t>
            </w:r>
          </w:p>
          <w:p w:rsidR="00000000" w:rsidRPr="00350D7A" w:rsidP="00350D7A">
            <w:pPr>
              <w:pStyle w:val="BodyText"/>
            </w:pPr>
            <w:r w:rsidRPr="00350D7A">
              <w:t>2.5 Grade, mark and sort timber product according to grade classification, and label the product using markers or stic</w:t>
            </w:r>
            <w:r w:rsidRPr="00350D7A">
              <w:t>kers</w:t>
            </w:r>
          </w:p>
          <w:p w:rsidR="00000000" w:rsidP="00350D7A">
            <w:pPr>
              <w:pStyle w:val="BodyText"/>
              <w:rPr>
                <w:lang w:val="en-NZ"/>
              </w:rPr>
            </w:pPr>
            <w:r w:rsidRPr="00350D7A">
              <w:t>2.6 Record and report grading outcomes</w:t>
            </w:r>
          </w:p>
        </w:tc>
      </w:tr>
      <w:tr w:rsidTr="00F139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D7A">
            <w:pPr>
              <w:pStyle w:val="BodyText"/>
              <w:rPr>
                <w:lang w:val="en-NZ"/>
              </w:rPr>
            </w:pPr>
            <w:r w:rsidRPr="00350D7A">
              <w:t>3. Distribute timber material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D7A" w:rsidP="00350D7A">
            <w:pPr>
              <w:pStyle w:val="BodyText"/>
            </w:pPr>
            <w:r w:rsidRPr="00350D7A">
              <w:t>3.1 Coordinate movement of graded timber product to storage or processing operations according to workplace requirements</w:t>
            </w:r>
          </w:p>
          <w:p w:rsidR="00000000" w:rsidRPr="00350D7A" w:rsidP="00350D7A">
            <w:pPr>
              <w:pStyle w:val="BodyText"/>
            </w:pPr>
            <w:r w:rsidRPr="00350D7A">
              <w:t>3.2 Reject and arrange for reuse, recycling or disposal of s</w:t>
            </w:r>
            <w:r w:rsidRPr="00350D7A">
              <w:t>ub-standard product according to workplace and environment protection procedures</w:t>
            </w:r>
          </w:p>
          <w:p w:rsidR="00000000" w:rsidRPr="00350D7A" w:rsidP="00350D7A">
            <w:pPr>
              <w:pStyle w:val="BodyText"/>
            </w:pPr>
            <w:r w:rsidRPr="00350D7A">
              <w:t>3.3 Monitor on-site movement of timber product to ensure intended workflow</w:t>
            </w:r>
          </w:p>
          <w:p w:rsidR="00000000" w:rsidRPr="00350D7A" w:rsidP="00350D7A">
            <w:pPr>
              <w:pStyle w:val="BodyText"/>
            </w:pPr>
            <w:r w:rsidRPr="00350D7A">
              <w:t>3.4 Label storage locations according to workplace procedures</w:t>
            </w:r>
          </w:p>
        </w:tc>
      </w:tr>
    </w:tbl>
    <w:p w:rsidR="00000000" w:rsidRPr="00350D7A" w:rsidP="00350D7A">
      <w:pPr>
        <w:pStyle w:val="BodyText"/>
      </w:pPr>
    </w:p>
    <w:p w:rsidR="00000000" w:rsidRPr="00350D7A" w:rsidP="00350D7A">
      <w:pPr>
        <w:pStyle w:val="AllowPageBreak"/>
      </w:pPr>
    </w:p>
    <w:p w:rsidR="00000000" w:rsidRPr="00350D7A" w:rsidP="00350D7A">
      <w:pPr>
        <w:pStyle w:val="Heading1"/>
      </w:pPr>
      <w:bookmarkStart w:id="6" w:name="O_1046425"/>
      <w:bookmarkEnd w:id="6"/>
      <w:r w:rsidRPr="00350D7A">
        <w:t>Foundation Skills</w:t>
      </w:r>
    </w:p>
    <w:p w:rsidR="00000000" w:rsidRPr="00F139E6" w:rsidP="00F139E6">
      <w:pPr>
        <w:pStyle w:val="BodyText"/>
        <w:rPr>
          <w:i/>
        </w:rPr>
      </w:pPr>
      <w:r w:rsidRPr="00F139E6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50D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D7A">
            <w:pPr>
              <w:pStyle w:val="BodyTextBold"/>
              <w:rPr>
                <w:lang w:val="en-NZ"/>
              </w:rPr>
            </w:pPr>
            <w:r w:rsidRPr="00350D7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D7A">
            <w:pPr>
              <w:pStyle w:val="BodyTextBold"/>
              <w:rPr>
                <w:lang w:val="en-NZ"/>
              </w:rPr>
            </w:pPr>
            <w:r w:rsidRPr="00350D7A">
              <w:t>Description</w:t>
            </w:r>
          </w:p>
        </w:tc>
      </w:tr>
      <w:tr w:rsidTr="00350D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D7A">
            <w:pPr>
              <w:pStyle w:val="BodyText"/>
              <w:rPr>
                <w:lang w:val="en-NZ"/>
              </w:rPr>
            </w:pPr>
            <w:r w:rsidRPr="00350D7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D7A">
            <w:pPr>
              <w:pStyle w:val="ListBullet"/>
              <w:rPr>
                <w:lang w:val="en-NZ"/>
              </w:rPr>
            </w:pPr>
            <w:r w:rsidRPr="00350D7A">
              <w:t>Extracts essential information from operational manuals to determine safe operating procedures for equipment</w:t>
            </w:r>
          </w:p>
        </w:tc>
      </w:tr>
      <w:tr w:rsidTr="00350D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D7A">
            <w:pPr>
              <w:pStyle w:val="BodyText"/>
              <w:rPr>
                <w:lang w:val="en-NZ"/>
              </w:rPr>
            </w:pPr>
            <w:r w:rsidRPr="00350D7A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D7A">
            <w:pPr>
              <w:pStyle w:val="ListBullet"/>
              <w:rPr>
                <w:lang w:val="en-NZ"/>
              </w:rPr>
            </w:pPr>
            <w:r w:rsidRPr="00350D7A">
              <w:t>Prepares routine written reports using the required format, language and structure</w:t>
            </w:r>
          </w:p>
        </w:tc>
      </w:tr>
      <w:tr w:rsidTr="00350D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D7A">
            <w:pPr>
              <w:pStyle w:val="BodyText"/>
              <w:rPr>
                <w:lang w:val="en-NZ"/>
              </w:rPr>
            </w:pPr>
            <w:r w:rsidRPr="00350D7A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D7A">
            <w:pPr>
              <w:pStyle w:val="ListBullet"/>
              <w:rPr>
                <w:lang w:val="en-NZ"/>
              </w:rPr>
            </w:pPr>
            <w:r w:rsidRPr="00350D7A">
              <w:t>Employs active listening and questioning to clarify the content of work orders</w:t>
            </w:r>
          </w:p>
        </w:tc>
      </w:tr>
      <w:tr w:rsidTr="00350D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D7A">
            <w:pPr>
              <w:pStyle w:val="BodyText"/>
              <w:rPr>
                <w:lang w:val="en-NZ"/>
              </w:rPr>
            </w:pPr>
            <w:r w:rsidRPr="00350D7A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D7A" w:rsidP="00350D7A">
            <w:pPr>
              <w:pStyle w:val="ListBullet"/>
            </w:pPr>
            <w:r w:rsidRPr="00350D7A">
              <w:t>Uses standard measures to describe moisture content of timber</w:t>
            </w:r>
          </w:p>
          <w:p w:rsidR="00000000" w:rsidP="00350D7A">
            <w:pPr>
              <w:pStyle w:val="ListBullet"/>
              <w:rPr>
                <w:lang w:val="en-NZ"/>
              </w:rPr>
            </w:pPr>
            <w:r w:rsidRPr="00350D7A">
              <w:t>Performs basic arithmetic calculations to count and determine timber product quantities</w:t>
            </w:r>
          </w:p>
        </w:tc>
      </w:tr>
      <w:tr w:rsidTr="00350D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D7A">
            <w:pPr>
              <w:pStyle w:val="BodyText"/>
              <w:rPr>
                <w:lang w:val="en-NZ"/>
              </w:rPr>
            </w:pPr>
            <w:r w:rsidRPr="00350D7A">
              <w:t>Navigate the wo</w:t>
            </w:r>
            <w:r w:rsidRPr="00350D7A">
              <w:t>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D7A">
            <w:pPr>
              <w:pStyle w:val="ListBullet"/>
              <w:rPr>
                <w:lang w:val="en-NZ"/>
              </w:rPr>
            </w:pPr>
            <w:r w:rsidRPr="00350D7A">
              <w:t>Understands main tasks, responsibilities and boundaries of own role</w:t>
            </w:r>
          </w:p>
        </w:tc>
      </w:tr>
      <w:tr w:rsidTr="00350D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D7A">
            <w:pPr>
              <w:pStyle w:val="BodyText"/>
              <w:rPr>
                <w:lang w:val="en-NZ"/>
              </w:rPr>
            </w:pPr>
            <w:r w:rsidRPr="00350D7A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D7A">
            <w:pPr>
              <w:pStyle w:val="ListBullet"/>
              <w:rPr>
                <w:lang w:val="en-NZ"/>
              </w:rPr>
            </w:pPr>
            <w:r w:rsidRPr="00350D7A">
              <w:t>Uses modes of communication suitable to purpose to confirm and clarify understanding</w:t>
            </w:r>
          </w:p>
        </w:tc>
      </w:tr>
      <w:tr w:rsidTr="00350D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D7A">
            <w:pPr>
              <w:pStyle w:val="BodyText"/>
              <w:rPr>
                <w:lang w:val="en-NZ"/>
              </w:rPr>
            </w:pPr>
            <w:r w:rsidRPr="00350D7A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D7A" w:rsidP="00350D7A">
            <w:pPr>
              <w:pStyle w:val="ListBullet"/>
            </w:pPr>
            <w:r w:rsidRPr="00350D7A">
              <w:t>Recognises and responds to routine problems</w:t>
            </w:r>
          </w:p>
        </w:tc>
      </w:tr>
    </w:tbl>
    <w:p w:rsidR="00000000" w:rsidRPr="00350D7A" w:rsidP="00350D7A">
      <w:pPr>
        <w:pStyle w:val="BodyText"/>
      </w:pPr>
    </w:p>
    <w:p w:rsidR="00000000" w:rsidRPr="00350D7A" w:rsidP="00350D7A">
      <w:pPr>
        <w:pStyle w:val="AllowPageBreak"/>
      </w:pPr>
    </w:p>
    <w:p w:rsidR="00000000" w:rsidRPr="00350D7A" w:rsidP="00350D7A">
      <w:pPr>
        <w:pStyle w:val="Heading1"/>
      </w:pPr>
      <w:bookmarkStart w:id="7" w:name="O_1046427"/>
      <w:bookmarkEnd w:id="7"/>
      <w:r w:rsidRPr="00350D7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350D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D7A">
            <w:pPr>
              <w:pStyle w:val="BodyTextBold"/>
              <w:rPr>
                <w:lang w:val="en-NZ"/>
              </w:rPr>
            </w:pPr>
            <w:r w:rsidRPr="00350D7A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D7A">
            <w:pPr>
              <w:pStyle w:val="BodyTextBold"/>
              <w:rPr>
                <w:lang w:val="en-NZ"/>
              </w:rPr>
            </w:pPr>
            <w:r w:rsidRPr="00350D7A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D7A">
            <w:pPr>
              <w:pStyle w:val="BodyTextBold"/>
              <w:rPr>
                <w:lang w:val="en-NZ"/>
              </w:rPr>
            </w:pPr>
            <w:r w:rsidRPr="00350D7A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D7A">
            <w:pPr>
              <w:pStyle w:val="BodyTextBold"/>
              <w:rPr>
                <w:lang w:val="en-NZ"/>
              </w:rPr>
            </w:pPr>
            <w:r w:rsidRPr="00350D7A">
              <w:t>Equivalence status</w:t>
            </w:r>
          </w:p>
        </w:tc>
      </w:tr>
      <w:tr w:rsidTr="00350D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D7A" w:rsidP="00350D7A">
            <w:pPr>
              <w:pStyle w:val="BodyText"/>
            </w:pPr>
            <w:r w:rsidRPr="00350D7A">
              <w:t>FWPCOT3284 Grade, sort and mark timber materials</w:t>
            </w:r>
          </w:p>
          <w:p w:rsidR="00000000" w:rsidRPr="00350D7A" w:rsidP="00350D7A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D7A" w:rsidP="00350D7A">
            <w:pPr>
              <w:pStyle w:val="BodyText"/>
            </w:pPr>
            <w:r w:rsidRPr="00350D7A">
              <w:t xml:space="preserve">FWPCOT3245 Grade, sort and mark materials </w:t>
            </w:r>
          </w:p>
          <w:p w:rsidR="00000000" w:rsidRPr="00350D7A" w:rsidP="00350D7A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D7A">
            <w:pPr>
              <w:pStyle w:val="BodyText"/>
              <w:rPr>
                <w:lang w:val="en-NZ"/>
              </w:rPr>
            </w:pPr>
            <w:r w:rsidRPr="00350D7A">
              <w:t>Updated application state</w:t>
            </w:r>
            <w:r w:rsidRPr="00350D7A">
              <w:t>ment; updated performance criteria to reflect environmental and workplace health and safety requirements; updated foundation skills; added performance evidence to map to performance criteria; updated unit title and code to reflect changes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D7A" w:rsidP="00350D7A">
            <w:pPr>
              <w:pStyle w:val="BodyText"/>
            </w:pPr>
            <w:r w:rsidRPr="00350D7A">
              <w:t>Equivalent unit</w:t>
            </w:r>
          </w:p>
        </w:tc>
      </w:tr>
    </w:tbl>
    <w:p w:rsidR="00000000" w:rsidRPr="00350D7A" w:rsidP="00350D7A">
      <w:pPr>
        <w:pStyle w:val="BodyText"/>
      </w:pPr>
    </w:p>
    <w:p w:rsidR="00000000" w:rsidRPr="00350D7A" w:rsidP="00350D7A">
      <w:pPr>
        <w:pStyle w:val="AllowPageBreak"/>
      </w:pPr>
    </w:p>
    <w:p w:rsidR="00000000" w:rsidRPr="00350D7A" w:rsidP="00350D7A">
      <w:pPr>
        <w:pStyle w:val="Heading1"/>
      </w:pPr>
      <w:bookmarkStart w:id="8" w:name="O_1046434"/>
      <w:bookmarkEnd w:id="8"/>
      <w:r w:rsidRPr="00350D7A">
        <w:t>Links</w:t>
      </w:r>
    </w:p>
    <w:p w:rsidR="00000000" w:rsidRPr="00350D7A" w:rsidP="00F139E6">
      <w:pPr>
        <w:pStyle w:val="BodyText"/>
      </w:pPr>
      <w:r w:rsidRPr="00350D7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4C6166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350D7A" w:rsidP="00350D7A"/>
    <w:sectPr w:rsidSect="00350D7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D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D7A" w:rsidRPr="00F139E6" w:rsidP="00F139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D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9E6" w:rsidP="00350D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139E6" w:rsidP="00350D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139E6" w:rsidP="00350D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D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9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0D7A" w:rsidRPr="00F139E6" w:rsidP="00F139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D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9E6" w:rsidRPr="002D2AF8" w:rsidP="00350D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FWPCOT3284 Grade, sort and mark timber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F139E6" w:rsidP="00350D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FBCB0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B8427E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0D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0D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0D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0D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0D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0D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0D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0D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0D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0D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0D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0D7A"/>
  </w:style>
  <w:style w:type="character" w:customStyle="1" w:styleId="Heading1Char">
    <w:name w:val="Heading 1 Char"/>
    <w:basedOn w:val="DefaultParagraphFont"/>
    <w:link w:val="Heading1"/>
    <w:rsid w:val="00350D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0D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0D7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50D7A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350D7A"/>
    <w:rPr>
      <w:i/>
    </w:rPr>
  </w:style>
  <w:style w:type="paragraph" w:customStyle="1" w:styleId="SuperHeading">
    <w:name w:val="SuperHeading"/>
    <w:basedOn w:val="Normal"/>
    <w:rsid w:val="00350D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0D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50D7A"/>
    <w:rPr>
      <w:b/>
    </w:rPr>
  </w:style>
  <w:style w:type="character" w:customStyle="1" w:styleId="Heading2Char">
    <w:name w:val="Heading 2 Char"/>
    <w:basedOn w:val="DefaultParagraphFont"/>
    <w:link w:val="Heading2"/>
    <w:rsid w:val="00350D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0D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0D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0D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0D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0D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0D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0D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0D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0D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0D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0D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0D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0D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0D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0D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0D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0D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0D7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50D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50D7A"/>
    <w:rPr>
      <w:b/>
      <w:spacing w:val="0"/>
    </w:rPr>
  </w:style>
  <w:style w:type="paragraph" w:customStyle="1" w:styleId="SuperTitle">
    <w:name w:val="SuperTitle"/>
    <w:basedOn w:val="Title"/>
    <w:rsid w:val="00350D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0D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0D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50D7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50D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0D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0D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0D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0D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0D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0D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0D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0D7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50D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0D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0D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0D7A"/>
  </w:style>
  <w:style w:type="paragraph" w:styleId="TableofFigures">
    <w:name w:val="table of figures"/>
    <w:basedOn w:val="Normal"/>
    <w:next w:val="Normal"/>
    <w:semiHidden/>
    <w:rsid w:val="00350D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0D7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50D7A"/>
    <w:rPr>
      <w:rFonts w:ascii="Wingdings" w:hAnsi="Wingdings"/>
    </w:rPr>
  </w:style>
  <w:style w:type="paragraph" w:customStyle="1" w:styleId="TableHeading">
    <w:name w:val="Table Heading"/>
    <w:basedOn w:val="HeadingBase"/>
    <w:rsid w:val="00350D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0D7A"/>
    <w:rPr>
      <w:color w:val="0033CC"/>
      <w:u w:val="none"/>
    </w:rPr>
  </w:style>
  <w:style w:type="paragraph" w:customStyle="1" w:styleId="BodyTextRight">
    <w:name w:val="Body Text Right"/>
    <w:basedOn w:val="BodyText"/>
    <w:rsid w:val="00350D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0D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0D7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0D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0D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0D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0D7A"/>
    <w:rPr>
      <w:sz w:val="32"/>
    </w:rPr>
  </w:style>
  <w:style w:type="paragraph" w:customStyle="1" w:styleId="HeadingProcedure">
    <w:name w:val="Heading Procedure"/>
    <w:basedOn w:val="HeadingBase"/>
    <w:next w:val="Normal"/>
    <w:rsid w:val="00350D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0D7A"/>
    <w:pPr>
      <w:spacing w:before="60" w:after="60"/>
    </w:pPr>
  </w:style>
  <w:style w:type="paragraph" w:styleId="ListContinue">
    <w:name w:val="List Continue"/>
    <w:basedOn w:val="List"/>
    <w:rsid w:val="00350D7A"/>
    <w:pPr>
      <w:ind w:firstLine="0"/>
    </w:pPr>
  </w:style>
  <w:style w:type="paragraph" w:customStyle="1" w:styleId="ListNote">
    <w:name w:val="List Note"/>
    <w:basedOn w:val="List"/>
    <w:rsid w:val="00350D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0D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0D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0D7A"/>
    <w:rPr>
      <w:rFonts w:ascii="Courier New" w:hAnsi="Courier New"/>
    </w:rPr>
  </w:style>
  <w:style w:type="paragraph" w:customStyle="1" w:styleId="NoteBullet">
    <w:name w:val="Note Bullet"/>
    <w:basedOn w:val="Note"/>
    <w:rsid w:val="00350D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0D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0D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0D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0D7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50D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0D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0D7A"/>
    <w:rPr>
      <w:b/>
      <w:smallCaps/>
    </w:rPr>
  </w:style>
  <w:style w:type="paragraph" w:customStyle="1" w:styleId="TableListNumber">
    <w:name w:val="Table List Number"/>
    <w:basedOn w:val="ListNumber"/>
    <w:rsid w:val="00350D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0D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0D7A"/>
    <w:pPr>
      <w:numPr>
        <w:numId w:val="8"/>
      </w:numPr>
    </w:pPr>
  </w:style>
  <w:style w:type="paragraph" w:customStyle="1" w:styleId="ListAlpha2">
    <w:name w:val="List Alpha 2"/>
    <w:basedOn w:val="List2"/>
    <w:rsid w:val="00350D7A"/>
    <w:pPr>
      <w:numPr>
        <w:numId w:val="7"/>
      </w:numPr>
    </w:pPr>
  </w:style>
  <w:style w:type="paragraph" w:styleId="List2">
    <w:name w:val="List 2"/>
    <w:basedOn w:val="BodyText"/>
    <w:rsid w:val="00350D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0D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0D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0D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0D7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0D7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50D7A"/>
    <w:pPr>
      <w:numPr>
        <w:numId w:val="3"/>
      </w:numPr>
    </w:pPr>
  </w:style>
  <w:style w:type="paragraph" w:styleId="ListContinue2">
    <w:name w:val="List Continue 2"/>
    <w:basedOn w:val="List2"/>
    <w:rsid w:val="00350D7A"/>
    <w:pPr>
      <w:ind w:firstLine="0"/>
    </w:pPr>
  </w:style>
  <w:style w:type="paragraph" w:styleId="ListContinue3">
    <w:name w:val="List Continue 3"/>
    <w:basedOn w:val="List3"/>
    <w:rsid w:val="00350D7A"/>
    <w:pPr>
      <w:ind w:left="1021" w:firstLine="0"/>
    </w:pPr>
  </w:style>
  <w:style w:type="paragraph" w:styleId="ListContinue4">
    <w:name w:val="List Continue 4"/>
    <w:basedOn w:val="List4"/>
    <w:rsid w:val="00350D7A"/>
    <w:pPr>
      <w:ind w:firstLine="0"/>
    </w:pPr>
  </w:style>
  <w:style w:type="paragraph" w:styleId="ListContinue5">
    <w:name w:val="List Continue 5"/>
    <w:basedOn w:val="List5"/>
    <w:rsid w:val="00350D7A"/>
    <w:pPr>
      <w:ind w:firstLine="0"/>
    </w:pPr>
  </w:style>
  <w:style w:type="paragraph" w:styleId="ListNumber3">
    <w:name w:val="List Number 3"/>
    <w:basedOn w:val="List3"/>
    <w:rsid w:val="00350D7A"/>
    <w:pPr>
      <w:numPr>
        <w:numId w:val="4"/>
      </w:numPr>
    </w:pPr>
  </w:style>
  <w:style w:type="paragraph" w:styleId="ListNumber4">
    <w:name w:val="List Number 4"/>
    <w:basedOn w:val="List4"/>
    <w:rsid w:val="00350D7A"/>
    <w:pPr>
      <w:numPr>
        <w:numId w:val="5"/>
      </w:numPr>
    </w:pPr>
  </w:style>
  <w:style w:type="paragraph" w:styleId="ListNumber5">
    <w:name w:val="List Number 5"/>
    <w:basedOn w:val="List5"/>
    <w:rsid w:val="00350D7A"/>
    <w:pPr>
      <w:numPr>
        <w:numId w:val="6"/>
      </w:numPr>
    </w:pPr>
  </w:style>
  <w:style w:type="paragraph" w:styleId="BlockText">
    <w:name w:val="Block Text"/>
    <w:basedOn w:val="Normal"/>
    <w:rsid w:val="00350D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0D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0D7A"/>
    <w:rPr>
      <w:sz w:val="16"/>
      <w:vertAlign w:val="superscript"/>
    </w:rPr>
  </w:style>
  <w:style w:type="character" w:customStyle="1" w:styleId="Symbols">
    <w:name w:val="Symbols"/>
    <w:basedOn w:val="DefaultParagraphFont"/>
    <w:rsid w:val="00350D7A"/>
    <w:rPr>
      <w:rFonts w:ascii="Symbol" w:hAnsi="Symbol"/>
    </w:rPr>
  </w:style>
  <w:style w:type="character" w:customStyle="1" w:styleId="MenuOptions">
    <w:name w:val="Menu Options"/>
    <w:basedOn w:val="DefaultParagraphFont"/>
    <w:rsid w:val="00350D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0D7A"/>
    <w:rPr>
      <w:b/>
    </w:rPr>
  </w:style>
  <w:style w:type="character" w:customStyle="1" w:styleId="Underlined">
    <w:name w:val="Underlined"/>
    <w:basedOn w:val="DefaultParagraphFont"/>
    <w:rsid w:val="00350D7A"/>
    <w:rPr>
      <w:u w:val="single"/>
    </w:rPr>
  </w:style>
  <w:style w:type="paragraph" w:customStyle="1" w:styleId="TableBodyTextRight">
    <w:name w:val="Table Body Text Right"/>
    <w:basedOn w:val="TableBodyText"/>
    <w:rsid w:val="00350D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0D7A"/>
    <w:rPr>
      <w:sz w:val="18"/>
    </w:rPr>
  </w:style>
  <w:style w:type="paragraph" w:customStyle="1" w:styleId="BodySmallRight">
    <w:name w:val="Body Small Right"/>
    <w:basedOn w:val="BodyTextRight"/>
    <w:rsid w:val="00350D7A"/>
    <w:rPr>
      <w:sz w:val="18"/>
      <w:szCs w:val="18"/>
    </w:rPr>
  </w:style>
  <w:style w:type="paragraph" w:customStyle="1" w:styleId="MarginEdition">
    <w:name w:val="Margin Edition"/>
    <w:basedOn w:val="MarginNote"/>
    <w:rsid w:val="00350D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0D7A"/>
    <w:rPr>
      <w:sz w:val="2"/>
      <w:szCs w:val="2"/>
    </w:rPr>
  </w:style>
  <w:style w:type="character" w:customStyle="1" w:styleId="Small">
    <w:name w:val="Small"/>
    <w:basedOn w:val="DefaultParagraphFont"/>
    <w:rsid w:val="00350D7A"/>
    <w:rPr>
      <w:sz w:val="16"/>
    </w:rPr>
  </w:style>
  <w:style w:type="paragraph" w:customStyle="1" w:styleId="WideTable">
    <w:name w:val="Wide Table"/>
    <w:basedOn w:val="Normal"/>
    <w:rsid w:val="00350D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0D7A"/>
  </w:style>
  <w:style w:type="paragraph" w:styleId="Quote">
    <w:name w:val="Quote"/>
    <w:basedOn w:val="Heading1"/>
    <w:link w:val="QuoteChar"/>
    <w:qFormat/>
    <w:rsid w:val="00350D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0D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0D7A"/>
    <w:pPr>
      <w:pageBreakBefore/>
    </w:pPr>
  </w:style>
  <w:style w:type="paragraph" w:customStyle="1" w:styleId="Border">
    <w:name w:val="Border"/>
    <w:basedOn w:val="Normal"/>
    <w:qFormat/>
    <w:rsid w:val="00350D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0D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0D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0D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0D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0D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0D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0D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0D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0D7A"/>
    <w:rPr>
      <w:u w:val="single"/>
    </w:rPr>
  </w:style>
  <w:style w:type="character" w:customStyle="1" w:styleId="BoldandItalics">
    <w:name w:val="Bold and Italics"/>
    <w:qFormat/>
    <w:rsid w:val="00350D7A"/>
    <w:rPr>
      <w:b/>
      <w:i/>
      <w:u w:val="none"/>
    </w:rPr>
  </w:style>
  <w:style w:type="paragraph" w:styleId="BalloonText">
    <w:name w:val="Balloon Text"/>
    <w:basedOn w:val="Normal"/>
    <w:link w:val="BalloonTextChar"/>
    <w:rsid w:val="00350D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0D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0D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0D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0D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0D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0D7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139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655</Words>
  <Characters>4177</Characters>
  <Application>Microsoft Office Word</Application>
  <DocSecurity>0</DocSecurity>
  <Lines>149</Lines>
  <Paragraphs>86</Paragraphs>
  <ScaleCrop>false</ScaleCrop>
  <Company>Author-it Software Corporation Ltd.</Company>
  <LinksUpToDate>false</LinksUpToDate>
  <CharactersWithSpaces>4746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FWPCOT3284 Grade, sort and mark timber materials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2022-02-23T00:46:00Z</dcterms:created>
  <dcterms:modified xsi:type="dcterms:W3CDTF">2022-02-23T00:46:00Z</dcterms:modified>
</cp:coreProperties>
</file>