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917" w:rsidP="00092917">
      <w:pPr>
        <w:pStyle w:val="Title"/>
      </w:pPr>
      <w:r>
        <w:fldChar w:fldCharType="begin"/>
      </w:r>
      <w:r>
        <w:instrText xml:space="preserve"> TITLE   \* MERGEFORMAT </w:instrText>
      </w:r>
      <w:r>
        <w:fldChar w:fldCharType="separate"/>
      </w:r>
      <w:r>
        <w:t>FWPCOT3282 Assess and maintain saw blade and sawing machine performance</w:t>
      </w:r>
      <w:r>
        <w:fldChar w:fldCharType="end"/>
      </w:r>
    </w:p>
    <w:p w:rsidR="00092917" w:rsidP="00092917">
      <w:pPr>
        <w:pStyle w:val="Version"/>
        <w:sectPr w:rsidSect="008C7E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E2A" w:rsidP="008C7E2A">
      <w:pPr>
        <w:pStyle w:val="SuperHeading"/>
      </w:pPr>
      <w:r w:rsidRPr="008C7E2A">
        <w:t>FWPCOT3282 Assess and maintain saw blade and sawing machine performance</w:t>
      </w:r>
    </w:p>
    <w:p w:rsidR="00000000" w:rsidRPr="008C7E2A" w:rsidP="008C7E2A">
      <w:pPr>
        <w:pStyle w:val="Heading1"/>
      </w:pPr>
      <w:bookmarkStart w:id="1" w:name="O_1046381"/>
      <w:bookmarkEnd w:id="1"/>
      <w:r w:rsidRPr="008C7E2A">
        <w:t>Modification History</w:t>
      </w:r>
    </w:p>
    <w:tbl>
      <w:tblPr>
        <w:tblW w:w="9520" w:type="dxa"/>
        <w:tblLayout w:type="fixed"/>
        <w:tblCellMar>
          <w:left w:w="62" w:type="dxa"/>
          <w:right w:w="62" w:type="dxa"/>
        </w:tblCellMar>
        <w:tblLook w:val="0000"/>
      </w:tblPr>
      <w:tblGrid>
        <w:gridCol w:w="2581"/>
        <w:gridCol w:w="6939"/>
      </w:tblGrid>
      <w:tr w:rsidTr="008C7E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Bold"/>
              <w:rPr>
                <w:lang w:val="en-NZ"/>
              </w:rPr>
            </w:pPr>
            <w:r w:rsidRPr="008C7E2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Bold"/>
              <w:rPr>
                <w:lang w:val="en-NZ"/>
              </w:rPr>
            </w:pPr>
            <w:r w:rsidRPr="008C7E2A">
              <w:t>Comments</w:t>
            </w:r>
          </w:p>
        </w:tc>
      </w:tr>
      <w:tr w:rsidTr="008C7E2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BodyText"/>
            </w:pPr>
            <w:r w:rsidRPr="008C7E2A">
              <w:t>This version released with FWP Forest and Wood Products Training Package Version 5.0.</w:t>
            </w:r>
          </w:p>
        </w:tc>
      </w:tr>
    </w:tbl>
    <w:p w:rsidR="00000000" w:rsidRPr="008C7E2A" w:rsidP="008C7E2A">
      <w:pPr>
        <w:pStyle w:val="BodyText"/>
      </w:pPr>
    </w:p>
    <w:p w:rsidR="00000000" w:rsidRPr="008C7E2A" w:rsidP="008C7E2A">
      <w:pPr>
        <w:pStyle w:val="AllowPageBreak"/>
      </w:pPr>
    </w:p>
    <w:p w:rsidR="00000000" w:rsidRPr="008C7E2A" w:rsidP="008C7E2A">
      <w:pPr>
        <w:pStyle w:val="Heading1"/>
      </w:pPr>
      <w:bookmarkStart w:id="2" w:name="O_1046382"/>
      <w:bookmarkEnd w:id="2"/>
      <w:r w:rsidRPr="008C7E2A">
        <w:t>Application</w:t>
      </w:r>
    </w:p>
    <w:p w:rsidR="00000000" w:rsidRPr="008C7E2A" w:rsidP="00092917">
      <w:pPr>
        <w:pStyle w:val="BodyText"/>
      </w:pPr>
      <w:r w:rsidRPr="008C7E2A">
        <w:t xml:space="preserve">This unit of competency describes the skills and knowledge required to assess and maintain the cutting performance of sawing blades or knives and sawing machines, including circular saws, band saws, chippers, canters and reducers. </w:t>
      </w:r>
    </w:p>
    <w:p w:rsidR="00000000" w:rsidRPr="008C7E2A" w:rsidP="00092917">
      <w:pPr>
        <w:pStyle w:val="BodyText"/>
      </w:pPr>
      <w:r w:rsidRPr="008C7E2A">
        <w:t>The unit app</w:t>
      </w:r>
      <w:r w:rsidRPr="008C7E2A">
        <w:t>lies to individuals who assess and maintain the cutting performance of sawing machines and blades or knives in a timber sawmill environment.</w:t>
      </w:r>
    </w:p>
    <w:p w:rsidR="00000000" w:rsidRPr="008C7E2A" w:rsidP="00092917">
      <w:pPr>
        <w:pStyle w:val="BodyText"/>
      </w:pPr>
      <w:r w:rsidRPr="008C7E2A">
        <w:t>All work must be carried out to comply with workplace procedures, according to state/territory health and safety re</w:t>
      </w:r>
      <w:r w:rsidRPr="008C7E2A">
        <w:t>gulations, legislation and standards that apply to the workplace.</w:t>
      </w:r>
    </w:p>
    <w:p w:rsidR="00000000" w:rsidRPr="008C7E2A" w:rsidP="00092917">
      <w:pPr>
        <w:pStyle w:val="BodyText"/>
      </w:pPr>
      <w:r w:rsidRPr="008C7E2A">
        <w:t>No licensing, legislative or certification requirements apply to this unit at the time of publication.</w:t>
      </w:r>
    </w:p>
    <w:p w:rsidR="00000000" w:rsidRPr="008C7E2A" w:rsidP="008C7E2A">
      <w:pPr>
        <w:pStyle w:val="Heading1"/>
      </w:pPr>
      <w:bookmarkStart w:id="3" w:name="O_1046383"/>
      <w:bookmarkEnd w:id="3"/>
      <w:r w:rsidRPr="008C7E2A">
        <w:t>Pre-requisite Unit</w:t>
      </w:r>
    </w:p>
    <w:p w:rsidR="00000000" w:rsidRPr="008C7E2A" w:rsidP="00092917">
      <w:pPr>
        <w:pStyle w:val="BodyText"/>
      </w:pPr>
      <w:r w:rsidRPr="008C7E2A">
        <w:t>Nil</w:t>
      </w:r>
    </w:p>
    <w:p w:rsidR="00000000" w:rsidRPr="008C7E2A" w:rsidP="008C7E2A">
      <w:pPr>
        <w:pStyle w:val="Heading1"/>
      </w:pPr>
      <w:bookmarkStart w:id="4" w:name="O_1046385"/>
      <w:bookmarkEnd w:id="4"/>
      <w:r w:rsidRPr="008C7E2A">
        <w:t>Unit Sector</w:t>
      </w:r>
    </w:p>
    <w:p w:rsidR="00000000" w:rsidRPr="008C7E2A" w:rsidP="00092917">
      <w:pPr>
        <w:pStyle w:val="BodyText"/>
      </w:pPr>
      <w:r w:rsidRPr="008C7E2A">
        <w:t>Common Technic</w:t>
      </w:r>
      <w:r w:rsidRPr="008C7E2A">
        <w:t>al (COT)</w:t>
      </w:r>
    </w:p>
    <w:p w:rsidR="00000000" w:rsidRPr="008C7E2A" w:rsidP="008C7E2A">
      <w:pPr>
        <w:pStyle w:val="Heading1"/>
      </w:pPr>
      <w:bookmarkStart w:id="5" w:name="O_1046386"/>
      <w:bookmarkEnd w:id="5"/>
      <w:r w:rsidRPr="008C7E2A">
        <w:t>Elements and Performance Criteria</w:t>
      </w:r>
    </w:p>
    <w:tbl>
      <w:tblPr>
        <w:tblW w:w="9520" w:type="dxa"/>
        <w:tblLayout w:type="fixed"/>
        <w:tblCellMar>
          <w:left w:w="62" w:type="dxa"/>
          <w:right w:w="62" w:type="dxa"/>
        </w:tblCellMar>
        <w:tblLook w:val="0000"/>
      </w:tblPr>
      <w:tblGrid>
        <w:gridCol w:w="2580"/>
        <w:gridCol w:w="6940"/>
      </w:tblGrid>
      <w:tr w:rsidTr="0009291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7E2A">
            <w:pPr>
              <w:pStyle w:val="BodyTextBold"/>
              <w:rPr>
                <w:lang w:val="en-NZ"/>
              </w:rPr>
            </w:pPr>
            <w:r w:rsidRPr="008C7E2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7E2A">
            <w:pPr>
              <w:pStyle w:val="BodyTextBold"/>
              <w:rPr>
                <w:lang w:val="en-NZ"/>
              </w:rPr>
            </w:pPr>
            <w:r w:rsidRPr="008C7E2A">
              <w:t>Performance Criteria</w:t>
            </w:r>
          </w:p>
        </w:tc>
      </w:tr>
      <w:tr w:rsidTr="0009291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BodyText"/>
            </w:pPr>
            <w:r w:rsidRPr="008C7E2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rPr>
                <w:rStyle w:val="Emphasis"/>
              </w:rPr>
              <w:t>Performance criteria describe the performance needed to demonstrate achievement of the element.</w:t>
            </w:r>
          </w:p>
        </w:tc>
      </w:tr>
      <w:tr w:rsidTr="000929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BodyText"/>
            </w:pPr>
            <w:r w:rsidRPr="008C7E2A">
              <w:t>1.1 Review work order to determine job requirements and, where required, seek clarification from appropriate personnel</w:t>
            </w:r>
          </w:p>
          <w:p w:rsidR="00000000" w:rsidRPr="008C7E2A" w:rsidP="008C7E2A">
            <w:pPr>
              <w:pStyle w:val="BodyText"/>
            </w:pPr>
            <w:r w:rsidRPr="008C7E2A">
              <w:t>1.2 Review and implement workplace health and safety requirements, including the use of personal protective equipment, equipment lock-out</w:t>
            </w:r>
            <w:r w:rsidRPr="008C7E2A">
              <w:t xml:space="preserve"> and safe manual handling techniques</w:t>
            </w:r>
          </w:p>
          <w:p w:rsidR="00000000" w:rsidRPr="008C7E2A" w:rsidP="008C7E2A">
            <w:pPr>
              <w:pStyle w:val="BodyText"/>
            </w:pPr>
            <w:r w:rsidRPr="008C7E2A">
              <w:t>1.3 Identify, assess and take actions to mitigate risks and hazards associated with assessing and maintaining the cutting performance of sawing blades or knives</w:t>
            </w:r>
          </w:p>
          <w:p w:rsidR="00000000" w:rsidP="008C7E2A">
            <w:pPr>
              <w:pStyle w:val="BodyText"/>
              <w:rPr>
                <w:lang w:val="en-NZ"/>
              </w:rPr>
            </w:pPr>
            <w:r w:rsidRPr="008C7E2A">
              <w:t>1.4 Identify and implement workplace procedures for minimi</w:t>
            </w:r>
            <w:r w:rsidRPr="008C7E2A">
              <w:t>sing and disposing of material and maximising energy efficiency</w:t>
            </w:r>
          </w:p>
        </w:tc>
      </w:tr>
      <w:tr w:rsidTr="000929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2. Monitor and inspect sawing blades or knives and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BodyText"/>
            </w:pPr>
            <w:r w:rsidRPr="008C7E2A">
              <w:t>2.1 Obtain information relating to current and past performance problems and review to assess process problems</w:t>
            </w:r>
          </w:p>
          <w:p w:rsidR="00000000" w:rsidRPr="008C7E2A" w:rsidP="008C7E2A">
            <w:pPr>
              <w:pStyle w:val="BodyText"/>
            </w:pPr>
            <w:r w:rsidRPr="008C7E2A">
              <w:t>2.2 Observe sawing machine and in-feed and out-feed equipment under operating conditions to determine the extent of problems</w:t>
            </w:r>
          </w:p>
          <w:p w:rsidR="00000000" w:rsidRPr="008C7E2A" w:rsidP="008C7E2A">
            <w:pPr>
              <w:pStyle w:val="BodyText"/>
            </w:pPr>
            <w:r w:rsidRPr="008C7E2A">
              <w:t>2.3 Monitor condition and performance of sawing blades or knives to identify cutting problems according to workplace procedures</w:t>
            </w:r>
          </w:p>
          <w:p w:rsidR="00000000" w:rsidRPr="008C7E2A" w:rsidP="008C7E2A">
            <w:pPr>
              <w:pStyle w:val="BodyText"/>
            </w:pPr>
            <w:r w:rsidRPr="008C7E2A">
              <w:t>2.4</w:t>
            </w:r>
            <w:r w:rsidRPr="008C7E2A">
              <w:t xml:space="preserve"> Examine timber fed through sawing in-feed and out-feed equipment to determine potential causes of the cutting problem</w:t>
            </w:r>
          </w:p>
          <w:p w:rsidR="00000000" w:rsidRPr="008C7E2A" w:rsidP="008C7E2A">
            <w:pPr>
              <w:pStyle w:val="BodyText"/>
            </w:pPr>
            <w:r w:rsidRPr="008C7E2A">
              <w:t>2.5 Apply problem-solving techniques to identify the causes of cutting problems and poor saw performance</w:t>
            </w:r>
          </w:p>
          <w:p w:rsidR="00000000" w:rsidP="008C7E2A">
            <w:pPr>
              <w:pStyle w:val="BodyText"/>
              <w:rPr>
                <w:lang w:val="en-NZ"/>
              </w:rPr>
            </w:pPr>
            <w:r w:rsidRPr="008C7E2A">
              <w:t>2.6 Lock out the machine and ins</w:t>
            </w:r>
            <w:r w:rsidRPr="008C7E2A">
              <w:t>pect parts to identify worn, broken and loose components</w:t>
            </w:r>
          </w:p>
        </w:tc>
      </w:tr>
      <w:tr w:rsidTr="000929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3. Assess technical performance of sawing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BodyText"/>
            </w:pPr>
            <w:r w:rsidRPr="008C7E2A">
              <w:t>3.1 Compare technical performance of sawing operation against other comparable machine and blades</w:t>
            </w:r>
          </w:p>
          <w:p w:rsidR="00000000" w:rsidRPr="008C7E2A" w:rsidP="008C7E2A">
            <w:pPr>
              <w:pStyle w:val="BodyText"/>
            </w:pPr>
            <w:r w:rsidRPr="008C7E2A">
              <w:t>3.2 Assess technical performance of sawing opera</w:t>
            </w:r>
            <w:r w:rsidRPr="008C7E2A">
              <w:t>tion to identify future improvements and feasibility of options for new components</w:t>
            </w:r>
          </w:p>
          <w:p w:rsidR="00000000" w:rsidP="008C7E2A">
            <w:pPr>
              <w:pStyle w:val="BodyText"/>
              <w:rPr>
                <w:lang w:val="en-NZ"/>
              </w:rPr>
            </w:pPr>
            <w:r w:rsidRPr="008C7E2A">
              <w:t>3.3 Communicate the outcomes of technical assessment to appropriate personnel</w:t>
            </w:r>
          </w:p>
        </w:tc>
      </w:tr>
      <w:tr w:rsidTr="000929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4. Rectify cutting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BodyText"/>
            </w:pPr>
            <w:r w:rsidRPr="008C7E2A">
              <w:t>4.1 Identify characteristics of cutting problems, and diagnose pos</w:t>
            </w:r>
            <w:r w:rsidRPr="008C7E2A">
              <w:t>sible causes</w:t>
            </w:r>
          </w:p>
          <w:p w:rsidR="00000000" w:rsidRPr="008C7E2A" w:rsidP="008C7E2A">
            <w:pPr>
              <w:pStyle w:val="BodyText"/>
            </w:pPr>
            <w:r w:rsidRPr="008C7E2A">
              <w:t>4.2 Refer to other trades and operations personnel to validate assessed causes</w:t>
            </w:r>
          </w:p>
          <w:p w:rsidR="00000000" w:rsidRPr="008C7E2A" w:rsidP="008C7E2A">
            <w:pPr>
              <w:pStyle w:val="BodyText"/>
            </w:pPr>
            <w:r w:rsidRPr="008C7E2A">
              <w:t>4.3 Prepare solution responses, and discuss with relevant personnel to identify and agree on a preferred option</w:t>
            </w:r>
          </w:p>
          <w:p w:rsidR="00000000" w:rsidRPr="008C7E2A" w:rsidP="008C7E2A">
            <w:pPr>
              <w:pStyle w:val="BodyText"/>
            </w:pPr>
            <w:r w:rsidRPr="008C7E2A">
              <w:t>4.4 Implement selected course of action, review cutt</w:t>
            </w:r>
            <w:r w:rsidRPr="008C7E2A">
              <w:t>ing results and communicate to appropriate personnel</w:t>
            </w:r>
          </w:p>
          <w:p w:rsidR="00000000" w:rsidRPr="008C7E2A" w:rsidP="008C7E2A">
            <w:pPr>
              <w:pStyle w:val="BodyText"/>
            </w:pPr>
            <w:r w:rsidRPr="008C7E2A">
              <w:t xml:space="preserve">4.5 Record and report causes of cutting problems and action taken </w:t>
            </w:r>
            <w:r w:rsidRPr="008C7E2A">
              <w:t>according to workplace procedures</w:t>
            </w:r>
          </w:p>
        </w:tc>
      </w:tr>
    </w:tbl>
    <w:p w:rsidR="00000000" w:rsidRPr="008C7E2A" w:rsidP="008C7E2A">
      <w:pPr>
        <w:pStyle w:val="BodyText"/>
      </w:pPr>
    </w:p>
    <w:p w:rsidR="00000000" w:rsidRPr="008C7E2A" w:rsidP="008C7E2A">
      <w:pPr>
        <w:pStyle w:val="AllowPageBreak"/>
      </w:pPr>
    </w:p>
    <w:p w:rsidR="00000000" w:rsidRPr="008C7E2A" w:rsidP="008C7E2A">
      <w:pPr>
        <w:pStyle w:val="Heading1"/>
      </w:pPr>
      <w:bookmarkStart w:id="6" w:name="O_1046387"/>
      <w:bookmarkEnd w:id="6"/>
      <w:r w:rsidRPr="008C7E2A">
        <w:t>Foundation Skills</w:t>
      </w:r>
    </w:p>
    <w:p w:rsidR="00000000" w:rsidRPr="00092917" w:rsidP="00092917">
      <w:pPr>
        <w:pStyle w:val="BodyText"/>
        <w:rPr>
          <w:i/>
        </w:rPr>
      </w:pPr>
      <w:r w:rsidRPr="0009291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C7E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Bold"/>
              <w:rPr>
                <w:lang w:val="en-NZ"/>
              </w:rPr>
            </w:pPr>
            <w:r w:rsidRPr="008C7E2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Bold"/>
              <w:rPr>
                <w:lang w:val="en-NZ"/>
              </w:rPr>
            </w:pPr>
            <w:r w:rsidRPr="008C7E2A">
              <w:t>Description</w:t>
            </w:r>
          </w:p>
        </w:tc>
      </w:tr>
      <w:tr w:rsidTr="008C7E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ListBullet"/>
              <w:rPr>
                <w:lang w:val="en-NZ"/>
              </w:rPr>
            </w:pPr>
            <w:r w:rsidRPr="008C7E2A">
              <w:t>Sources and extracts information fro</w:t>
            </w:r>
            <w:r w:rsidRPr="008C7E2A">
              <w:t>m machine records, service history and log books to determine potential causes of cutting problems</w:t>
            </w:r>
          </w:p>
        </w:tc>
      </w:tr>
      <w:tr w:rsidTr="008C7E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ListBullet"/>
            </w:pPr>
            <w:r w:rsidRPr="008C7E2A">
              <w:t>Locates and interprets routine numerical data involving angles, dimensions and speeds from cutting performance records</w:t>
            </w:r>
          </w:p>
          <w:p w:rsidR="00000000" w:rsidP="008C7E2A">
            <w:pPr>
              <w:pStyle w:val="ListBullet"/>
              <w:rPr>
                <w:lang w:val="en-NZ"/>
              </w:rPr>
            </w:pPr>
            <w:r w:rsidRPr="008C7E2A">
              <w:t>Uses formulae to calculate sawing efficiency</w:t>
            </w:r>
          </w:p>
        </w:tc>
      </w:tr>
      <w:tr w:rsidTr="008C7E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ListBullet"/>
              <w:rPr>
                <w:lang w:val="en-NZ"/>
              </w:rPr>
            </w:pPr>
            <w:r w:rsidRPr="008C7E2A">
              <w:t>Understands main tasks, responsibilities and boundaries of own role</w:t>
            </w:r>
          </w:p>
        </w:tc>
      </w:tr>
      <w:tr w:rsidTr="008C7E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ListBullet"/>
              <w:rPr>
                <w:lang w:val="en-NZ"/>
              </w:rPr>
            </w:pPr>
            <w:r w:rsidRPr="008C7E2A">
              <w:t>Uses modes of communication suitable to purpose to confirm and clarify understanding</w:t>
            </w:r>
          </w:p>
        </w:tc>
      </w:tr>
      <w:tr w:rsidTr="008C7E2A">
        <w:tblPrEx>
          <w:tblW w:w="9520" w:type="dxa"/>
          <w:tblLayout w:type="fixed"/>
          <w:tblCellMar>
            <w:left w:w="62" w:type="dxa"/>
            <w:right w:w="62" w:type="dxa"/>
          </w:tblCellMar>
          <w:tblLook w:val="0000"/>
        </w:tblPrEx>
        <w:trPr>
          <w:trHeight w:val="59"/>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Get t</w:t>
            </w:r>
            <w:r w:rsidRPr="008C7E2A">
              <w: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ListBullet"/>
            </w:pPr>
            <w:r w:rsidRPr="008C7E2A">
              <w:t>Recognises and responds to routine problems</w:t>
            </w:r>
          </w:p>
        </w:tc>
      </w:tr>
    </w:tbl>
    <w:p w:rsidR="00000000" w:rsidRPr="008C7E2A" w:rsidP="008C7E2A">
      <w:pPr>
        <w:pStyle w:val="BodyText"/>
      </w:pPr>
    </w:p>
    <w:p w:rsidR="00000000" w:rsidRPr="008C7E2A" w:rsidP="008C7E2A">
      <w:pPr>
        <w:pStyle w:val="AllowPageBreak"/>
      </w:pPr>
    </w:p>
    <w:p w:rsidR="00000000" w:rsidRPr="008C7E2A" w:rsidP="008C7E2A">
      <w:pPr>
        <w:pStyle w:val="Heading1"/>
      </w:pPr>
      <w:bookmarkStart w:id="7" w:name="O_1046389"/>
      <w:bookmarkEnd w:id="7"/>
      <w:r w:rsidRPr="008C7E2A">
        <w:t>Unit Mapping Information</w:t>
      </w:r>
    </w:p>
    <w:tbl>
      <w:tblPr>
        <w:tblW w:w="9520" w:type="dxa"/>
        <w:tblLayout w:type="fixed"/>
        <w:tblCellMar>
          <w:left w:w="62" w:type="dxa"/>
          <w:right w:w="62" w:type="dxa"/>
        </w:tblCellMar>
        <w:tblLook w:val="0000"/>
      </w:tblPr>
      <w:tblGrid>
        <w:gridCol w:w="1826"/>
        <w:gridCol w:w="2075"/>
        <w:gridCol w:w="3221"/>
        <w:gridCol w:w="2398"/>
      </w:tblGrid>
      <w:tr w:rsidTr="008C7E2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Bold"/>
              <w:rPr>
                <w:lang w:val="en-NZ"/>
              </w:rPr>
            </w:pPr>
            <w:r w:rsidRPr="008C7E2A">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Bold"/>
              <w:rPr>
                <w:lang w:val="en-NZ"/>
              </w:rPr>
            </w:pPr>
            <w:r w:rsidRPr="008C7E2A">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Bold"/>
              <w:rPr>
                <w:lang w:val="en-NZ"/>
              </w:rPr>
            </w:pPr>
            <w:r w:rsidRPr="008C7E2A">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Bold"/>
              <w:rPr>
                <w:lang w:val="en-NZ"/>
              </w:rPr>
            </w:pPr>
            <w:r w:rsidRPr="008C7E2A">
              <w:t>Equivalence status</w:t>
            </w:r>
          </w:p>
        </w:tc>
      </w:tr>
      <w:tr w:rsidTr="008C7E2A">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FWPCOT3282 Assess and maintain saw blade and sawing machine performance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BodyText"/>
            </w:pPr>
            <w:r w:rsidRPr="008C7E2A">
              <w:t>FWPCOT3216 Assess and maintain saw performance</w:t>
            </w:r>
          </w:p>
          <w:p w:rsidR="00000000">
            <w:pPr>
              <w:pStyle w:val="BodyText"/>
              <w:keepLines w:val="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E2A">
            <w:pPr>
              <w:pStyle w:val="BodyText"/>
              <w:rPr>
                <w:lang w:val="en-NZ"/>
              </w:rPr>
            </w:pPr>
            <w:r w:rsidRPr="008C7E2A">
              <w:t>Reworded application; revised performance criteria and evidence for mapping; renamed elements for clarity; updated unit code and title t</w:t>
            </w:r>
            <w:r w:rsidRPr="008C7E2A">
              <w:t>o reflect changes and for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E2A" w:rsidP="008C7E2A">
            <w:pPr>
              <w:pStyle w:val="BodyText"/>
            </w:pPr>
            <w:r w:rsidRPr="008C7E2A">
              <w:t>Equivalent unit</w:t>
            </w:r>
          </w:p>
        </w:tc>
      </w:tr>
    </w:tbl>
    <w:p w:rsidR="00000000" w:rsidRPr="008C7E2A" w:rsidP="008C7E2A">
      <w:pPr>
        <w:pStyle w:val="BodyText"/>
      </w:pPr>
    </w:p>
    <w:p w:rsidR="00000000" w:rsidRPr="008C7E2A" w:rsidP="008C7E2A">
      <w:pPr>
        <w:pStyle w:val="AllowPageBreak"/>
      </w:pPr>
    </w:p>
    <w:p w:rsidR="00000000" w:rsidRPr="008C7E2A" w:rsidP="008C7E2A">
      <w:pPr>
        <w:pStyle w:val="Heading1"/>
      </w:pPr>
      <w:bookmarkStart w:id="8" w:name="O_1046396"/>
      <w:bookmarkEnd w:id="8"/>
      <w:r w:rsidRPr="008C7E2A">
        <w:t>Links</w:t>
      </w:r>
    </w:p>
    <w:p w:rsidR="00000000" w:rsidRPr="008C7E2A" w:rsidP="00092917">
      <w:pPr>
        <w:pStyle w:val="BodyText"/>
      </w:pPr>
      <w:r w:rsidRPr="008C7E2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390392">
        <w:rPr>
          <w:rStyle w:val="Hyperlink"/>
        </w:rPr>
        <w:t>https://vetnet.gov.au/Pages/TrainingDocs.aspx?q=0d96fe23-5747-4c01-9d6f-3509ff8d3d47</w:t>
      </w:r>
      <w:r>
        <w:fldChar w:fldCharType="end"/>
      </w:r>
    </w:p>
    <w:p w:rsidR="00000000" w:rsidRPr="008C7E2A" w:rsidP="008C7E2A"/>
    <w:sectPr w:rsidSect="008C7E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2A" w:rsidRPr="00092917" w:rsidP="000929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17" w:rsidP="008C7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2917" w:rsidP="008C7E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092917" w:rsidP="008C7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E2A" w:rsidRPr="00092917" w:rsidP="000929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17" w:rsidRPr="002D2AF8" w:rsidP="008C7E2A">
    <w:pPr>
      <w:pStyle w:val="Header"/>
      <w:framePr w:wrap="around"/>
    </w:pPr>
    <w:r>
      <w:fldChar w:fldCharType="begin"/>
    </w:r>
    <w:r>
      <w:instrText xml:space="preserve"> TITLE   \* MERGEFORMAT </w:instrText>
    </w:r>
    <w:r>
      <w:fldChar w:fldCharType="separate"/>
    </w:r>
    <w:r>
      <w:t>FWPCOT3282 Assess and maintain saw blade and sawing machine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092917" w:rsidP="008C7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302A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3A41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E2A"/>
    <w:pPr>
      <w:spacing w:before="360" w:after="60"/>
      <w:outlineLvl w:val="0"/>
    </w:pPr>
    <w:rPr>
      <w:sz w:val="32"/>
    </w:rPr>
  </w:style>
  <w:style w:type="paragraph" w:styleId="Heading2">
    <w:name w:val="heading 2"/>
    <w:basedOn w:val="HeadingBase"/>
    <w:next w:val="BodyText"/>
    <w:link w:val="Heading2Char"/>
    <w:qFormat/>
    <w:rsid w:val="008C7E2A"/>
    <w:pPr>
      <w:keepLines/>
      <w:spacing w:before="240" w:after="120"/>
      <w:outlineLvl w:val="1"/>
    </w:pPr>
    <w:rPr>
      <w:sz w:val="28"/>
      <w:szCs w:val="40"/>
    </w:rPr>
  </w:style>
  <w:style w:type="paragraph" w:styleId="Heading3">
    <w:name w:val="heading 3"/>
    <w:basedOn w:val="HeadingBase"/>
    <w:next w:val="BodyText"/>
    <w:link w:val="Heading3Char"/>
    <w:qFormat/>
    <w:rsid w:val="008C7E2A"/>
    <w:pPr>
      <w:spacing w:before="180" w:after="120"/>
      <w:outlineLvl w:val="2"/>
    </w:pPr>
    <w:rPr>
      <w:spacing w:val="-10"/>
      <w:kern w:val="32"/>
    </w:rPr>
  </w:style>
  <w:style w:type="paragraph" w:styleId="Heading4">
    <w:name w:val="heading 4"/>
    <w:basedOn w:val="HeadingBase"/>
    <w:next w:val="BodyText"/>
    <w:link w:val="Heading4Char"/>
    <w:qFormat/>
    <w:rsid w:val="008C7E2A"/>
    <w:pPr>
      <w:spacing w:before="160" w:after="120"/>
      <w:outlineLvl w:val="3"/>
    </w:pPr>
    <w:rPr>
      <w:sz w:val="22"/>
    </w:rPr>
  </w:style>
  <w:style w:type="paragraph" w:styleId="Heading5">
    <w:name w:val="heading 5"/>
    <w:basedOn w:val="HeadingBase"/>
    <w:next w:val="Normal"/>
    <w:link w:val="Heading5Char"/>
    <w:qFormat/>
    <w:rsid w:val="008C7E2A"/>
    <w:pPr>
      <w:spacing w:before="80"/>
      <w:outlineLvl w:val="4"/>
    </w:pPr>
    <w:rPr>
      <w:color w:val="918585"/>
      <w:sz w:val="20"/>
    </w:rPr>
  </w:style>
  <w:style w:type="paragraph" w:styleId="Heading6">
    <w:name w:val="heading 6"/>
    <w:basedOn w:val="HeadingBase"/>
    <w:next w:val="Normal"/>
    <w:link w:val="Heading6Char"/>
    <w:qFormat/>
    <w:rsid w:val="008C7E2A"/>
    <w:pPr>
      <w:spacing w:before="60"/>
      <w:outlineLvl w:val="5"/>
    </w:pPr>
    <w:rPr>
      <w:color w:val="918585"/>
      <w:sz w:val="20"/>
    </w:rPr>
  </w:style>
  <w:style w:type="paragraph" w:styleId="Heading7">
    <w:name w:val="heading 7"/>
    <w:basedOn w:val="Normal"/>
    <w:next w:val="Normal"/>
    <w:link w:val="Heading7Char"/>
    <w:qFormat/>
    <w:rsid w:val="008C7E2A"/>
    <w:pPr>
      <w:ind w:left="720"/>
      <w:outlineLvl w:val="6"/>
    </w:pPr>
    <w:rPr>
      <w:i/>
    </w:rPr>
  </w:style>
  <w:style w:type="paragraph" w:styleId="Heading8">
    <w:name w:val="heading 8"/>
    <w:basedOn w:val="Normal"/>
    <w:next w:val="Normal"/>
    <w:link w:val="Heading8Char"/>
    <w:qFormat/>
    <w:rsid w:val="008C7E2A"/>
    <w:pPr>
      <w:ind w:left="720"/>
      <w:outlineLvl w:val="7"/>
    </w:pPr>
    <w:rPr>
      <w:i/>
    </w:rPr>
  </w:style>
  <w:style w:type="paragraph" w:styleId="Heading9">
    <w:name w:val="heading 9"/>
    <w:basedOn w:val="Normal"/>
    <w:next w:val="Normal"/>
    <w:link w:val="Heading9Char"/>
    <w:qFormat/>
    <w:rsid w:val="008C7E2A"/>
    <w:pPr>
      <w:ind w:left="720"/>
      <w:outlineLvl w:val="8"/>
    </w:pPr>
    <w:rPr>
      <w:i/>
    </w:rPr>
  </w:style>
  <w:style w:type="character" w:default="1" w:styleId="DefaultParagraphFont">
    <w:name w:val="Default Paragraph Font"/>
    <w:uiPriority w:val="1"/>
    <w:unhideWhenUsed/>
    <w:rsid w:val="008C7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E2A"/>
  </w:style>
  <w:style w:type="character" w:customStyle="1" w:styleId="Heading1Char">
    <w:name w:val="Heading 1 Char"/>
    <w:basedOn w:val="DefaultParagraphFont"/>
    <w:link w:val="Heading1"/>
    <w:rsid w:val="008C7E2A"/>
    <w:rPr>
      <w:rFonts w:ascii="Times New Roman" w:eastAsia="Times New Roman" w:hAnsi="Times New Roman" w:cs="Times New Roman"/>
      <w:b/>
      <w:sz w:val="32"/>
      <w:szCs w:val="20"/>
      <w:lang w:eastAsia="en-US"/>
    </w:rPr>
  </w:style>
  <w:style w:type="paragraph" w:styleId="BodyText">
    <w:name w:val="Body Text"/>
    <w:basedOn w:val="Normal"/>
    <w:link w:val="BodyTextChar"/>
    <w:rsid w:val="008C7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E2A"/>
    <w:rPr>
      <w:rFonts w:ascii="Times New Roman" w:eastAsia="Times New Roman" w:hAnsi="Times New Roman" w:cs="Times New Roman"/>
      <w:sz w:val="24"/>
      <w:lang w:eastAsia="en-US"/>
    </w:rPr>
  </w:style>
  <w:style w:type="paragraph" w:styleId="ListBullet">
    <w:name w:val="List Bullet"/>
    <w:basedOn w:val="List"/>
    <w:rsid w:val="008C7E2A"/>
    <w:pPr>
      <w:numPr>
        <w:numId w:val="11"/>
      </w:numPr>
      <w:tabs>
        <w:tab w:val="clear" w:pos="340"/>
      </w:tabs>
      <w:spacing w:before="40" w:after="40"/>
    </w:pPr>
  </w:style>
  <w:style w:type="character" w:styleId="Emphasis">
    <w:name w:val="Emphasis"/>
    <w:basedOn w:val="DefaultParagraphFont"/>
    <w:qFormat/>
    <w:rsid w:val="008C7E2A"/>
    <w:rPr>
      <w:i/>
    </w:rPr>
  </w:style>
  <w:style w:type="paragraph" w:customStyle="1" w:styleId="SuperHeading">
    <w:name w:val="SuperHeading"/>
    <w:basedOn w:val="Normal"/>
    <w:rsid w:val="008C7E2A"/>
    <w:pPr>
      <w:spacing w:before="240" w:after="120"/>
      <w:outlineLvl w:val="0"/>
    </w:pPr>
    <w:rPr>
      <w:rFonts w:ascii="Times New Roman" w:hAnsi="Times New Roman"/>
      <w:b/>
      <w:sz w:val="32"/>
    </w:rPr>
  </w:style>
  <w:style w:type="paragraph" w:customStyle="1" w:styleId="AllowPageBreak">
    <w:name w:val="AllowPageBreak"/>
    <w:rsid w:val="008C7E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C7E2A"/>
    <w:rPr>
      <w:b/>
    </w:rPr>
  </w:style>
  <w:style w:type="character" w:customStyle="1" w:styleId="Heading2Char">
    <w:name w:val="Heading 2 Char"/>
    <w:basedOn w:val="DefaultParagraphFont"/>
    <w:link w:val="Heading2"/>
    <w:rsid w:val="008C7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E2A"/>
    <w:rPr>
      <w:rFonts w:ascii="Courier New" w:eastAsia="Times New Roman" w:hAnsi="Courier New" w:cs="Times New Roman"/>
      <w:i/>
      <w:szCs w:val="20"/>
      <w:lang w:eastAsia="en-US"/>
    </w:rPr>
  </w:style>
  <w:style w:type="paragraph" w:customStyle="1" w:styleId="HeadingBase">
    <w:name w:val="Heading Base"/>
    <w:rsid w:val="008C7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E2A"/>
    <w:pPr>
      <w:tabs>
        <w:tab w:val="right" w:leader="dot" w:pos="9072"/>
      </w:tabs>
      <w:ind w:left="567"/>
    </w:pPr>
    <w:rPr>
      <w:szCs w:val="22"/>
    </w:rPr>
  </w:style>
  <w:style w:type="paragraph" w:customStyle="1" w:styleId="TOCBase">
    <w:name w:val="TOC Base"/>
    <w:rsid w:val="008C7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E2A"/>
    <w:pPr>
      <w:tabs>
        <w:tab w:val="right" w:leader="dot" w:pos="9072"/>
      </w:tabs>
      <w:spacing w:before="40" w:after="40"/>
      <w:ind w:left="284"/>
    </w:pPr>
    <w:rPr>
      <w:rFonts w:ascii="Times New Roman" w:hAnsi="Times New Roman"/>
    </w:rPr>
  </w:style>
  <w:style w:type="paragraph" w:styleId="TOC1">
    <w:name w:val="toc 1"/>
    <w:basedOn w:val="TOCBase"/>
    <w:next w:val="Normal"/>
    <w:rsid w:val="008C7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E2A"/>
    <w:rPr>
      <w:rFonts w:ascii="Times New Roman" w:eastAsia="Times New Roman" w:hAnsi="Times New Roman" w:cs="Times New Roman"/>
      <w:sz w:val="16"/>
      <w:lang w:eastAsia="en-US"/>
    </w:rPr>
  </w:style>
  <w:style w:type="paragraph" w:styleId="Title">
    <w:name w:val="Title"/>
    <w:basedOn w:val="HeadingBase"/>
    <w:link w:val="TitleChar"/>
    <w:qFormat/>
    <w:rsid w:val="008C7E2A"/>
    <w:pPr>
      <w:spacing w:before="5040"/>
      <w:jc w:val="center"/>
    </w:pPr>
    <w:rPr>
      <w:sz w:val="48"/>
      <w:szCs w:val="72"/>
      <w:lang w:val="en-US"/>
    </w:rPr>
  </w:style>
  <w:style w:type="character" w:customStyle="1" w:styleId="TitleChar">
    <w:name w:val="Title Char"/>
    <w:basedOn w:val="DefaultParagraphFont"/>
    <w:link w:val="Title"/>
    <w:rsid w:val="008C7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E2A"/>
    <w:pPr>
      <w:tabs>
        <w:tab w:val="left" w:pos="3600"/>
        <w:tab w:val="left" w:pos="3958"/>
      </w:tabs>
    </w:pPr>
  </w:style>
  <w:style w:type="paragraph" w:styleId="List">
    <w:name w:val="List"/>
    <w:basedOn w:val="BodyText"/>
    <w:next w:val="BodyText"/>
    <w:rsid w:val="008C7E2A"/>
    <w:pPr>
      <w:tabs>
        <w:tab w:val="left" w:pos="340"/>
      </w:tabs>
      <w:spacing w:before="60" w:after="60"/>
      <w:ind w:left="340" w:hanging="340"/>
    </w:pPr>
  </w:style>
  <w:style w:type="paragraph" w:customStyle="1" w:styleId="Note">
    <w:name w:val="Note"/>
    <w:basedOn w:val="BodyText"/>
    <w:rsid w:val="008C7E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7E2A"/>
    <w:rPr>
      <w:b/>
      <w:spacing w:val="0"/>
    </w:rPr>
  </w:style>
  <w:style w:type="paragraph" w:customStyle="1" w:styleId="SuperTitle">
    <w:name w:val="SuperTitle"/>
    <w:basedOn w:val="Title"/>
    <w:rsid w:val="008C7E2A"/>
    <w:pPr>
      <w:framePr w:wrap="auto" w:hAnchor="text" w:y="6049"/>
    </w:pPr>
    <w:rPr>
      <w:color w:val="000000"/>
      <w:sz w:val="40"/>
    </w:rPr>
  </w:style>
  <w:style w:type="paragraph" w:customStyle="1" w:styleId="TOCTitle">
    <w:name w:val="TOCTitle"/>
    <w:basedOn w:val="Heading1"/>
    <w:rsid w:val="008C7E2A"/>
    <w:pPr>
      <w:spacing w:after="240"/>
      <w:jc w:val="center"/>
      <w:outlineLvl w:val="9"/>
    </w:pPr>
    <w:rPr>
      <w:caps/>
    </w:rPr>
  </w:style>
  <w:style w:type="paragraph" w:customStyle="1" w:styleId="Version">
    <w:name w:val="Version"/>
    <w:rsid w:val="008C7E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E2A"/>
    <w:pPr>
      <w:numPr>
        <w:numId w:val="12"/>
      </w:numPr>
      <w:tabs>
        <w:tab w:val="clear" w:pos="680"/>
      </w:tabs>
    </w:pPr>
  </w:style>
  <w:style w:type="paragraph" w:styleId="Index1">
    <w:name w:val="index 1"/>
    <w:basedOn w:val="Normal"/>
    <w:next w:val="Normal"/>
    <w:semiHidden/>
    <w:rsid w:val="008C7E2A"/>
    <w:pPr>
      <w:keepNext w:val="0"/>
      <w:tabs>
        <w:tab w:val="right" w:pos="4176"/>
      </w:tabs>
      <w:ind w:left="198" w:hanging="198"/>
    </w:pPr>
    <w:rPr>
      <w:rFonts w:ascii="Garamond" w:hAnsi="Garamond"/>
    </w:rPr>
  </w:style>
  <w:style w:type="paragraph" w:styleId="IndexHeading">
    <w:name w:val="index heading"/>
    <w:basedOn w:val="Normal"/>
    <w:next w:val="Index1"/>
    <w:semiHidden/>
    <w:rsid w:val="008C7E2A"/>
    <w:pPr>
      <w:spacing w:before="120" w:after="120"/>
    </w:pPr>
    <w:rPr>
      <w:rFonts w:ascii="Arial" w:hAnsi="Arial"/>
      <w:b/>
      <w:color w:val="918585"/>
      <w:sz w:val="24"/>
    </w:rPr>
  </w:style>
  <w:style w:type="paragraph" w:styleId="Header">
    <w:name w:val="header"/>
    <w:basedOn w:val="Normal"/>
    <w:link w:val="HeaderChar"/>
    <w:rsid w:val="008C7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E2A"/>
    <w:rPr>
      <w:rFonts w:ascii="Times New Roman" w:eastAsia="Times New Roman" w:hAnsi="Times New Roman" w:cs="Times New Roman"/>
      <w:sz w:val="16"/>
      <w:szCs w:val="20"/>
      <w:lang w:val="en-GB" w:eastAsia="en-US"/>
    </w:rPr>
  </w:style>
  <w:style w:type="paragraph" w:customStyle="1" w:styleId="Chapter">
    <w:name w:val="Chapter"/>
    <w:basedOn w:val="Normal"/>
    <w:rsid w:val="008C7E2A"/>
    <w:pPr>
      <w:spacing w:before="240"/>
    </w:pPr>
    <w:rPr>
      <w:rFonts w:ascii="Times New Roman" w:hAnsi="Times New Roman"/>
      <w:smallCaps/>
      <w:spacing w:val="80"/>
      <w:sz w:val="28"/>
    </w:rPr>
  </w:style>
  <w:style w:type="paragraph" w:customStyle="1" w:styleId="InChapter">
    <w:name w:val="InChapter"/>
    <w:basedOn w:val="Heading3"/>
    <w:rsid w:val="008C7E2A"/>
    <w:pPr>
      <w:spacing w:after="240"/>
      <w:outlineLvl w:val="9"/>
    </w:pPr>
    <w:rPr>
      <w:noProof/>
    </w:rPr>
  </w:style>
  <w:style w:type="paragraph" w:styleId="Index2">
    <w:name w:val="index 2"/>
    <w:basedOn w:val="Normal"/>
    <w:next w:val="Normal"/>
    <w:semiHidden/>
    <w:rsid w:val="008C7E2A"/>
    <w:pPr>
      <w:tabs>
        <w:tab w:val="right" w:pos="4176"/>
      </w:tabs>
      <w:ind w:left="568" w:hanging="284"/>
    </w:pPr>
    <w:rPr>
      <w:rFonts w:ascii="Garamond" w:hAnsi="Garamond"/>
    </w:rPr>
  </w:style>
  <w:style w:type="paragraph" w:customStyle="1" w:styleId="Byline">
    <w:name w:val="Byline"/>
    <w:rsid w:val="008C7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E2A"/>
    <w:pPr>
      <w:tabs>
        <w:tab w:val="clear" w:pos="3600"/>
        <w:tab w:val="clear" w:pos="3958"/>
      </w:tabs>
      <w:jc w:val="right"/>
    </w:pPr>
  </w:style>
  <w:style w:type="paragraph" w:styleId="Caption">
    <w:name w:val="caption"/>
    <w:basedOn w:val="BodyText"/>
    <w:next w:val="Normal"/>
    <w:qFormat/>
    <w:rsid w:val="008C7E2A"/>
    <w:pPr>
      <w:framePr w:w="2268" w:hSpace="181" w:vSpace="181" w:wrap="around" w:vAnchor="text" w:hAnchor="page" w:x="1135" w:y="285" w:anchorLock="1"/>
    </w:pPr>
    <w:rPr>
      <w:i/>
    </w:rPr>
  </w:style>
  <w:style w:type="paragraph" w:customStyle="1" w:styleId="MiniTOCTitle">
    <w:name w:val="MiniTOCTitle"/>
    <w:basedOn w:val="Heading4"/>
    <w:rsid w:val="008C7E2A"/>
    <w:pPr>
      <w:spacing w:before="240"/>
      <w:outlineLvl w:val="9"/>
    </w:pPr>
    <w:rPr>
      <w:noProof/>
      <w:sz w:val="24"/>
    </w:rPr>
  </w:style>
  <w:style w:type="paragraph" w:customStyle="1" w:styleId="MiniTOCItem">
    <w:name w:val="MiniTOCItem"/>
    <w:basedOn w:val="ListBullet"/>
    <w:rsid w:val="008C7E2A"/>
    <w:pPr>
      <w:numPr>
        <w:numId w:val="0"/>
      </w:numPr>
      <w:tabs>
        <w:tab w:val="right" w:leader="dot" w:pos="6521"/>
      </w:tabs>
      <w:spacing w:before="0" w:after="0"/>
    </w:pPr>
  </w:style>
  <w:style w:type="paragraph" w:customStyle="1" w:styleId="TOFTitle">
    <w:name w:val="TOFTitle"/>
    <w:basedOn w:val="TOCTitle"/>
    <w:rsid w:val="008C7E2A"/>
  </w:style>
  <w:style w:type="paragraph" w:styleId="TableofFigures">
    <w:name w:val="table of figures"/>
    <w:basedOn w:val="Normal"/>
    <w:next w:val="Normal"/>
    <w:semiHidden/>
    <w:rsid w:val="008C7E2A"/>
    <w:pPr>
      <w:tabs>
        <w:tab w:val="right" w:leader="dot" w:pos="9072"/>
      </w:tabs>
      <w:ind w:left="970" w:hanging="403"/>
    </w:pPr>
    <w:rPr>
      <w:rFonts w:ascii="Times New Roman" w:hAnsi="Times New Roman"/>
      <w:b/>
    </w:rPr>
  </w:style>
  <w:style w:type="paragraph" w:styleId="ListNumber">
    <w:name w:val="List Number"/>
    <w:basedOn w:val="List"/>
    <w:rsid w:val="008C7E2A"/>
    <w:pPr>
      <w:numPr>
        <w:numId w:val="14"/>
      </w:numPr>
      <w:tabs>
        <w:tab w:val="clear" w:pos="340"/>
      </w:tabs>
    </w:pPr>
  </w:style>
  <w:style w:type="character" w:customStyle="1" w:styleId="WingdingSymbols">
    <w:name w:val="Wingding Symbols"/>
    <w:rsid w:val="008C7E2A"/>
    <w:rPr>
      <w:rFonts w:ascii="Wingdings" w:hAnsi="Wingdings"/>
    </w:rPr>
  </w:style>
  <w:style w:type="paragraph" w:customStyle="1" w:styleId="TableHeading">
    <w:name w:val="Table Heading"/>
    <w:basedOn w:val="HeadingBase"/>
    <w:rsid w:val="008C7E2A"/>
    <w:pPr>
      <w:keepLines/>
      <w:pBdr>
        <w:bottom w:val="single" w:sz="6" w:space="1" w:color="918585"/>
      </w:pBdr>
      <w:spacing w:before="240"/>
    </w:pPr>
  </w:style>
  <w:style w:type="character" w:customStyle="1" w:styleId="HotSpot">
    <w:name w:val="HotSpot"/>
    <w:rsid w:val="008C7E2A"/>
    <w:rPr>
      <w:color w:val="0033CC"/>
      <w:u w:val="none"/>
    </w:rPr>
  </w:style>
  <w:style w:type="paragraph" w:customStyle="1" w:styleId="BodyTextRight">
    <w:name w:val="Body Text Right"/>
    <w:basedOn w:val="BodyText"/>
    <w:rsid w:val="008C7E2A"/>
    <w:pPr>
      <w:spacing w:before="0" w:after="0"/>
      <w:jc w:val="right"/>
    </w:pPr>
  </w:style>
  <w:style w:type="paragraph" w:styleId="Index3">
    <w:name w:val="index 3"/>
    <w:basedOn w:val="ListNumber2"/>
    <w:next w:val="Normal"/>
    <w:semiHidden/>
    <w:rsid w:val="008C7E2A"/>
    <w:pPr>
      <w:numPr>
        <w:numId w:val="0"/>
      </w:numPr>
      <w:tabs>
        <w:tab w:val="right" w:leader="dot" w:pos="4176"/>
      </w:tabs>
    </w:pPr>
  </w:style>
  <w:style w:type="paragraph" w:styleId="ListNumber2">
    <w:name w:val="List Number 2"/>
    <w:basedOn w:val="List2"/>
    <w:rsid w:val="008C7E2A"/>
    <w:pPr>
      <w:numPr>
        <w:numId w:val="9"/>
      </w:numPr>
      <w:tabs>
        <w:tab w:val="clear" w:pos="1060"/>
      </w:tabs>
    </w:pPr>
  </w:style>
  <w:style w:type="paragraph" w:customStyle="1" w:styleId="MarginNote">
    <w:name w:val="Margin Note"/>
    <w:basedOn w:val="BodyText"/>
    <w:rsid w:val="008C7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E2A"/>
    <w:rPr>
      <w:sz w:val="32"/>
    </w:rPr>
  </w:style>
  <w:style w:type="paragraph" w:customStyle="1" w:styleId="HeadingProcedure">
    <w:name w:val="Heading Procedure"/>
    <w:basedOn w:val="HeadingBase"/>
    <w:next w:val="Normal"/>
    <w:rsid w:val="008C7E2A"/>
    <w:pPr>
      <w:tabs>
        <w:tab w:val="left" w:pos="0"/>
      </w:tabs>
      <w:spacing w:before="120" w:after="60"/>
    </w:pPr>
    <w:rPr>
      <w:i/>
      <w:color w:val="918585"/>
      <w:sz w:val="22"/>
    </w:rPr>
  </w:style>
  <w:style w:type="paragraph" w:customStyle="1" w:styleId="TableBodyText">
    <w:name w:val="Table Body Text"/>
    <w:basedOn w:val="BodyText"/>
    <w:rsid w:val="008C7E2A"/>
    <w:pPr>
      <w:spacing w:before="60" w:after="60"/>
    </w:pPr>
  </w:style>
  <w:style w:type="paragraph" w:styleId="ListContinue">
    <w:name w:val="List Continue"/>
    <w:basedOn w:val="List"/>
    <w:rsid w:val="008C7E2A"/>
    <w:pPr>
      <w:ind w:firstLine="0"/>
    </w:pPr>
  </w:style>
  <w:style w:type="paragraph" w:customStyle="1" w:styleId="ListNote">
    <w:name w:val="List Note"/>
    <w:basedOn w:val="List"/>
    <w:rsid w:val="008C7E2A"/>
    <w:pPr>
      <w:pBdr>
        <w:top w:val="single" w:sz="6" w:space="2" w:color="918585"/>
        <w:bottom w:val="single" w:sz="6" w:space="2" w:color="918585"/>
      </w:pBdr>
      <w:tabs>
        <w:tab w:val="left" w:pos="1021"/>
      </w:tabs>
      <w:ind w:firstLine="0"/>
    </w:pPr>
  </w:style>
  <w:style w:type="paragraph" w:customStyle="1" w:styleId="Warning">
    <w:name w:val="Warning"/>
    <w:basedOn w:val="BodyText"/>
    <w:rsid w:val="008C7E2A"/>
    <w:pPr>
      <w:shd w:val="clear" w:color="auto" w:fill="D9D9D9"/>
      <w:tabs>
        <w:tab w:val="left" w:pos="992"/>
      </w:tabs>
      <w:ind w:left="119" w:right="119"/>
    </w:pPr>
    <w:rPr>
      <w:sz w:val="20"/>
    </w:rPr>
  </w:style>
  <w:style w:type="paragraph" w:customStyle="1" w:styleId="MarginIcons">
    <w:name w:val="Margin Icons"/>
    <w:basedOn w:val="BodyText"/>
    <w:rsid w:val="008C7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E2A"/>
    <w:rPr>
      <w:rFonts w:ascii="Courier New" w:hAnsi="Courier New"/>
    </w:rPr>
  </w:style>
  <w:style w:type="paragraph" w:customStyle="1" w:styleId="NoteBullet">
    <w:name w:val="Note Bullet"/>
    <w:basedOn w:val="Note"/>
    <w:rsid w:val="008C7E2A"/>
    <w:pPr>
      <w:tabs>
        <w:tab w:val="clear" w:pos="680"/>
      </w:tabs>
      <w:spacing w:before="60" w:after="60"/>
    </w:pPr>
  </w:style>
  <w:style w:type="paragraph" w:customStyle="1" w:styleId="SubHeading2">
    <w:name w:val="SubHeading2"/>
    <w:basedOn w:val="HeadingBase"/>
    <w:rsid w:val="008C7E2A"/>
    <w:pPr>
      <w:spacing w:before="240" w:after="60"/>
    </w:pPr>
    <w:rPr>
      <w:sz w:val="20"/>
    </w:rPr>
  </w:style>
  <w:style w:type="paragraph" w:customStyle="1" w:styleId="SubHeading1">
    <w:name w:val="SubHeading1"/>
    <w:basedOn w:val="HeadingBase"/>
    <w:rsid w:val="008C7E2A"/>
    <w:pPr>
      <w:spacing w:before="240" w:after="60"/>
    </w:pPr>
    <w:rPr>
      <w:color w:val="918585"/>
      <w:sz w:val="22"/>
    </w:rPr>
  </w:style>
  <w:style w:type="paragraph" w:customStyle="1" w:styleId="SideHeading">
    <w:name w:val="Side Heading"/>
    <w:basedOn w:val="HeadingBase"/>
    <w:rsid w:val="008C7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E2A"/>
    <w:pPr>
      <w:numPr>
        <w:numId w:val="10"/>
      </w:numPr>
    </w:pPr>
  </w:style>
  <w:style w:type="paragraph" w:styleId="PlainText">
    <w:name w:val="Plain Text"/>
    <w:basedOn w:val="Normal"/>
    <w:link w:val="PlainTextChar"/>
    <w:rsid w:val="008C7E2A"/>
    <w:rPr>
      <w:sz w:val="20"/>
    </w:rPr>
  </w:style>
  <w:style w:type="character" w:customStyle="1" w:styleId="PlainTextChar">
    <w:name w:val="Plain Text Char"/>
    <w:basedOn w:val="DefaultParagraphFont"/>
    <w:link w:val="PlainText"/>
    <w:rsid w:val="008C7E2A"/>
    <w:rPr>
      <w:rFonts w:ascii="Courier New" w:eastAsia="Times New Roman" w:hAnsi="Courier New" w:cs="Times New Roman"/>
      <w:sz w:val="20"/>
      <w:szCs w:val="20"/>
      <w:lang w:eastAsia="en-US"/>
    </w:rPr>
  </w:style>
  <w:style w:type="character" w:customStyle="1" w:styleId="MenuOption">
    <w:name w:val="Menu Option"/>
    <w:basedOn w:val="DefaultParagraphFont"/>
    <w:rsid w:val="008C7E2A"/>
    <w:rPr>
      <w:b/>
      <w:smallCaps/>
    </w:rPr>
  </w:style>
  <w:style w:type="paragraph" w:customStyle="1" w:styleId="TableListNumber">
    <w:name w:val="Table List Number"/>
    <w:basedOn w:val="ListNumber"/>
    <w:rsid w:val="008C7E2A"/>
    <w:pPr>
      <w:numPr>
        <w:numId w:val="0"/>
      </w:numPr>
    </w:pPr>
  </w:style>
  <w:style w:type="paragraph" w:styleId="TOC4">
    <w:name w:val="toc 4"/>
    <w:basedOn w:val="TOCBase"/>
    <w:next w:val="Normal"/>
    <w:semiHidden/>
    <w:rsid w:val="008C7E2A"/>
    <w:pPr>
      <w:tabs>
        <w:tab w:val="right" w:leader="dot" w:pos="9071"/>
      </w:tabs>
      <w:ind w:left="1701"/>
    </w:pPr>
  </w:style>
  <w:style w:type="paragraph" w:customStyle="1" w:styleId="ListAlpha">
    <w:name w:val="List Alpha"/>
    <w:basedOn w:val="List"/>
    <w:rsid w:val="008C7E2A"/>
    <w:pPr>
      <w:numPr>
        <w:numId w:val="8"/>
      </w:numPr>
    </w:pPr>
  </w:style>
  <w:style w:type="paragraph" w:customStyle="1" w:styleId="ListAlpha2">
    <w:name w:val="List Alpha 2"/>
    <w:basedOn w:val="List2"/>
    <w:rsid w:val="008C7E2A"/>
    <w:pPr>
      <w:numPr>
        <w:numId w:val="7"/>
      </w:numPr>
    </w:pPr>
  </w:style>
  <w:style w:type="paragraph" w:styleId="List2">
    <w:name w:val="List 2"/>
    <w:basedOn w:val="BodyText"/>
    <w:rsid w:val="008C7E2A"/>
    <w:pPr>
      <w:tabs>
        <w:tab w:val="left" w:pos="680"/>
      </w:tabs>
      <w:spacing w:before="60" w:after="60"/>
      <w:ind w:left="680" w:hanging="340"/>
    </w:pPr>
  </w:style>
  <w:style w:type="paragraph" w:styleId="List3">
    <w:name w:val="List 3"/>
    <w:basedOn w:val="BodyText"/>
    <w:rsid w:val="008C7E2A"/>
    <w:pPr>
      <w:tabs>
        <w:tab w:val="left" w:pos="1021"/>
      </w:tabs>
      <w:spacing w:before="60" w:after="60"/>
      <w:ind w:left="1020" w:hanging="340"/>
    </w:pPr>
  </w:style>
  <w:style w:type="paragraph" w:styleId="List4">
    <w:name w:val="List 4"/>
    <w:basedOn w:val="BodyText"/>
    <w:rsid w:val="008C7E2A"/>
    <w:pPr>
      <w:tabs>
        <w:tab w:val="left" w:pos="1361"/>
      </w:tabs>
      <w:spacing w:before="60" w:after="60"/>
      <w:ind w:left="1361" w:hanging="340"/>
    </w:pPr>
  </w:style>
  <w:style w:type="paragraph" w:styleId="List5">
    <w:name w:val="List 5"/>
    <w:basedOn w:val="BodyText"/>
    <w:rsid w:val="008C7E2A"/>
    <w:pPr>
      <w:tabs>
        <w:tab w:val="left" w:pos="1701"/>
      </w:tabs>
      <w:spacing w:before="60" w:after="60"/>
      <w:ind w:left="1701" w:hanging="340"/>
    </w:pPr>
  </w:style>
  <w:style w:type="paragraph" w:styleId="ListBullet3">
    <w:name w:val="List Bullet 3"/>
    <w:basedOn w:val="List3"/>
    <w:rsid w:val="008C7E2A"/>
    <w:pPr>
      <w:numPr>
        <w:numId w:val="13"/>
      </w:numPr>
      <w:tabs>
        <w:tab w:val="clear" w:pos="1021"/>
      </w:tabs>
      <w:ind w:left="1037" w:hanging="357"/>
    </w:pPr>
  </w:style>
  <w:style w:type="paragraph" w:styleId="ListBullet4">
    <w:name w:val="List Bullet 4"/>
    <w:basedOn w:val="List4"/>
    <w:rsid w:val="008C7E2A"/>
    <w:pPr>
      <w:numPr>
        <w:numId w:val="2"/>
      </w:numPr>
      <w:tabs>
        <w:tab w:val="clear" w:pos="1361"/>
      </w:tabs>
    </w:pPr>
  </w:style>
  <w:style w:type="paragraph" w:styleId="ListBullet5">
    <w:name w:val="List Bullet 5"/>
    <w:basedOn w:val="List5"/>
    <w:rsid w:val="008C7E2A"/>
    <w:pPr>
      <w:numPr>
        <w:numId w:val="3"/>
      </w:numPr>
    </w:pPr>
  </w:style>
  <w:style w:type="paragraph" w:styleId="ListContinue2">
    <w:name w:val="List Continue 2"/>
    <w:basedOn w:val="List2"/>
    <w:rsid w:val="008C7E2A"/>
    <w:pPr>
      <w:ind w:firstLine="0"/>
    </w:pPr>
  </w:style>
  <w:style w:type="paragraph" w:styleId="ListContinue3">
    <w:name w:val="List Continue 3"/>
    <w:basedOn w:val="List3"/>
    <w:rsid w:val="008C7E2A"/>
    <w:pPr>
      <w:ind w:left="1021" w:firstLine="0"/>
    </w:pPr>
  </w:style>
  <w:style w:type="paragraph" w:styleId="ListContinue4">
    <w:name w:val="List Continue 4"/>
    <w:basedOn w:val="List4"/>
    <w:rsid w:val="008C7E2A"/>
    <w:pPr>
      <w:ind w:firstLine="0"/>
    </w:pPr>
  </w:style>
  <w:style w:type="paragraph" w:styleId="ListContinue5">
    <w:name w:val="List Continue 5"/>
    <w:basedOn w:val="List5"/>
    <w:rsid w:val="008C7E2A"/>
    <w:pPr>
      <w:ind w:firstLine="0"/>
    </w:pPr>
  </w:style>
  <w:style w:type="paragraph" w:styleId="ListNumber3">
    <w:name w:val="List Number 3"/>
    <w:basedOn w:val="List3"/>
    <w:rsid w:val="008C7E2A"/>
    <w:pPr>
      <w:numPr>
        <w:numId w:val="4"/>
      </w:numPr>
    </w:pPr>
  </w:style>
  <w:style w:type="paragraph" w:styleId="ListNumber4">
    <w:name w:val="List Number 4"/>
    <w:basedOn w:val="List4"/>
    <w:rsid w:val="008C7E2A"/>
    <w:pPr>
      <w:numPr>
        <w:numId w:val="5"/>
      </w:numPr>
    </w:pPr>
  </w:style>
  <w:style w:type="paragraph" w:styleId="ListNumber5">
    <w:name w:val="List Number 5"/>
    <w:basedOn w:val="List5"/>
    <w:rsid w:val="008C7E2A"/>
    <w:pPr>
      <w:numPr>
        <w:numId w:val="6"/>
      </w:numPr>
    </w:pPr>
  </w:style>
  <w:style w:type="paragraph" w:styleId="BlockText">
    <w:name w:val="Block Text"/>
    <w:basedOn w:val="Normal"/>
    <w:rsid w:val="008C7E2A"/>
    <w:pPr>
      <w:spacing w:after="120"/>
      <w:ind w:left="1440" w:right="1440"/>
    </w:pPr>
  </w:style>
  <w:style w:type="character" w:customStyle="1" w:styleId="Subscript">
    <w:name w:val="Subscript"/>
    <w:basedOn w:val="DefaultParagraphFont"/>
    <w:rsid w:val="008C7E2A"/>
    <w:rPr>
      <w:sz w:val="16"/>
      <w:vertAlign w:val="subscript"/>
    </w:rPr>
  </w:style>
  <w:style w:type="character" w:customStyle="1" w:styleId="Superscript">
    <w:name w:val="Superscript"/>
    <w:basedOn w:val="DefaultParagraphFont"/>
    <w:rsid w:val="008C7E2A"/>
    <w:rPr>
      <w:sz w:val="16"/>
      <w:vertAlign w:val="superscript"/>
    </w:rPr>
  </w:style>
  <w:style w:type="character" w:customStyle="1" w:styleId="Symbols">
    <w:name w:val="Symbols"/>
    <w:basedOn w:val="DefaultParagraphFont"/>
    <w:rsid w:val="008C7E2A"/>
    <w:rPr>
      <w:rFonts w:ascii="Symbol" w:hAnsi="Symbol"/>
    </w:rPr>
  </w:style>
  <w:style w:type="character" w:customStyle="1" w:styleId="MenuOptions">
    <w:name w:val="Menu Options"/>
    <w:basedOn w:val="DefaultParagraphFont"/>
    <w:rsid w:val="008C7E2A"/>
    <w:rPr>
      <w:rFonts w:ascii="Arial Narrow" w:hAnsi="Arial Narrow"/>
      <w:smallCaps/>
    </w:rPr>
  </w:style>
  <w:style w:type="character" w:customStyle="1" w:styleId="Buttons">
    <w:name w:val="Buttons"/>
    <w:basedOn w:val="DefaultParagraphFont"/>
    <w:rsid w:val="008C7E2A"/>
    <w:rPr>
      <w:b/>
    </w:rPr>
  </w:style>
  <w:style w:type="character" w:customStyle="1" w:styleId="Underlined">
    <w:name w:val="Underlined"/>
    <w:basedOn w:val="DefaultParagraphFont"/>
    <w:rsid w:val="008C7E2A"/>
    <w:rPr>
      <w:u w:val="single"/>
    </w:rPr>
  </w:style>
  <w:style w:type="paragraph" w:customStyle="1" w:styleId="TableBodyTextRight">
    <w:name w:val="Table Body Text Right"/>
    <w:basedOn w:val="TableBodyText"/>
    <w:rsid w:val="008C7E2A"/>
    <w:pPr>
      <w:widowControl w:val="0"/>
      <w:autoSpaceDE w:val="0"/>
      <w:autoSpaceDN w:val="0"/>
      <w:adjustRightInd w:val="0"/>
      <w:jc w:val="right"/>
    </w:pPr>
    <w:rPr>
      <w:rFonts w:cs="Arial"/>
      <w:szCs w:val="18"/>
    </w:rPr>
  </w:style>
  <w:style w:type="paragraph" w:customStyle="1" w:styleId="CopyrightText">
    <w:name w:val="Copyright Text"/>
    <w:basedOn w:val="BodyText"/>
    <w:rsid w:val="008C7E2A"/>
    <w:rPr>
      <w:sz w:val="18"/>
    </w:rPr>
  </w:style>
  <w:style w:type="paragraph" w:customStyle="1" w:styleId="BodySmallRight">
    <w:name w:val="Body Small Right"/>
    <w:basedOn w:val="BodyTextRight"/>
    <w:rsid w:val="008C7E2A"/>
    <w:rPr>
      <w:sz w:val="18"/>
      <w:szCs w:val="18"/>
    </w:rPr>
  </w:style>
  <w:style w:type="paragraph" w:customStyle="1" w:styleId="MarginEdition">
    <w:name w:val="Margin Edition"/>
    <w:basedOn w:val="MarginNote"/>
    <w:rsid w:val="008C7E2A"/>
    <w:pPr>
      <w:spacing w:before="0" w:after="0"/>
    </w:pPr>
    <w:rPr>
      <w:rFonts w:ascii="Times New Roman" w:hAnsi="Times New Roman"/>
      <w:color w:val="999999"/>
    </w:rPr>
  </w:style>
  <w:style w:type="paragraph" w:customStyle="1" w:styleId="Spacer">
    <w:name w:val="Spacer"/>
    <w:basedOn w:val="Normal"/>
    <w:rsid w:val="008C7E2A"/>
    <w:rPr>
      <w:sz w:val="2"/>
      <w:szCs w:val="2"/>
    </w:rPr>
  </w:style>
  <w:style w:type="character" w:customStyle="1" w:styleId="Small">
    <w:name w:val="Small"/>
    <w:basedOn w:val="DefaultParagraphFont"/>
    <w:rsid w:val="008C7E2A"/>
    <w:rPr>
      <w:sz w:val="16"/>
    </w:rPr>
  </w:style>
  <w:style w:type="paragraph" w:customStyle="1" w:styleId="WideTable">
    <w:name w:val="Wide Table"/>
    <w:basedOn w:val="Normal"/>
    <w:rsid w:val="008C7E2A"/>
    <w:pPr>
      <w:ind w:left="-1418"/>
    </w:pPr>
    <w:rPr>
      <w:sz w:val="2"/>
      <w:szCs w:val="2"/>
    </w:rPr>
  </w:style>
  <w:style w:type="character" w:styleId="PageNumber">
    <w:name w:val="page number"/>
    <w:basedOn w:val="DefaultParagraphFont"/>
    <w:rsid w:val="008C7E2A"/>
  </w:style>
  <w:style w:type="paragraph" w:styleId="Quote">
    <w:name w:val="Quote"/>
    <w:basedOn w:val="Heading1"/>
    <w:link w:val="QuoteChar"/>
    <w:qFormat/>
    <w:rsid w:val="008C7E2A"/>
    <w:rPr>
      <w:b w:val="0"/>
      <w:sz w:val="72"/>
      <w:szCs w:val="72"/>
      <w:lang w:val="en-NZ"/>
    </w:rPr>
  </w:style>
  <w:style w:type="character" w:customStyle="1" w:styleId="QuoteChar">
    <w:name w:val="Quote Char"/>
    <w:basedOn w:val="DefaultParagraphFont"/>
    <w:link w:val="Quote"/>
    <w:rsid w:val="008C7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E2A"/>
    <w:pPr>
      <w:pageBreakBefore/>
    </w:pPr>
  </w:style>
  <w:style w:type="paragraph" w:customStyle="1" w:styleId="Border">
    <w:name w:val="Border"/>
    <w:basedOn w:val="Normal"/>
    <w:qFormat/>
    <w:rsid w:val="008C7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E2A"/>
    <w:rPr>
      <w:b/>
      <w:bCs/>
      <w:i/>
      <w:iCs/>
      <w:color w:val="auto"/>
    </w:rPr>
  </w:style>
  <w:style w:type="paragraph" w:styleId="IntenseQuote">
    <w:name w:val="Intense Quote"/>
    <w:basedOn w:val="Normal"/>
    <w:next w:val="Normal"/>
    <w:link w:val="IntenseQuoteChar"/>
    <w:uiPriority w:val="30"/>
    <w:qFormat/>
    <w:rsid w:val="008C7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E2A"/>
    <w:rPr>
      <w:smallCaps/>
      <w:color w:val="auto"/>
      <w:u w:val="single"/>
    </w:rPr>
  </w:style>
  <w:style w:type="character" w:styleId="IntenseReference">
    <w:name w:val="Intense Reference"/>
    <w:basedOn w:val="DefaultParagraphFont"/>
    <w:uiPriority w:val="32"/>
    <w:qFormat/>
    <w:rsid w:val="008C7E2A"/>
    <w:rPr>
      <w:b/>
      <w:bCs/>
      <w:smallCaps/>
      <w:color w:val="auto"/>
      <w:spacing w:val="5"/>
      <w:u w:val="single"/>
    </w:rPr>
  </w:style>
  <w:style w:type="paragraph" w:customStyle="1" w:styleId="2ColumnHeading">
    <w:name w:val="2Column Heading"/>
    <w:basedOn w:val="BodyText"/>
    <w:qFormat/>
    <w:rsid w:val="008C7E2A"/>
    <w:pPr>
      <w:spacing w:after="60"/>
      <w:ind w:left="-2268"/>
    </w:pPr>
    <w:rPr>
      <w:b/>
    </w:rPr>
  </w:style>
  <w:style w:type="paragraph" w:customStyle="1" w:styleId="Heading1TOC">
    <w:name w:val="Heading1 TOC"/>
    <w:basedOn w:val="Normal"/>
    <w:qFormat/>
    <w:rsid w:val="008C7E2A"/>
    <w:pPr>
      <w:spacing w:before="240" w:after="120"/>
    </w:pPr>
    <w:rPr>
      <w:rFonts w:ascii="Times New Roman" w:hAnsi="Times New Roman"/>
      <w:b/>
      <w:sz w:val="32"/>
    </w:rPr>
  </w:style>
  <w:style w:type="paragraph" w:customStyle="1" w:styleId="Heading2TOC">
    <w:name w:val="Heading2 TOC"/>
    <w:basedOn w:val="Normal"/>
    <w:qFormat/>
    <w:rsid w:val="008C7E2A"/>
    <w:pPr>
      <w:spacing w:before="240" w:after="60"/>
    </w:pPr>
    <w:rPr>
      <w:rFonts w:ascii="Times New Roman" w:hAnsi="Times New Roman"/>
      <w:b/>
      <w:sz w:val="28"/>
    </w:rPr>
  </w:style>
  <w:style w:type="character" w:customStyle="1" w:styleId="Underline">
    <w:name w:val="Underline"/>
    <w:basedOn w:val="DefaultParagraphFont"/>
    <w:qFormat/>
    <w:rsid w:val="008C7E2A"/>
    <w:rPr>
      <w:u w:val="single"/>
    </w:rPr>
  </w:style>
  <w:style w:type="character" w:customStyle="1" w:styleId="BoldandItalics">
    <w:name w:val="Bold and Italics"/>
    <w:qFormat/>
    <w:rsid w:val="008C7E2A"/>
    <w:rPr>
      <w:b/>
      <w:i/>
      <w:u w:val="none"/>
    </w:rPr>
  </w:style>
  <w:style w:type="paragraph" w:styleId="BalloonText">
    <w:name w:val="Balloon Text"/>
    <w:basedOn w:val="Normal"/>
    <w:link w:val="BalloonTextChar"/>
    <w:rsid w:val="008C7E2A"/>
    <w:rPr>
      <w:rFonts w:ascii="Tahoma" w:hAnsi="Tahoma" w:cs="Tahoma"/>
      <w:sz w:val="16"/>
      <w:szCs w:val="16"/>
    </w:rPr>
  </w:style>
  <w:style w:type="character" w:customStyle="1" w:styleId="BalloonTextChar">
    <w:name w:val="Balloon Text Char"/>
    <w:basedOn w:val="DefaultParagraphFont"/>
    <w:link w:val="BalloonText"/>
    <w:rsid w:val="008C7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E2A"/>
    <w:rPr>
      <w:b/>
      <w:color w:val="660033"/>
      <w:spacing w:val="0"/>
    </w:rPr>
  </w:style>
  <w:style w:type="paragraph" w:customStyle="1" w:styleId="Nameditemlist">
    <w:name w:val="Named item list"/>
    <w:basedOn w:val="BodyText"/>
    <w:qFormat/>
    <w:rsid w:val="008C7E2A"/>
    <w:pPr>
      <w:tabs>
        <w:tab w:val="left" w:pos="2835"/>
      </w:tabs>
      <w:ind w:left="2835" w:hanging="2835"/>
    </w:pPr>
  </w:style>
  <w:style w:type="paragraph" w:customStyle="1" w:styleId="BodyTextnopadding">
    <w:name w:val="Body Text no padding"/>
    <w:basedOn w:val="BodyText"/>
    <w:qFormat/>
    <w:rsid w:val="008C7E2A"/>
    <w:pPr>
      <w:spacing w:before="0" w:after="0"/>
    </w:pPr>
  </w:style>
  <w:style w:type="character" w:styleId="Hyperlink">
    <w:name w:val="Hyperlink"/>
    <w:basedOn w:val="DefaultParagraphFont"/>
    <w:uiPriority w:val="99"/>
    <w:unhideWhenUsed/>
    <w:rsid w:val="000929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4329</Characters>
  <Application>Microsoft Office Word</Application>
  <DocSecurity>0</DocSecurity>
  <Lines>149</Lines>
  <Paragraphs>83</Paragraphs>
  <ScaleCrop>false</ScaleCrop>
  <Company>Author-it Software Corporation Ltd.</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FWPCOT3282 Assess and maintain saw blade and sawing machine performance</dc:title>
  <dc:subject>Approved</dc:subject>
  <dc:creator>Skills Insight</dc:creator>
  <cp:keywords>Release: 1</cp:keywords>
  <dc:description>Review Date: 12 April 2008</dc:description>
  <cp:lastModifiedBy>HSD_TPCMSd.prod</cp:lastModifiedBy>
  <cp:revision>3</cp:revision>
  <dcterms:created xsi:type="dcterms:W3CDTF">2024-09-27T00:50:00Z</dcterms:created>
  <dcterms:modified xsi:type="dcterms:W3CDTF">2024-09-27T00:50:00Z</dcterms:modified>
</cp:coreProperties>
</file>