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FC0" w:rsidP="008D0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FWPCOT3280 Replace saw blades, knives and guides</w:t>
      </w:r>
      <w:r>
        <w:fldChar w:fldCharType="end"/>
      </w:r>
    </w:p>
    <w:p w:rsidR="008D0FC0" w:rsidP="008D0FC0">
      <w:pPr>
        <w:pStyle w:val="Version"/>
        <w:sectPr w:rsidSect="00023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2C0" w:rsidP="000232C0">
      <w:pPr>
        <w:pStyle w:val="SuperHeading"/>
      </w:pPr>
      <w:r w:rsidRPr="000232C0">
        <w:t>FWPCOT3280 Replace saw blades, knives and guides</w:t>
      </w:r>
    </w:p>
    <w:p w:rsidR="00000000" w:rsidRPr="000232C0" w:rsidP="000232C0">
      <w:pPr>
        <w:pStyle w:val="Heading1"/>
      </w:pPr>
      <w:bookmarkStart w:id="1" w:name="O_1046343"/>
      <w:bookmarkEnd w:id="1"/>
      <w:r w:rsidRPr="000232C0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0232C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Comments</w:t>
            </w:r>
          </w:p>
        </w:tc>
      </w:tr>
      <w:tr w:rsidTr="000232C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BodyText"/>
            </w:pPr>
            <w:r w:rsidRPr="000232C0">
              <w:t>This version released with FWP Forest and Wood Products Training Package Version 5.0.</w:t>
            </w:r>
          </w:p>
        </w:tc>
      </w:tr>
    </w:tbl>
    <w:p w:rsidR="00000000" w:rsidRPr="000232C0" w:rsidP="000232C0">
      <w:pPr>
        <w:pStyle w:val="BodyText"/>
      </w:pP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2" w:name="O_1046344"/>
      <w:bookmarkEnd w:id="2"/>
      <w:r w:rsidRPr="000232C0">
        <w:t>Application</w:t>
      </w:r>
    </w:p>
    <w:p w:rsidR="00000000" w:rsidRPr="000232C0" w:rsidP="008D0FC0">
      <w:pPr>
        <w:pStyle w:val="BodyText"/>
      </w:pPr>
      <w:r w:rsidRPr="000232C0">
        <w:t>This unit of competency describes the skills and knowledge required to remove b</w:t>
      </w:r>
      <w:r w:rsidRPr="000232C0">
        <w:t xml:space="preserve">lunt or damaged saw blades, knives and guides from circular saws, band saws, chippers and canters, and install reconditioned cutting components. </w:t>
      </w:r>
    </w:p>
    <w:p w:rsidR="00000000" w:rsidRPr="000232C0" w:rsidP="008D0FC0">
      <w:pPr>
        <w:pStyle w:val="BodyText"/>
      </w:pPr>
      <w:r w:rsidRPr="000232C0">
        <w:t>The unit applies to individuals who replace saw blades, knives and guides in saws, chippers and canters in a t</w:t>
      </w:r>
      <w:r w:rsidRPr="000232C0">
        <w:t>imber processing or manufacturing facility.</w:t>
      </w:r>
    </w:p>
    <w:p w:rsidR="00000000" w:rsidRPr="000232C0" w:rsidP="008D0FC0">
      <w:pPr>
        <w:pStyle w:val="BodyText"/>
      </w:pPr>
      <w:r w:rsidRPr="000232C0">
        <w:t>All work must be carried out to comply with workplace procedures, according to state/territory health and safety regulations, legislation and standards that apply to the workplace.</w:t>
      </w:r>
    </w:p>
    <w:p w:rsidR="00000000" w:rsidRPr="000232C0" w:rsidP="008D0FC0">
      <w:pPr>
        <w:pStyle w:val="BodyText"/>
      </w:pPr>
      <w:r w:rsidRPr="000232C0">
        <w:t>No licensing, legislative or ce</w:t>
      </w:r>
      <w:r w:rsidRPr="000232C0">
        <w:t>rtification requirements apply to this unit at the time of publication.</w:t>
      </w:r>
    </w:p>
    <w:p w:rsidR="00000000" w:rsidRPr="000232C0" w:rsidP="000232C0">
      <w:pPr>
        <w:pStyle w:val="Heading1"/>
      </w:pPr>
      <w:bookmarkStart w:id="3" w:name="O_1046345"/>
      <w:bookmarkEnd w:id="3"/>
      <w:r w:rsidRPr="000232C0">
        <w:t>Pre-requisite Unit</w:t>
      </w:r>
    </w:p>
    <w:p w:rsidR="00000000" w:rsidRPr="000232C0" w:rsidP="008D0FC0">
      <w:pPr>
        <w:pStyle w:val="BodyText"/>
      </w:pPr>
      <w:r w:rsidRPr="000232C0">
        <w:t>Nil</w:t>
      </w:r>
    </w:p>
    <w:p w:rsidR="00000000" w:rsidRPr="000232C0" w:rsidP="000232C0">
      <w:pPr>
        <w:pStyle w:val="Heading1"/>
      </w:pPr>
      <w:bookmarkStart w:id="4" w:name="O_1046347"/>
      <w:bookmarkEnd w:id="4"/>
      <w:r w:rsidRPr="000232C0">
        <w:t>Unit Sector</w:t>
      </w:r>
    </w:p>
    <w:p w:rsidR="00000000" w:rsidRPr="000232C0" w:rsidP="008D0FC0">
      <w:pPr>
        <w:pStyle w:val="BodyText"/>
      </w:pPr>
      <w:r w:rsidRPr="000232C0">
        <w:t>Common Technical (COT)</w:t>
      </w:r>
    </w:p>
    <w:p w:rsidR="00000000" w:rsidRPr="000232C0" w:rsidP="000232C0">
      <w:pPr>
        <w:pStyle w:val="Heading1"/>
      </w:pPr>
      <w:bookmarkStart w:id="5" w:name="O_1046348"/>
      <w:bookmarkEnd w:id="5"/>
      <w:r w:rsidRPr="000232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D0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Performance Criteria</w:t>
            </w:r>
          </w:p>
        </w:tc>
      </w:tr>
      <w:tr w:rsidTr="008D0F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BodyText"/>
            </w:pPr>
            <w:r w:rsidRPr="000232C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1. Prepare for replacement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BodyText"/>
            </w:pPr>
            <w:r w:rsidRPr="000232C0">
              <w:t>1.1 Review work order to determine job requirements and, where required, seek clarificatio</w:t>
            </w:r>
            <w:r w:rsidRPr="000232C0">
              <w:t>n from appropriate personnel</w:t>
            </w:r>
          </w:p>
          <w:p w:rsidR="00000000" w:rsidRPr="000232C0" w:rsidP="000232C0">
            <w:pPr>
              <w:pStyle w:val="BodyText"/>
            </w:pPr>
            <w:r w:rsidRPr="000232C0">
              <w:t xml:space="preserve">1.2 Review workplace health and safety procedures, including the use of personal protective equipment, equipment lock-out and safe manual </w:t>
            </w:r>
            <w:r w:rsidRPr="000232C0">
              <w:t>handling techniques</w:t>
            </w:r>
          </w:p>
          <w:p w:rsidR="00000000" w:rsidRPr="000232C0" w:rsidP="000232C0">
            <w:pPr>
              <w:pStyle w:val="BodyText"/>
            </w:pPr>
            <w:r w:rsidRPr="000232C0">
              <w:t>1.3 Identify, assess and take actions to mitigate risks and hazards a</w:t>
            </w:r>
            <w:r w:rsidRPr="000232C0">
              <w:t>ssociated with replacing saw blades, knives, and guides</w:t>
            </w:r>
          </w:p>
          <w:p w:rsidR="00000000" w:rsidRPr="000232C0" w:rsidP="000232C0">
            <w:pPr>
              <w:pStyle w:val="BodyText"/>
            </w:pPr>
            <w:r w:rsidRPr="000232C0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232C0" w:rsidP="000232C0">
            <w:pPr>
              <w:pStyle w:val="BodyText"/>
            </w:pPr>
            <w:r w:rsidRPr="000232C0">
              <w:t>1.5 Select appropriate repair and maintenance tools and equipment, including lifting equipment if required, and check for operational effectiveness</w:t>
            </w:r>
          </w:p>
          <w:p w:rsidR="00000000" w:rsidRPr="000232C0" w:rsidP="000232C0">
            <w:pPr>
              <w:pStyle w:val="BodyText"/>
            </w:pPr>
            <w:r w:rsidRPr="000232C0">
              <w:t>1.6 Select replacement saw blades, knives and guides according to manufacturer recommendations</w:t>
            </w:r>
          </w:p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1.7 Transport</w:t>
            </w:r>
            <w:r w:rsidRPr="000232C0">
              <w:t xml:space="preserve"> saw blades, knives and guides for replacement to designated machines, using mechanical lifting aids as required</w:t>
            </w:r>
          </w:p>
        </w:tc>
      </w:tr>
      <w:tr w:rsidTr="008D0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2. Replace saws, blades and guides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BodyText"/>
            </w:pPr>
            <w:r w:rsidRPr="000232C0">
              <w:t>2.1 Lock out machine and equipment according to workplace procedures, and remove mechanical and safety comp</w:t>
            </w:r>
            <w:r w:rsidRPr="000232C0">
              <w:t>onents to provide access to saw blades, knives and guides without damaging components</w:t>
            </w:r>
          </w:p>
          <w:p w:rsidR="00000000" w:rsidRPr="000232C0" w:rsidP="000232C0">
            <w:pPr>
              <w:pStyle w:val="BodyText"/>
            </w:pPr>
            <w:r w:rsidRPr="000232C0">
              <w:t>2.2 Store removed components temporarily in a safe location</w:t>
            </w:r>
          </w:p>
          <w:p w:rsidR="00000000" w:rsidRPr="000232C0" w:rsidP="000232C0">
            <w:pPr>
              <w:pStyle w:val="BodyText"/>
            </w:pPr>
            <w:r w:rsidRPr="000232C0">
              <w:t>2.3 Remove and replace saw blades, knives and guides according to manufacturer recommendations</w:t>
            </w:r>
          </w:p>
          <w:p w:rsidR="00000000" w:rsidRPr="000232C0" w:rsidP="000232C0">
            <w:pPr>
              <w:pStyle w:val="BodyText"/>
            </w:pPr>
            <w:r w:rsidRPr="000232C0">
              <w:t>2.4 Re-attach a</w:t>
            </w:r>
            <w:r w:rsidRPr="000232C0">
              <w:t>nd secure mechanical and safety components according to manufacturer recommendations</w:t>
            </w:r>
          </w:p>
          <w:p w:rsidR="00000000" w:rsidRPr="000232C0" w:rsidP="000232C0">
            <w:pPr>
              <w:pStyle w:val="BodyText"/>
            </w:pPr>
            <w:r w:rsidRPr="000232C0">
              <w:t>2.5 Check serviced machine and equipment for correct alignment, position and overall free operational performance</w:t>
            </w:r>
          </w:p>
          <w:p w:rsidR="00000000" w:rsidRPr="000232C0" w:rsidP="000232C0">
            <w:pPr>
              <w:pStyle w:val="BodyText"/>
            </w:pPr>
            <w:r w:rsidRPr="000232C0">
              <w:t>2.6 Dispose of used saw blades, knives and guides accordi</w:t>
            </w:r>
            <w:r w:rsidRPr="000232C0">
              <w:t>ng to environmental protection practices, or transfer for reconditioning</w:t>
            </w:r>
          </w:p>
          <w:p w:rsidR="00000000" w:rsidRPr="000232C0" w:rsidP="000232C0">
            <w:pPr>
              <w:pStyle w:val="BodyText"/>
            </w:pPr>
            <w:r w:rsidRPr="000232C0">
              <w:t>2.7 Record and report processing problems and equipment faults to appropriate personnel</w:t>
            </w:r>
          </w:p>
        </w:tc>
      </w:tr>
    </w:tbl>
    <w:p w:rsidR="00000000" w:rsidRPr="000232C0" w:rsidP="000232C0">
      <w:pPr>
        <w:pStyle w:val="BodyText"/>
      </w:pP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6" w:name="O_1046349"/>
      <w:bookmarkEnd w:id="6"/>
      <w:r w:rsidRPr="000232C0">
        <w:t>Foundation Skills</w:t>
      </w:r>
    </w:p>
    <w:p w:rsidR="00000000" w:rsidRPr="008D0FC0" w:rsidP="008D0FC0">
      <w:pPr>
        <w:pStyle w:val="BodyText"/>
        <w:rPr>
          <w:i/>
        </w:rPr>
      </w:pPr>
      <w:r w:rsidRPr="008D0FC0">
        <w:rPr>
          <w:rStyle w:val="Emphasis"/>
        </w:rPr>
        <w:t>This section describes those language, literacy, numerac</w:t>
      </w:r>
      <w:r w:rsidRPr="008D0FC0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Description</w:t>
            </w:r>
          </w:p>
        </w:tc>
      </w:tr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ListBullet"/>
            </w:pPr>
            <w:r w:rsidRPr="000232C0">
              <w:t>Measures precise alignment of blades and guides to specification</w:t>
            </w:r>
          </w:p>
          <w:p w:rsidR="00000000" w:rsidP="000232C0">
            <w:pPr>
              <w:pStyle w:val="ListBullet"/>
              <w:rPr>
                <w:lang w:val="en-NZ"/>
              </w:rPr>
            </w:pPr>
            <w:r w:rsidRPr="000232C0">
              <w:t>Uses standard units of measurement to determine the precise location of components of saws and cutting equipment</w:t>
            </w:r>
          </w:p>
        </w:tc>
      </w:tr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ListBullet"/>
              <w:rPr>
                <w:lang w:val="en-NZ"/>
              </w:rPr>
            </w:pPr>
            <w:r w:rsidRPr="000232C0">
              <w:t>Understands main tasks, responsibilities and boundaries of own role</w:t>
            </w:r>
          </w:p>
        </w:tc>
      </w:tr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ListBullet"/>
              <w:rPr>
                <w:lang w:val="en-NZ"/>
              </w:rPr>
            </w:pPr>
            <w:r w:rsidRPr="000232C0">
              <w:t>Uses modes of communication suitable to purpose to confirm and clarify understanding</w:t>
            </w:r>
          </w:p>
        </w:tc>
      </w:tr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ListBullet"/>
            </w:pPr>
            <w:r w:rsidRPr="000232C0">
              <w:t>Recognises and responds to routine problems</w:t>
            </w:r>
          </w:p>
        </w:tc>
      </w:tr>
    </w:tbl>
    <w:p w:rsidR="00000000" w:rsidRPr="000232C0" w:rsidP="000232C0">
      <w:pPr>
        <w:pStyle w:val="BodyText"/>
      </w:pP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7" w:name="O_1046351"/>
      <w:bookmarkEnd w:id="7"/>
      <w:r w:rsidRPr="000232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Code and title previous versio</w:t>
            </w:r>
            <w:r w:rsidRPr="000232C0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Equivalence status</w:t>
            </w:r>
          </w:p>
        </w:tc>
      </w:tr>
      <w:tr w:rsidTr="00023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FWPCOT3280 Replace saw blades, knives and guides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FWPCOT3212 Replace saws, blades and guides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Reworded application statement for clarity;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BodyText"/>
            </w:pPr>
            <w:r w:rsidRPr="000232C0">
              <w:t>Equivalent unit</w:t>
            </w:r>
          </w:p>
        </w:tc>
      </w:tr>
    </w:tbl>
    <w:p w:rsidR="00000000" w:rsidRPr="000232C0" w:rsidP="000232C0">
      <w:pPr>
        <w:pStyle w:val="BodyText"/>
      </w:pP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8" w:name="O_1046358"/>
      <w:bookmarkEnd w:id="8"/>
      <w:r w:rsidRPr="000232C0">
        <w:t>Links</w:t>
      </w:r>
    </w:p>
    <w:p w:rsidR="00000000" w:rsidRPr="000232C0" w:rsidP="008D0FC0">
      <w:pPr>
        <w:pStyle w:val="BodyText"/>
      </w:pPr>
      <w:r w:rsidRPr="000232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B739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32C0" w:rsidP="008D0FC0">
      <w:pPr>
        <w:pStyle w:val="BodyText"/>
        <w:sectPr w:rsidSect="000232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32C0" w:rsidP="000232C0">
      <w:pPr>
        <w:pStyle w:val="SuperHeading"/>
      </w:pPr>
      <w:r w:rsidRPr="000232C0">
        <w:t>Assessment Requirements for FW</w:t>
      </w:r>
      <w:r w:rsidRPr="000232C0">
        <w:t>PCOT3280 Replace saw blades, knives and guides</w:t>
      </w:r>
    </w:p>
    <w:p w:rsidR="00000000" w:rsidRPr="000232C0" w:rsidP="000232C0">
      <w:pPr>
        <w:pStyle w:val="Heading1"/>
      </w:pPr>
      <w:bookmarkStart w:id="9" w:name="O_1046353"/>
      <w:bookmarkEnd w:id="9"/>
      <w:r w:rsidRPr="000232C0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0232C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Bold"/>
              <w:rPr>
                <w:lang w:val="en-NZ"/>
              </w:rPr>
            </w:pPr>
            <w:r w:rsidRPr="000232C0">
              <w:t>Comments</w:t>
            </w:r>
          </w:p>
        </w:tc>
      </w:tr>
      <w:tr w:rsidTr="000232C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2C0">
            <w:pPr>
              <w:pStyle w:val="BodyText"/>
              <w:rPr>
                <w:lang w:val="en-NZ"/>
              </w:rPr>
            </w:pPr>
            <w:r w:rsidRPr="000232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2C0" w:rsidP="000232C0">
            <w:pPr>
              <w:pStyle w:val="BodyText"/>
            </w:pPr>
            <w:r w:rsidRPr="000232C0">
              <w:t>This version released with FWP Forest and Wood Products Training Package Version 5.0.</w:t>
            </w:r>
          </w:p>
        </w:tc>
      </w:tr>
    </w:tbl>
    <w:p w:rsidR="00000000" w:rsidRPr="000232C0" w:rsidP="000232C0">
      <w:pPr>
        <w:pStyle w:val="BodyText"/>
      </w:pP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10" w:name="O_1046354"/>
      <w:bookmarkEnd w:id="10"/>
      <w:r w:rsidRPr="000232C0">
        <w:t>Performance Evidence</w:t>
      </w:r>
    </w:p>
    <w:p w:rsidR="00000000" w:rsidRPr="000232C0" w:rsidP="008D0FC0">
      <w:pPr>
        <w:pStyle w:val="BodyText"/>
      </w:pPr>
      <w:r w:rsidRPr="000232C0">
        <w:t xml:space="preserve">An individual demonstrating competency must satisfy all of the elements and performance criteria in this unit. </w:t>
      </w:r>
    </w:p>
    <w:p w:rsidR="00000000" w:rsidRPr="000232C0" w:rsidP="008D0FC0">
      <w:pPr>
        <w:pStyle w:val="BodyText"/>
      </w:pPr>
      <w:r w:rsidRPr="000232C0">
        <w:t>There must be evidence that, on at least one occasion, the individual has:</w:t>
      </w:r>
    </w:p>
    <w:p w:rsidR="00000000" w:rsidRPr="000232C0" w:rsidP="000232C0">
      <w:pPr>
        <w:pStyle w:val="ListBullet"/>
      </w:pPr>
      <w:r w:rsidRPr="000232C0">
        <w:t>followed work order and relevant workplace health and safety and env</w:t>
      </w:r>
      <w:r w:rsidRPr="000232C0">
        <w:t xml:space="preserve">ironmental protection procedures </w:t>
      </w:r>
    </w:p>
    <w:p w:rsidR="00000000" w:rsidRPr="000232C0" w:rsidP="000232C0">
      <w:pPr>
        <w:pStyle w:val="ListBullet"/>
      </w:pPr>
      <w:r w:rsidRPr="000232C0">
        <w:t>safely removed and replaced saw blades, knives and guides in one or more of the following types of saws and cutting machines:</w:t>
      </w:r>
    </w:p>
    <w:p w:rsidR="00000000" w:rsidRPr="000232C0" w:rsidP="000232C0">
      <w:pPr>
        <w:pStyle w:val="ListBullet2"/>
      </w:pPr>
      <w:r w:rsidRPr="000232C0">
        <w:t>circular saws</w:t>
      </w:r>
    </w:p>
    <w:p w:rsidR="00000000" w:rsidRPr="000232C0" w:rsidP="000232C0">
      <w:pPr>
        <w:pStyle w:val="ListBullet2"/>
      </w:pPr>
      <w:r w:rsidRPr="000232C0">
        <w:t>narrow or wide band saws</w:t>
      </w:r>
    </w:p>
    <w:p w:rsidR="00000000" w:rsidRPr="000232C0" w:rsidP="000232C0">
      <w:pPr>
        <w:pStyle w:val="ListBullet2"/>
      </w:pPr>
      <w:r w:rsidRPr="000232C0">
        <w:t>chippers</w:t>
      </w:r>
    </w:p>
    <w:p w:rsidR="00000000" w:rsidRPr="000232C0" w:rsidP="000232C0">
      <w:pPr>
        <w:pStyle w:val="ListBullet2"/>
      </w:pPr>
      <w:r w:rsidRPr="000232C0">
        <w:t>canters</w:t>
      </w:r>
    </w:p>
    <w:p w:rsidR="00000000" w:rsidRPr="000232C0" w:rsidP="000232C0">
      <w:pPr>
        <w:pStyle w:val="ListBullet"/>
      </w:pPr>
      <w:r w:rsidRPr="000232C0">
        <w:t>safely disposed of obsolete saw blades, knives and guides.</w:t>
      </w: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11" w:name="O_1046355"/>
      <w:bookmarkEnd w:id="11"/>
      <w:r w:rsidRPr="000232C0">
        <w:t>Knowledge Evidence</w:t>
      </w:r>
    </w:p>
    <w:p w:rsidR="00000000" w:rsidRPr="000232C0" w:rsidP="008D0FC0">
      <w:pPr>
        <w:pStyle w:val="BodyText"/>
      </w:pPr>
      <w:r w:rsidRPr="000232C0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232C0" w:rsidP="000232C0">
      <w:pPr>
        <w:pStyle w:val="ListBullet"/>
      </w:pPr>
      <w:r w:rsidRPr="000232C0">
        <w:t>purpose, features and operation of tools and equipment used to remove and re</w:t>
      </w:r>
      <w:r w:rsidRPr="000232C0">
        <w:t>place saw blades, knives and guides in saws, chippers and canters:</w:t>
      </w:r>
    </w:p>
    <w:p w:rsidR="00000000" w:rsidRPr="000232C0" w:rsidP="000232C0">
      <w:pPr>
        <w:pStyle w:val="ListBullet2"/>
      </w:pPr>
      <w:r w:rsidRPr="000232C0">
        <w:t>spanners</w:t>
      </w:r>
    </w:p>
    <w:p w:rsidR="00000000" w:rsidRPr="000232C0" w:rsidP="000232C0">
      <w:pPr>
        <w:pStyle w:val="ListBullet2"/>
      </w:pPr>
      <w:r w:rsidRPr="000232C0">
        <w:t>wrenches and sockets</w:t>
      </w:r>
    </w:p>
    <w:p w:rsidR="00000000" w:rsidRPr="000232C0" w:rsidP="000232C0">
      <w:pPr>
        <w:pStyle w:val="ListBullet"/>
      </w:pPr>
      <w:r w:rsidRPr="000232C0">
        <w:t>mechanical lifting aids, including:</w:t>
      </w:r>
    </w:p>
    <w:p w:rsidR="00000000" w:rsidRPr="000232C0" w:rsidP="000232C0">
      <w:pPr>
        <w:pStyle w:val="ListBullet2"/>
      </w:pPr>
      <w:r w:rsidRPr="000232C0">
        <w:t>block and chain</w:t>
      </w:r>
    </w:p>
    <w:p w:rsidR="00000000" w:rsidRPr="000232C0" w:rsidP="000232C0">
      <w:pPr>
        <w:pStyle w:val="ListBullet2"/>
      </w:pPr>
      <w:r w:rsidRPr="000232C0">
        <w:t>pedestrian operated crane</w:t>
      </w:r>
    </w:p>
    <w:p w:rsidR="00000000" w:rsidRPr="000232C0" w:rsidP="000232C0">
      <w:pPr>
        <w:pStyle w:val="ListBullet2"/>
      </w:pPr>
      <w:r w:rsidRPr="000232C0">
        <w:t>pulley system</w:t>
      </w:r>
    </w:p>
    <w:p w:rsidR="00000000" w:rsidRPr="000232C0" w:rsidP="000232C0">
      <w:pPr>
        <w:pStyle w:val="ListBullet"/>
      </w:pPr>
      <w:r w:rsidRPr="000232C0">
        <w:t>methods for:</w:t>
      </w:r>
    </w:p>
    <w:p w:rsidR="00000000" w:rsidRPr="000232C0" w:rsidP="000232C0">
      <w:pPr>
        <w:pStyle w:val="ListBullet2"/>
      </w:pPr>
      <w:r w:rsidRPr="000232C0">
        <w:t>isolation of machine and equipment</w:t>
      </w:r>
    </w:p>
    <w:p w:rsidR="00000000" w:rsidRPr="000232C0" w:rsidP="000232C0">
      <w:pPr>
        <w:pStyle w:val="ListBullet2"/>
      </w:pPr>
      <w:r w:rsidRPr="000232C0">
        <w:t>removing mechanical and safety components without damaging these</w:t>
      </w:r>
    </w:p>
    <w:p w:rsidR="00000000" w:rsidRPr="000232C0" w:rsidP="000232C0">
      <w:pPr>
        <w:pStyle w:val="ListBullet2"/>
      </w:pPr>
      <w:r w:rsidRPr="000232C0">
        <w:t>removing saw blades, knives and guides from saws, chippers and canters</w:t>
      </w:r>
    </w:p>
    <w:p w:rsidR="00000000" w:rsidRPr="000232C0" w:rsidP="000232C0">
      <w:pPr>
        <w:pStyle w:val="ListBullet2"/>
      </w:pPr>
      <w:r w:rsidRPr="000232C0">
        <w:t>installing and checking replacement saw blades, knives and guides for correct alignment and free operation</w:t>
      </w:r>
    </w:p>
    <w:p w:rsidR="00000000" w:rsidRPr="000232C0" w:rsidP="000232C0">
      <w:pPr>
        <w:pStyle w:val="ListBullet2"/>
      </w:pPr>
      <w:r w:rsidRPr="000232C0">
        <w:t xml:space="preserve">re-inserting </w:t>
      </w:r>
      <w:r w:rsidRPr="000232C0">
        <w:t>guides to carriers within allowable tolerances and adjusting clearances</w:t>
      </w:r>
    </w:p>
    <w:p w:rsidR="00000000" w:rsidRPr="000232C0" w:rsidP="000232C0">
      <w:pPr>
        <w:pStyle w:val="ListBullet"/>
      </w:pPr>
      <w:r w:rsidRPr="000232C0">
        <w:t>features and names of different parts of saw blades, knives and guides for:</w:t>
      </w:r>
    </w:p>
    <w:p w:rsidR="00000000" w:rsidRPr="000232C0" w:rsidP="000232C0">
      <w:pPr>
        <w:pStyle w:val="ListBullet2"/>
      </w:pPr>
      <w:r w:rsidRPr="000232C0">
        <w:t>circular saws</w:t>
      </w:r>
    </w:p>
    <w:p w:rsidR="00000000" w:rsidRPr="000232C0" w:rsidP="000232C0">
      <w:pPr>
        <w:pStyle w:val="ListBullet2"/>
      </w:pPr>
      <w:r w:rsidRPr="000232C0">
        <w:t>chippers</w:t>
      </w:r>
    </w:p>
    <w:p w:rsidR="00000000" w:rsidRPr="000232C0" w:rsidP="000232C0">
      <w:pPr>
        <w:pStyle w:val="ListBullet2"/>
      </w:pPr>
      <w:r w:rsidRPr="000232C0">
        <w:t>canters</w:t>
      </w:r>
    </w:p>
    <w:p w:rsidR="00000000" w:rsidRPr="000232C0" w:rsidP="000232C0">
      <w:pPr>
        <w:pStyle w:val="ListBullet2"/>
      </w:pPr>
      <w:r w:rsidRPr="000232C0">
        <w:t>narrow and wide band saws</w:t>
      </w:r>
    </w:p>
    <w:p w:rsidR="00000000" w:rsidRPr="000232C0" w:rsidP="000232C0">
      <w:pPr>
        <w:pStyle w:val="ListBullet"/>
      </w:pPr>
      <w:r w:rsidRPr="000232C0">
        <w:t>mechanical and safety e</w:t>
      </w:r>
      <w:r w:rsidRPr="000232C0">
        <w:t>quipment components and their positioning and tolerance specifications in relation to other components, including:</w:t>
      </w:r>
    </w:p>
    <w:p w:rsidR="00000000" w:rsidRPr="000232C0" w:rsidP="000232C0">
      <w:pPr>
        <w:pStyle w:val="ListBullet2"/>
      </w:pPr>
      <w:r w:rsidRPr="000232C0">
        <w:t>electrical motors</w:t>
      </w:r>
    </w:p>
    <w:p w:rsidR="00000000" w:rsidRPr="000232C0" w:rsidP="000232C0">
      <w:pPr>
        <w:pStyle w:val="ListBullet2"/>
      </w:pPr>
      <w:r w:rsidRPr="000232C0">
        <w:t>riving knives</w:t>
      </w:r>
    </w:p>
    <w:p w:rsidR="00000000" w:rsidRPr="000232C0" w:rsidP="000232C0">
      <w:pPr>
        <w:pStyle w:val="ListBullet2"/>
      </w:pPr>
      <w:r w:rsidRPr="000232C0">
        <w:t>access covers</w:t>
      </w:r>
    </w:p>
    <w:p w:rsidR="00000000" w:rsidRPr="000232C0" w:rsidP="000232C0">
      <w:pPr>
        <w:pStyle w:val="ListBullet2"/>
      </w:pPr>
      <w:r w:rsidRPr="000232C0">
        <w:t>saw guards</w:t>
      </w:r>
    </w:p>
    <w:p w:rsidR="00000000" w:rsidRPr="000232C0" w:rsidP="000232C0">
      <w:pPr>
        <w:pStyle w:val="ListBullet2"/>
      </w:pPr>
      <w:r w:rsidRPr="000232C0">
        <w:t>extraction equipment</w:t>
      </w:r>
    </w:p>
    <w:p w:rsidR="00000000" w:rsidRPr="000232C0" w:rsidP="000232C0">
      <w:pPr>
        <w:pStyle w:val="ListBullet"/>
      </w:pPr>
      <w:r w:rsidRPr="000232C0">
        <w:t>environmental protection practices in timber processing and m</w:t>
      </w:r>
      <w:r w:rsidRPr="000232C0">
        <w:t>anufacturing facilities</w:t>
      </w:r>
    </w:p>
    <w:p w:rsidR="00000000" w:rsidRPr="000232C0" w:rsidP="000232C0">
      <w:pPr>
        <w:pStyle w:val="ListBullet"/>
      </w:pPr>
      <w:r w:rsidRPr="000232C0">
        <w:t>types of risk and hazards and mitigation measures associated with replacing saw blades, knives and guides</w:t>
      </w:r>
    </w:p>
    <w:p w:rsidR="00000000" w:rsidRPr="000232C0" w:rsidP="000232C0">
      <w:pPr>
        <w:pStyle w:val="ListBullet"/>
      </w:pPr>
      <w:r w:rsidRPr="000232C0">
        <w:t>workplace procedures specific to replacing saw blades, knives and guides:</w:t>
      </w:r>
    </w:p>
    <w:p w:rsidR="00000000" w:rsidRPr="000232C0" w:rsidP="000232C0">
      <w:pPr>
        <w:pStyle w:val="ListBullet2"/>
      </w:pPr>
      <w:r w:rsidRPr="000232C0">
        <w:t>workplace health and safety, with particular emphas</w:t>
      </w:r>
      <w:r w:rsidRPr="000232C0">
        <w:t>is on equipment lock-out, the use of personal protective equipment (PPE) and safe manual handling techniques</w:t>
      </w:r>
    </w:p>
    <w:p w:rsidR="00000000" w:rsidRPr="000232C0" w:rsidP="000232C0">
      <w:pPr>
        <w:pStyle w:val="ListBullet2"/>
      </w:pPr>
      <w:r w:rsidRPr="000232C0">
        <w:t>communication reporting lines</w:t>
      </w:r>
    </w:p>
    <w:p w:rsidR="00000000" w:rsidRPr="000232C0" w:rsidP="000232C0">
      <w:pPr>
        <w:pStyle w:val="ListBullet2"/>
      </w:pPr>
      <w:r w:rsidRPr="000232C0">
        <w:t>recording and reporting of processing problems and equipment faults.</w:t>
      </w:r>
    </w:p>
    <w:p w:rsidR="00000000" w:rsidRPr="000232C0" w:rsidP="000232C0">
      <w:pPr>
        <w:pStyle w:val="AllowPageBreak"/>
      </w:pPr>
    </w:p>
    <w:p w:rsidR="00000000" w:rsidRPr="000232C0" w:rsidP="000232C0">
      <w:pPr>
        <w:pStyle w:val="Heading1"/>
      </w:pPr>
      <w:bookmarkStart w:id="12" w:name="O_1046356"/>
      <w:bookmarkEnd w:id="12"/>
      <w:r w:rsidRPr="000232C0">
        <w:t>Assessment Conditions</w:t>
      </w:r>
    </w:p>
    <w:p w:rsidR="00000000" w:rsidRPr="000232C0" w:rsidP="008D0FC0">
      <w:pPr>
        <w:pStyle w:val="BodyText"/>
      </w:pPr>
      <w:r w:rsidRPr="000232C0">
        <w:t>Assessment of skills must take place under the following conditions:</w:t>
      </w:r>
    </w:p>
    <w:p w:rsidR="00000000" w:rsidRPr="000232C0" w:rsidP="000232C0">
      <w:pPr>
        <w:pStyle w:val="ListBullet"/>
      </w:pPr>
      <w:r w:rsidRPr="000232C0">
        <w:t>physical conditions:</w:t>
      </w:r>
    </w:p>
    <w:p w:rsidR="00000000" w:rsidRPr="000232C0" w:rsidP="000232C0">
      <w:pPr>
        <w:pStyle w:val="ListBullet2"/>
      </w:pPr>
      <w:r w:rsidRPr="000232C0">
        <w:t>skills must be demonstrated in a timber processing or manufacturing facility or an environment that accurately represents workplace conditions</w:t>
      </w:r>
    </w:p>
    <w:p w:rsidR="00000000" w:rsidRPr="000232C0" w:rsidP="000232C0">
      <w:pPr>
        <w:pStyle w:val="ListBullet"/>
      </w:pPr>
      <w:r w:rsidRPr="000232C0">
        <w:t>resources, equipment</w:t>
      </w:r>
      <w:r w:rsidRPr="000232C0">
        <w:t xml:space="preserve"> and materials:</w:t>
      </w:r>
    </w:p>
    <w:p w:rsidR="00000000" w:rsidRPr="000232C0" w:rsidP="000232C0">
      <w:pPr>
        <w:pStyle w:val="ListBullet2"/>
      </w:pPr>
      <w:r w:rsidRPr="000232C0">
        <w:t>one or more of the following types of saws and cutting machines for which saw blades, knives and guides are to be replaced: circular saws, chippers, canters, narrow and wide band saws</w:t>
      </w:r>
    </w:p>
    <w:p w:rsidR="00000000" w:rsidRPr="000232C0" w:rsidP="000232C0">
      <w:pPr>
        <w:pStyle w:val="ListBullet2"/>
      </w:pPr>
      <w:r w:rsidRPr="000232C0">
        <w:t xml:space="preserve">new or reconditioned saw blades, knives and guides for </w:t>
      </w:r>
      <w:r w:rsidRPr="000232C0">
        <w:t>those machines</w:t>
      </w:r>
    </w:p>
    <w:p w:rsidR="00000000" w:rsidRPr="000232C0" w:rsidP="000232C0">
      <w:pPr>
        <w:pStyle w:val="ListBullet2"/>
      </w:pPr>
      <w:r w:rsidRPr="000232C0">
        <w:t>mechanical lifting aids</w:t>
      </w:r>
    </w:p>
    <w:p w:rsidR="00000000" w:rsidRPr="000232C0" w:rsidP="000232C0">
      <w:pPr>
        <w:pStyle w:val="ListBullet2"/>
      </w:pPr>
      <w:r w:rsidRPr="000232C0">
        <w:t xml:space="preserve">spanners, wrenches and sockets </w:t>
      </w:r>
    </w:p>
    <w:p w:rsidR="00000000" w:rsidRPr="000232C0" w:rsidP="000232C0">
      <w:pPr>
        <w:pStyle w:val="ListBullet2"/>
      </w:pPr>
      <w:r w:rsidRPr="000232C0">
        <w:t xml:space="preserve">PPE suitable for replacing saw blades, knives and guides </w:t>
      </w:r>
    </w:p>
    <w:p w:rsidR="00000000" w:rsidRPr="000232C0" w:rsidP="000232C0">
      <w:pPr>
        <w:pStyle w:val="ListBullet"/>
      </w:pPr>
      <w:r w:rsidRPr="000232C0">
        <w:t>specifications:</w:t>
      </w:r>
    </w:p>
    <w:p w:rsidR="00000000" w:rsidRPr="000232C0" w:rsidP="000232C0">
      <w:pPr>
        <w:pStyle w:val="ListBullet2"/>
      </w:pPr>
      <w:r w:rsidRPr="000232C0">
        <w:t>template documents for recording processing problems and equipment faults</w:t>
      </w:r>
    </w:p>
    <w:p w:rsidR="00000000" w:rsidRPr="000232C0" w:rsidP="000232C0">
      <w:pPr>
        <w:pStyle w:val="ListBullet2"/>
      </w:pPr>
      <w:r w:rsidRPr="000232C0">
        <w:t>manufacturer instructions for use, repair and maintenance of equipment</w:t>
      </w:r>
    </w:p>
    <w:p w:rsidR="00000000" w:rsidRPr="000232C0" w:rsidP="000232C0">
      <w:pPr>
        <w:pStyle w:val="ListBullet2"/>
      </w:pPr>
      <w:r w:rsidRPr="000232C0">
        <w:t>work order with specific instructions for replacing saw blades, knives and guides in specified machine</w:t>
      </w:r>
    </w:p>
    <w:p w:rsidR="00000000" w:rsidRPr="000232C0" w:rsidP="000232C0">
      <w:pPr>
        <w:pStyle w:val="ListBullet2"/>
      </w:pPr>
      <w:r w:rsidRPr="000232C0">
        <w:t>workplace procedures for replacing saw blades, knives and guides in saws, chippers</w:t>
      </w:r>
      <w:r w:rsidRPr="000232C0">
        <w:t xml:space="preserve"> and canters.</w:t>
      </w:r>
    </w:p>
    <w:p w:rsidR="00000000" w:rsidRPr="000232C0" w:rsidP="008D0FC0">
      <w:pPr>
        <w:pStyle w:val="BodyText"/>
      </w:pPr>
      <w:r w:rsidRPr="000232C0">
        <w:t>Assessors of this unit must satisfy the requirements for assessors in applicable vocational education and training legislation, frameworks and/or standards.</w:t>
      </w:r>
    </w:p>
    <w:p w:rsidR="00000000" w:rsidRPr="000232C0" w:rsidP="000232C0">
      <w:pPr>
        <w:pStyle w:val="Heading1"/>
      </w:pPr>
      <w:bookmarkStart w:id="13" w:name="O_1046359"/>
      <w:bookmarkEnd w:id="13"/>
      <w:r w:rsidRPr="000232C0">
        <w:t>Links</w:t>
      </w:r>
    </w:p>
    <w:p w:rsidR="00000000" w:rsidRPr="000232C0" w:rsidP="008D0FC0">
      <w:pPr>
        <w:pStyle w:val="BodyText"/>
      </w:pPr>
      <w:r w:rsidRPr="000232C0">
        <w:t>Companion Volumes, including Implementation Guides, are avai</w:t>
      </w:r>
      <w:r w:rsidRPr="000232C0">
        <w:t xml:space="preserve">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B739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32C0" w:rsidP="000232C0"/>
    <w:sectPr w:rsidSect="000232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 w:rsidRPr="008D0FC0" w:rsidP="008D0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0" w:rsidP="00023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FC0" w:rsidP="00023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0FC0" w:rsidP="000232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 w:rsidP="00023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0FC0">
      <w:t>Approved</w:t>
    </w:r>
    <w:r w:rsidR="008D0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0F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0FC0">
      <w:rPr>
        <w:noProof/>
      </w:rPr>
      <w:t>4</w:t>
    </w:r>
    <w:r>
      <w:rPr>
        <w:noProof/>
      </w:rPr>
      <w:fldChar w:fldCharType="end"/>
    </w:r>
  </w:p>
  <w:p w:rsidR="000232C0" w:rsidP="00023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0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0FC0">
      <w:t>Skills Insight</w:t>
    </w:r>
    <w:r w:rsidR="008D0FC0">
      <w:fldChar w:fldCharType="end"/>
    </w:r>
  </w:p>
  <w:p w:rsidR="000232C0" w:rsidP="00023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2C0" w:rsidRPr="008D0FC0" w:rsidP="008D0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0" w:rsidRPr="002D2AF8" w:rsidP="00023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FWPCOT3280 Replace saw blades, knives and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0FC0" w:rsidP="000232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2C0" w:rsidRPr="002D2AF8" w:rsidP="00023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0FC0">
      <w:t>FWPCOT3280 Replace saw blades, knives and guides</w:t>
    </w:r>
    <w:r w:rsidR="008D0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0FC0">
      <w:rPr>
        <w:noProof/>
      </w:rPr>
      <w:t>2 March 2025</w:t>
    </w:r>
    <w:r>
      <w:fldChar w:fldCharType="end"/>
    </w:r>
  </w:p>
  <w:p w:rsidR="000232C0" w:rsidP="00023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21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B24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25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2C0"/>
  </w:style>
  <w:style w:type="character" w:customStyle="1" w:styleId="Heading1Char">
    <w:name w:val="Heading 1 Char"/>
    <w:basedOn w:val="DefaultParagraphFont"/>
    <w:link w:val="Heading1"/>
    <w:rsid w:val="00023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2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2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32C0"/>
    <w:rPr>
      <w:i/>
    </w:rPr>
  </w:style>
  <w:style w:type="paragraph" w:customStyle="1" w:styleId="SuperHeading">
    <w:name w:val="SuperHeading"/>
    <w:basedOn w:val="Normal"/>
    <w:rsid w:val="00023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32C0"/>
    <w:rPr>
      <w:b/>
    </w:rPr>
  </w:style>
  <w:style w:type="character" w:customStyle="1" w:styleId="Heading2Char">
    <w:name w:val="Heading 2 Char"/>
    <w:basedOn w:val="DefaultParagraphFont"/>
    <w:link w:val="Heading2"/>
    <w:rsid w:val="00023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2C0"/>
    <w:rPr>
      <w:b/>
      <w:spacing w:val="0"/>
    </w:rPr>
  </w:style>
  <w:style w:type="paragraph" w:customStyle="1" w:styleId="SuperTitle">
    <w:name w:val="SuperTitle"/>
    <w:basedOn w:val="Title"/>
    <w:rsid w:val="00023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2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3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2C0"/>
  </w:style>
  <w:style w:type="paragraph" w:styleId="TableofFigures">
    <w:name w:val="table of figures"/>
    <w:basedOn w:val="Normal"/>
    <w:next w:val="Normal"/>
    <w:semiHidden/>
    <w:rsid w:val="00023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2C0"/>
    <w:rPr>
      <w:rFonts w:ascii="Wingdings" w:hAnsi="Wingdings"/>
    </w:rPr>
  </w:style>
  <w:style w:type="paragraph" w:customStyle="1" w:styleId="TableHeading">
    <w:name w:val="Table Heading"/>
    <w:basedOn w:val="HeadingBase"/>
    <w:rsid w:val="00023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2C0"/>
    <w:rPr>
      <w:color w:val="0033CC"/>
      <w:u w:val="none"/>
    </w:rPr>
  </w:style>
  <w:style w:type="paragraph" w:customStyle="1" w:styleId="BodyTextRight">
    <w:name w:val="Body Text Right"/>
    <w:basedOn w:val="BodyText"/>
    <w:rsid w:val="00023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2C0"/>
    <w:rPr>
      <w:sz w:val="32"/>
    </w:rPr>
  </w:style>
  <w:style w:type="paragraph" w:customStyle="1" w:styleId="HeadingProcedure">
    <w:name w:val="Heading Procedure"/>
    <w:basedOn w:val="HeadingBase"/>
    <w:next w:val="Normal"/>
    <w:rsid w:val="00023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2C0"/>
    <w:pPr>
      <w:spacing w:before="60" w:after="60"/>
    </w:pPr>
  </w:style>
  <w:style w:type="paragraph" w:styleId="ListContinue">
    <w:name w:val="List Continue"/>
    <w:basedOn w:val="List"/>
    <w:rsid w:val="000232C0"/>
    <w:pPr>
      <w:ind w:firstLine="0"/>
    </w:pPr>
  </w:style>
  <w:style w:type="paragraph" w:customStyle="1" w:styleId="ListNote">
    <w:name w:val="List Note"/>
    <w:basedOn w:val="List"/>
    <w:rsid w:val="00023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2C0"/>
    <w:rPr>
      <w:rFonts w:ascii="Courier New" w:hAnsi="Courier New"/>
    </w:rPr>
  </w:style>
  <w:style w:type="paragraph" w:customStyle="1" w:styleId="NoteBullet">
    <w:name w:val="Note Bullet"/>
    <w:basedOn w:val="Note"/>
    <w:rsid w:val="00023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2C0"/>
    <w:rPr>
      <w:b/>
      <w:smallCaps/>
    </w:rPr>
  </w:style>
  <w:style w:type="paragraph" w:customStyle="1" w:styleId="TableListNumber">
    <w:name w:val="Table List Number"/>
    <w:basedOn w:val="ListNumber"/>
    <w:rsid w:val="00023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2C0"/>
    <w:pPr>
      <w:numPr>
        <w:numId w:val="9"/>
      </w:numPr>
    </w:pPr>
  </w:style>
  <w:style w:type="paragraph" w:customStyle="1" w:styleId="ListAlpha2">
    <w:name w:val="List Alpha 2"/>
    <w:basedOn w:val="List2"/>
    <w:rsid w:val="000232C0"/>
    <w:pPr>
      <w:numPr>
        <w:numId w:val="8"/>
      </w:numPr>
    </w:pPr>
  </w:style>
  <w:style w:type="paragraph" w:styleId="List2">
    <w:name w:val="List 2"/>
    <w:basedOn w:val="BodyText"/>
    <w:rsid w:val="00023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2C0"/>
    <w:pPr>
      <w:numPr>
        <w:numId w:val="4"/>
      </w:numPr>
    </w:pPr>
  </w:style>
  <w:style w:type="paragraph" w:styleId="ListContinue2">
    <w:name w:val="List Continue 2"/>
    <w:basedOn w:val="List2"/>
    <w:rsid w:val="000232C0"/>
    <w:pPr>
      <w:ind w:firstLine="0"/>
    </w:pPr>
  </w:style>
  <w:style w:type="paragraph" w:styleId="ListContinue3">
    <w:name w:val="List Continue 3"/>
    <w:basedOn w:val="List3"/>
    <w:rsid w:val="000232C0"/>
    <w:pPr>
      <w:ind w:left="1021" w:firstLine="0"/>
    </w:pPr>
  </w:style>
  <w:style w:type="paragraph" w:styleId="ListContinue4">
    <w:name w:val="List Continue 4"/>
    <w:basedOn w:val="List4"/>
    <w:rsid w:val="000232C0"/>
    <w:pPr>
      <w:ind w:firstLine="0"/>
    </w:pPr>
  </w:style>
  <w:style w:type="paragraph" w:styleId="ListContinue5">
    <w:name w:val="List Continue 5"/>
    <w:basedOn w:val="List5"/>
    <w:rsid w:val="000232C0"/>
    <w:pPr>
      <w:ind w:firstLine="0"/>
    </w:pPr>
  </w:style>
  <w:style w:type="paragraph" w:styleId="ListNumber3">
    <w:name w:val="List Number 3"/>
    <w:basedOn w:val="List3"/>
    <w:rsid w:val="000232C0"/>
    <w:pPr>
      <w:numPr>
        <w:numId w:val="5"/>
      </w:numPr>
    </w:pPr>
  </w:style>
  <w:style w:type="paragraph" w:styleId="ListNumber4">
    <w:name w:val="List Number 4"/>
    <w:basedOn w:val="List4"/>
    <w:rsid w:val="000232C0"/>
    <w:pPr>
      <w:numPr>
        <w:numId w:val="6"/>
      </w:numPr>
    </w:pPr>
  </w:style>
  <w:style w:type="paragraph" w:styleId="ListNumber5">
    <w:name w:val="List Number 5"/>
    <w:basedOn w:val="List5"/>
    <w:rsid w:val="000232C0"/>
    <w:pPr>
      <w:numPr>
        <w:numId w:val="7"/>
      </w:numPr>
    </w:pPr>
  </w:style>
  <w:style w:type="paragraph" w:styleId="BlockText">
    <w:name w:val="Block Text"/>
    <w:basedOn w:val="Normal"/>
    <w:rsid w:val="00023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2C0"/>
    <w:rPr>
      <w:sz w:val="16"/>
      <w:vertAlign w:val="superscript"/>
    </w:rPr>
  </w:style>
  <w:style w:type="character" w:customStyle="1" w:styleId="Symbols">
    <w:name w:val="Symbols"/>
    <w:basedOn w:val="DefaultParagraphFont"/>
    <w:rsid w:val="000232C0"/>
    <w:rPr>
      <w:rFonts w:ascii="Symbol" w:hAnsi="Symbol"/>
    </w:rPr>
  </w:style>
  <w:style w:type="character" w:customStyle="1" w:styleId="MenuOptions">
    <w:name w:val="Menu Options"/>
    <w:basedOn w:val="DefaultParagraphFont"/>
    <w:rsid w:val="00023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2C0"/>
    <w:rPr>
      <w:b/>
    </w:rPr>
  </w:style>
  <w:style w:type="character" w:customStyle="1" w:styleId="Underlined">
    <w:name w:val="Underlined"/>
    <w:basedOn w:val="DefaultParagraphFont"/>
    <w:rsid w:val="000232C0"/>
    <w:rPr>
      <w:u w:val="single"/>
    </w:rPr>
  </w:style>
  <w:style w:type="paragraph" w:customStyle="1" w:styleId="TableBodyTextRight">
    <w:name w:val="Table Body Text Right"/>
    <w:basedOn w:val="TableBodyText"/>
    <w:rsid w:val="00023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2C0"/>
    <w:rPr>
      <w:sz w:val="18"/>
    </w:rPr>
  </w:style>
  <w:style w:type="paragraph" w:customStyle="1" w:styleId="BodySmallRight">
    <w:name w:val="Body Small Right"/>
    <w:basedOn w:val="BodyTextRight"/>
    <w:rsid w:val="000232C0"/>
    <w:rPr>
      <w:sz w:val="18"/>
      <w:szCs w:val="18"/>
    </w:rPr>
  </w:style>
  <w:style w:type="paragraph" w:customStyle="1" w:styleId="MarginEdition">
    <w:name w:val="Margin Edition"/>
    <w:basedOn w:val="MarginNote"/>
    <w:rsid w:val="00023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2C0"/>
    <w:rPr>
      <w:sz w:val="2"/>
      <w:szCs w:val="2"/>
    </w:rPr>
  </w:style>
  <w:style w:type="character" w:customStyle="1" w:styleId="Small">
    <w:name w:val="Small"/>
    <w:basedOn w:val="DefaultParagraphFont"/>
    <w:rsid w:val="000232C0"/>
    <w:rPr>
      <w:sz w:val="16"/>
    </w:rPr>
  </w:style>
  <w:style w:type="paragraph" w:customStyle="1" w:styleId="WideTable">
    <w:name w:val="Wide Table"/>
    <w:basedOn w:val="Normal"/>
    <w:rsid w:val="00023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2C0"/>
  </w:style>
  <w:style w:type="paragraph" w:styleId="Quote">
    <w:name w:val="Quote"/>
    <w:basedOn w:val="Heading1"/>
    <w:link w:val="QuoteChar"/>
    <w:qFormat/>
    <w:rsid w:val="00023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2C0"/>
    <w:pPr>
      <w:pageBreakBefore/>
    </w:pPr>
  </w:style>
  <w:style w:type="paragraph" w:customStyle="1" w:styleId="Border">
    <w:name w:val="Border"/>
    <w:basedOn w:val="Normal"/>
    <w:qFormat/>
    <w:rsid w:val="00023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2C0"/>
    <w:rPr>
      <w:u w:val="single"/>
    </w:rPr>
  </w:style>
  <w:style w:type="character" w:customStyle="1" w:styleId="BoldandItalics">
    <w:name w:val="Bold and Italics"/>
    <w:qFormat/>
    <w:rsid w:val="000232C0"/>
    <w:rPr>
      <w:b/>
      <w:i/>
      <w:u w:val="none"/>
    </w:rPr>
  </w:style>
  <w:style w:type="paragraph" w:styleId="BalloonText">
    <w:name w:val="Balloon Text"/>
    <w:basedOn w:val="Normal"/>
    <w:link w:val="BalloonTextChar"/>
    <w:rsid w:val="00023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2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0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1125</Words>
  <Characters>7127</Characters>
  <Application>Microsoft Office Word</Application>
  <DocSecurity>0</DocSecurity>
  <Lines>222</Lines>
  <Paragraphs>152</Paragraphs>
  <ScaleCrop>false</ScaleCrop>
  <Company>Author-it Software Corporation Ltd.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FWPCOT3280 Replace saw blades, knives and guides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