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8D0" w:rsidP="00207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FWPCOT3279 Assess and maintain saw technology tools</w:t>
      </w:r>
      <w:r>
        <w:fldChar w:fldCharType="end"/>
      </w:r>
    </w:p>
    <w:p w:rsidR="002078D0" w:rsidP="002078D0">
      <w:pPr>
        <w:pStyle w:val="Version"/>
        <w:sectPr w:rsidSect="006D7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6E8" w:rsidP="006D76E8">
      <w:pPr>
        <w:pStyle w:val="SuperHeading"/>
      </w:pPr>
      <w:r w:rsidRPr="006D76E8">
        <w:t>Assessment Requirements for FWPCOT3279 Assess and maintain saw technology tools</w:t>
      </w:r>
    </w:p>
    <w:p w:rsidR="00000000" w:rsidRPr="006D76E8" w:rsidP="006D76E8">
      <w:pPr>
        <w:pStyle w:val="Heading1"/>
      </w:pPr>
      <w:bookmarkStart w:id="1" w:name="O_1046334"/>
      <w:bookmarkEnd w:id="1"/>
      <w:r w:rsidRPr="006D76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7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E8">
            <w:pPr>
              <w:pStyle w:val="BodyTextBold"/>
              <w:rPr>
                <w:lang w:val="en-NZ"/>
              </w:rPr>
            </w:pPr>
            <w:r w:rsidRPr="006D76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E8">
            <w:pPr>
              <w:pStyle w:val="BodyTextBold"/>
              <w:rPr>
                <w:lang w:val="en-NZ"/>
              </w:rPr>
            </w:pPr>
            <w:r w:rsidRPr="006D76E8">
              <w:t>Comments</w:t>
            </w:r>
          </w:p>
        </w:tc>
      </w:tr>
      <w:tr w:rsidTr="006D7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E8">
            <w:pPr>
              <w:pStyle w:val="BodyText"/>
              <w:rPr>
                <w:lang w:val="en-NZ"/>
              </w:rPr>
            </w:pPr>
            <w:r w:rsidRPr="006D76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E8" w:rsidP="006D76E8">
            <w:pPr>
              <w:pStyle w:val="BodyText"/>
            </w:pPr>
            <w:r w:rsidRPr="006D76E8">
              <w:t>This version released with FWP Forest and Wood Products Training Package Version 5.0.</w:t>
            </w:r>
          </w:p>
        </w:tc>
      </w:tr>
    </w:tbl>
    <w:p w:rsidR="00000000" w:rsidRPr="006D76E8" w:rsidP="006D76E8">
      <w:pPr>
        <w:pStyle w:val="BodyText"/>
      </w:pPr>
    </w:p>
    <w:p w:rsidR="00000000" w:rsidRPr="006D76E8" w:rsidP="006D76E8">
      <w:pPr>
        <w:pStyle w:val="AllowPageBreak"/>
      </w:pPr>
    </w:p>
    <w:p w:rsidR="00000000" w:rsidRPr="006D76E8" w:rsidP="006D76E8">
      <w:pPr>
        <w:pStyle w:val="Heading1"/>
      </w:pPr>
      <w:bookmarkStart w:id="2" w:name="O_1046335"/>
      <w:bookmarkEnd w:id="2"/>
      <w:r w:rsidRPr="006D76E8">
        <w:t>Performance Evidence</w:t>
      </w:r>
    </w:p>
    <w:p w:rsidR="00000000" w:rsidRPr="006D76E8" w:rsidP="002078D0">
      <w:pPr>
        <w:pStyle w:val="BodyText"/>
      </w:pPr>
      <w:r w:rsidRPr="006D76E8">
        <w:t xml:space="preserve">An individual demonstrating competency must satisfy all of the elements and performance criteria in this unit. </w:t>
      </w:r>
    </w:p>
    <w:p w:rsidR="00000000" w:rsidRPr="006D76E8" w:rsidP="002078D0">
      <w:pPr>
        <w:pStyle w:val="BodyText"/>
      </w:pPr>
      <w:r w:rsidRPr="006D76E8">
        <w:t>There must be evidence that, on at least one occasion, the individual has:</w:t>
      </w:r>
    </w:p>
    <w:p w:rsidR="00000000" w:rsidRPr="006D76E8" w:rsidP="006D76E8">
      <w:pPr>
        <w:pStyle w:val="ListBullet"/>
      </w:pPr>
      <w:r w:rsidRPr="006D76E8">
        <w:t>assessed the condition of and maintained each o</w:t>
      </w:r>
      <w:r w:rsidRPr="006D76E8">
        <w:t>f the following saw technology tools:</w:t>
      </w:r>
    </w:p>
    <w:p w:rsidR="00000000" w:rsidRPr="006D76E8" w:rsidP="006D76E8">
      <w:pPr>
        <w:pStyle w:val="ListBullet2"/>
      </w:pPr>
      <w:r w:rsidRPr="006D76E8">
        <w:t>straight edges</w:t>
      </w:r>
    </w:p>
    <w:p w:rsidR="00000000" w:rsidRPr="006D76E8" w:rsidP="006D76E8">
      <w:pPr>
        <w:pStyle w:val="ListBullet2"/>
      </w:pPr>
      <w:r w:rsidRPr="006D76E8">
        <w:t>hammers</w:t>
      </w:r>
    </w:p>
    <w:p w:rsidR="00000000" w:rsidRPr="006D76E8" w:rsidP="006D76E8">
      <w:pPr>
        <w:pStyle w:val="ListBullet2"/>
      </w:pPr>
      <w:r w:rsidRPr="006D76E8">
        <w:t>measuring equipment</w:t>
      </w:r>
    </w:p>
    <w:p w:rsidR="00000000" w:rsidRPr="006D76E8" w:rsidP="006D76E8">
      <w:pPr>
        <w:pStyle w:val="ListBullet2"/>
      </w:pPr>
      <w:r w:rsidRPr="006D76E8">
        <w:t>back gauges</w:t>
      </w:r>
    </w:p>
    <w:p w:rsidR="00000000" w:rsidRPr="006D76E8" w:rsidP="006D76E8">
      <w:pPr>
        <w:pStyle w:val="ListBullet2"/>
      </w:pPr>
      <w:r w:rsidRPr="006D76E8">
        <w:t>tension gauges</w:t>
      </w:r>
    </w:p>
    <w:p w:rsidR="00000000" w:rsidRPr="006D76E8" w:rsidP="006D76E8">
      <w:pPr>
        <w:pStyle w:val="ListBullet"/>
      </w:pPr>
      <w:r w:rsidRPr="006D76E8">
        <w:t xml:space="preserve">in doing the above job: </w:t>
      </w:r>
    </w:p>
    <w:p w:rsidR="00000000" w:rsidRPr="006D76E8" w:rsidP="006D76E8">
      <w:pPr>
        <w:pStyle w:val="ListBullet2"/>
      </w:pPr>
      <w:r w:rsidRPr="006D76E8">
        <w:t>read and clarified a work order for assessing the condition and maintaining saw technology tools</w:t>
      </w:r>
    </w:p>
    <w:p w:rsidR="00000000" w:rsidRPr="006D76E8" w:rsidP="006D76E8">
      <w:pPr>
        <w:pStyle w:val="ListBullet2"/>
      </w:pPr>
      <w:r w:rsidRPr="006D76E8">
        <w:t xml:space="preserve">followed work order and relevant workplace health and safety and environmental protection procedures </w:t>
      </w:r>
    </w:p>
    <w:p w:rsidR="00000000" w:rsidRPr="006D76E8" w:rsidP="006D76E8">
      <w:pPr>
        <w:pStyle w:val="ListBullet2"/>
      </w:pPr>
      <w:r w:rsidRPr="006D76E8">
        <w:t>prepared for maintenance activities</w:t>
      </w:r>
    </w:p>
    <w:p w:rsidR="00000000" w:rsidRPr="006D76E8" w:rsidP="006D76E8">
      <w:pPr>
        <w:pStyle w:val="ListBullet2"/>
      </w:pPr>
      <w:r w:rsidRPr="006D76E8">
        <w:t>maintained a straight edge</w:t>
      </w:r>
    </w:p>
    <w:p w:rsidR="00000000" w:rsidRPr="006D76E8" w:rsidP="006D76E8">
      <w:pPr>
        <w:pStyle w:val="ListBullet2"/>
      </w:pPr>
      <w:r w:rsidRPr="006D76E8">
        <w:t>maintained a tension gauge</w:t>
      </w:r>
    </w:p>
    <w:p w:rsidR="00000000" w:rsidRPr="006D76E8" w:rsidP="006D76E8">
      <w:pPr>
        <w:pStyle w:val="ListBullet2"/>
      </w:pPr>
      <w:r w:rsidRPr="006D76E8">
        <w:t>ground and resurfaced a hammer</w:t>
      </w:r>
    </w:p>
    <w:p w:rsidR="00000000" w:rsidRPr="006D76E8" w:rsidP="006D76E8">
      <w:pPr>
        <w:pStyle w:val="ListBullet2"/>
      </w:pPr>
      <w:r w:rsidRPr="006D76E8">
        <w:t>maintained measuring equipment</w:t>
      </w:r>
    </w:p>
    <w:p w:rsidR="00000000" w:rsidRPr="006D76E8" w:rsidP="006D76E8">
      <w:pPr>
        <w:pStyle w:val="ListBullet2"/>
      </w:pPr>
      <w:r w:rsidRPr="006D76E8">
        <w:t>ma</w:t>
      </w:r>
      <w:r w:rsidRPr="006D76E8">
        <w:t>intained back gauge</w:t>
      </w:r>
    </w:p>
    <w:p w:rsidR="00000000" w:rsidRPr="006D76E8" w:rsidP="006D76E8">
      <w:pPr>
        <w:pStyle w:val="ListBullet2"/>
      </w:pPr>
      <w:r w:rsidRPr="006D76E8">
        <w:t>completed workplace reports on maintenance activities.</w:t>
      </w:r>
    </w:p>
    <w:p w:rsidR="00000000" w:rsidRPr="006D76E8" w:rsidP="006D76E8">
      <w:pPr>
        <w:pStyle w:val="AllowPageBreak"/>
      </w:pPr>
    </w:p>
    <w:p w:rsidR="00000000" w:rsidRPr="006D76E8" w:rsidP="006D76E8">
      <w:pPr>
        <w:pStyle w:val="Heading1"/>
      </w:pPr>
      <w:bookmarkStart w:id="3" w:name="O_1046336"/>
      <w:bookmarkEnd w:id="3"/>
      <w:r w:rsidRPr="006D76E8">
        <w:t>Knowledge Evidence</w:t>
      </w:r>
    </w:p>
    <w:p w:rsidR="00000000" w:rsidRPr="006D76E8" w:rsidP="002078D0">
      <w:pPr>
        <w:pStyle w:val="BodyText"/>
      </w:pPr>
      <w:r w:rsidRPr="006D76E8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6D76E8" w:rsidP="006D76E8">
      <w:pPr>
        <w:pStyle w:val="ListBullet"/>
      </w:pPr>
      <w:r w:rsidRPr="006D76E8">
        <w:t xml:space="preserve">purpose, features and operation of tools and equipment used to maintain saw </w:t>
      </w:r>
      <w:r w:rsidRPr="006D76E8">
        <w:t>technology tools:</w:t>
      </w:r>
    </w:p>
    <w:p w:rsidR="00000000" w:rsidRPr="006D76E8" w:rsidP="006D76E8">
      <w:pPr>
        <w:pStyle w:val="ListBullet2"/>
      </w:pPr>
      <w:r w:rsidRPr="006D76E8">
        <w:t>grinding machines</w:t>
      </w:r>
    </w:p>
    <w:p w:rsidR="00000000" w:rsidRPr="006D76E8" w:rsidP="006D76E8">
      <w:pPr>
        <w:pStyle w:val="ListBullet2"/>
      </w:pPr>
      <w:r w:rsidRPr="006D76E8">
        <w:t>grinding machine attachments</w:t>
      </w:r>
    </w:p>
    <w:p w:rsidR="00000000" w:rsidRPr="006D76E8" w:rsidP="006D76E8">
      <w:pPr>
        <w:pStyle w:val="ListBullet2"/>
      </w:pPr>
      <w:r w:rsidRPr="006D76E8">
        <w:t>abrasive grinding wheels</w:t>
      </w:r>
    </w:p>
    <w:p w:rsidR="00000000" w:rsidRPr="006D76E8" w:rsidP="006D76E8">
      <w:pPr>
        <w:pStyle w:val="ListBullet"/>
      </w:pPr>
      <w:r w:rsidRPr="006D76E8">
        <w:t>types, purpose, features and use of:</w:t>
      </w:r>
    </w:p>
    <w:p w:rsidR="00000000" w:rsidRPr="006D76E8" w:rsidP="006D76E8">
      <w:pPr>
        <w:pStyle w:val="ListBullet2"/>
      </w:pPr>
      <w:r w:rsidRPr="006D76E8">
        <w:t xml:space="preserve">straight edges </w:t>
      </w:r>
    </w:p>
    <w:p w:rsidR="00000000" w:rsidRPr="006D76E8" w:rsidP="006D76E8">
      <w:pPr>
        <w:pStyle w:val="ListBullet2"/>
      </w:pPr>
      <w:r w:rsidRPr="006D76E8">
        <w:t xml:space="preserve">hammers including doghead, twist face, cross face, combination </w:t>
      </w:r>
    </w:p>
    <w:p w:rsidR="00000000" w:rsidRPr="006D76E8" w:rsidP="006D76E8">
      <w:pPr>
        <w:pStyle w:val="ListBullet2"/>
      </w:pPr>
      <w:r w:rsidRPr="006D76E8">
        <w:t>measuring equipment including micrometers, ver</w:t>
      </w:r>
      <w:r w:rsidRPr="006D76E8">
        <w:t xml:space="preserve">nier callipers, feeler gauge, pressure gauge, setting gauge </w:t>
      </w:r>
    </w:p>
    <w:p w:rsidR="00000000" w:rsidRPr="006D76E8" w:rsidP="006D76E8">
      <w:pPr>
        <w:pStyle w:val="ListBullet2"/>
      </w:pPr>
      <w:r w:rsidRPr="006D76E8">
        <w:t xml:space="preserve">back gauges </w:t>
      </w:r>
    </w:p>
    <w:p w:rsidR="00000000" w:rsidRPr="006D76E8" w:rsidP="006D76E8">
      <w:pPr>
        <w:pStyle w:val="ListBullet2"/>
      </w:pPr>
      <w:r w:rsidRPr="006D76E8">
        <w:t>tension gauges</w:t>
      </w:r>
    </w:p>
    <w:p w:rsidR="00000000" w:rsidRPr="006D76E8" w:rsidP="006D76E8">
      <w:pPr>
        <w:pStyle w:val="ListBullet"/>
      </w:pPr>
      <w:r w:rsidRPr="006D76E8">
        <w:t>methods for:</w:t>
      </w:r>
    </w:p>
    <w:p w:rsidR="00000000" w:rsidRPr="006D76E8" w:rsidP="006D76E8">
      <w:pPr>
        <w:pStyle w:val="ListBullet2"/>
      </w:pPr>
      <w:r w:rsidRPr="006D76E8">
        <w:t>assessing condition of straight edges and tension gauges</w:t>
      </w:r>
    </w:p>
    <w:p w:rsidR="00000000" w:rsidRPr="006D76E8" w:rsidP="006D76E8">
      <w:pPr>
        <w:pStyle w:val="ListBullet2"/>
      </w:pPr>
      <w:r w:rsidRPr="006D76E8">
        <w:t>selecting appropriate grinding wheels</w:t>
      </w:r>
    </w:p>
    <w:p w:rsidR="00000000" w:rsidRPr="006D76E8" w:rsidP="006D76E8">
      <w:pPr>
        <w:pStyle w:val="ListBullet2"/>
      </w:pPr>
      <w:r w:rsidRPr="006D76E8">
        <w:t xml:space="preserve">selecting and preparing appropriate straight edge/tension gauge material </w:t>
      </w:r>
    </w:p>
    <w:p w:rsidR="00000000" w:rsidRPr="006D76E8" w:rsidP="006D76E8">
      <w:pPr>
        <w:pStyle w:val="ListBullet2"/>
      </w:pPr>
      <w:r w:rsidRPr="006D76E8">
        <w:t>maintaining straight edges, back gauges and tension gauges to specified requirements</w:t>
      </w:r>
    </w:p>
    <w:p w:rsidR="00000000" w:rsidRPr="006D76E8" w:rsidP="006D76E8">
      <w:pPr>
        <w:pStyle w:val="ListBullet2"/>
      </w:pPr>
      <w:r w:rsidRPr="006D76E8">
        <w:t>maintaining measuring equipment</w:t>
      </w:r>
    </w:p>
    <w:p w:rsidR="00000000" w:rsidRPr="006D76E8" w:rsidP="006D76E8">
      <w:pPr>
        <w:pStyle w:val="ListBullet2"/>
      </w:pPr>
      <w:r w:rsidRPr="006D76E8">
        <w:t>grinding and resurfacing hammers</w:t>
      </w:r>
    </w:p>
    <w:p w:rsidR="00000000" w:rsidRPr="006D76E8" w:rsidP="006D76E8">
      <w:pPr>
        <w:pStyle w:val="ListBullet"/>
      </w:pPr>
      <w:r w:rsidRPr="006D76E8">
        <w:t xml:space="preserve">angles at which straight edges </w:t>
      </w:r>
      <w:r w:rsidRPr="006D76E8">
        <w:t>and tension gauges are ground</w:t>
      </w:r>
    </w:p>
    <w:p w:rsidR="00000000" w:rsidRPr="006D76E8" w:rsidP="006D76E8">
      <w:pPr>
        <w:pStyle w:val="ListBullet"/>
      </w:pPr>
      <w:r w:rsidRPr="006D76E8">
        <w:t>range of speeds at which abrasive wheels can be operated without damaging materials being processed</w:t>
      </w:r>
    </w:p>
    <w:p w:rsidR="00000000" w:rsidRPr="006D76E8" w:rsidP="006D76E8">
      <w:pPr>
        <w:pStyle w:val="ListBullet"/>
      </w:pPr>
      <w:r w:rsidRPr="006D76E8">
        <w:t>types of risk and hazards and mitigation measures associated with maintaining saw technology tools</w:t>
      </w:r>
    </w:p>
    <w:p w:rsidR="00000000" w:rsidRPr="006D76E8" w:rsidP="006D76E8">
      <w:pPr>
        <w:pStyle w:val="ListBullet"/>
      </w:pPr>
      <w:r w:rsidRPr="006D76E8">
        <w:t>workplace procedures specif</w:t>
      </w:r>
      <w:r w:rsidRPr="006D76E8">
        <w:t>ic to maintaining saw technology tools:</w:t>
      </w:r>
    </w:p>
    <w:p w:rsidR="00000000" w:rsidRPr="006D76E8" w:rsidP="006D76E8">
      <w:pPr>
        <w:pStyle w:val="ListBullet2"/>
      </w:pPr>
      <w:r w:rsidRPr="006D76E8">
        <w:t>workplace health and safety, with particular emphasis on equipment lock-out, use of personal protective equipment (PPE) and safe manual handling</w:t>
      </w:r>
    </w:p>
    <w:p w:rsidR="00000000" w:rsidRPr="006D76E8" w:rsidP="006D76E8">
      <w:pPr>
        <w:pStyle w:val="ListBullet2"/>
      </w:pPr>
      <w:r w:rsidRPr="006D76E8">
        <w:t>communication reporting lines</w:t>
      </w:r>
    </w:p>
    <w:p w:rsidR="00000000" w:rsidRPr="006D76E8" w:rsidP="006D76E8">
      <w:pPr>
        <w:pStyle w:val="ListBullet2"/>
      </w:pPr>
      <w:r w:rsidRPr="006D76E8">
        <w:t>recording and reporting processing probl</w:t>
      </w:r>
      <w:r w:rsidRPr="006D76E8">
        <w:t>ems and equipment faults</w:t>
      </w:r>
    </w:p>
    <w:p w:rsidR="00000000" w:rsidRPr="006D76E8" w:rsidP="006D76E8">
      <w:pPr>
        <w:pStyle w:val="ListBullet"/>
      </w:pPr>
      <w:r w:rsidRPr="006D76E8">
        <w:t>environmental protection practices for repairing and maintaining saw technology tools:</w:t>
      </w:r>
    </w:p>
    <w:p w:rsidR="00000000" w:rsidRPr="006D76E8" w:rsidP="006D76E8">
      <w:pPr>
        <w:pStyle w:val="ListBullet2"/>
      </w:pPr>
      <w:r w:rsidRPr="006D76E8">
        <w:t>reducing water and energy use</w:t>
      </w:r>
    </w:p>
    <w:p w:rsidR="00000000" w:rsidRPr="006D76E8" w:rsidP="006D76E8">
      <w:pPr>
        <w:pStyle w:val="ListBullet2"/>
      </w:pPr>
      <w:r w:rsidRPr="006D76E8">
        <w:t>cleaning plant, tools and equipment</w:t>
      </w:r>
    </w:p>
    <w:p w:rsidR="00000000" w:rsidRPr="006D76E8" w:rsidP="006D76E8">
      <w:pPr>
        <w:pStyle w:val="ListBullet2"/>
      </w:pPr>
      <w:r w:rsidRPr="006D76E8">
        <w:t>disposing of, recycling and reusing materials.</w:t>
      </w:r>
    </w:p>
    <w:p w:rsidR="00000000" w:rsidRPr="006D76E8" w:rsidP="006D76E8">
      <w:pPr>
        <w:pStyle w:val="AllowPageBreak"/>
      </w:pPr>
    </w:p>
    <w:p w:rsidR="00000000" w:rsidRPr="006D76E8" w:rsidP="006D76E8">
      <w:pPr>
        <w:pStyle w:val="Heading1"/>
      </w:pPr>
      <w:bookmarkStart w:id="4" w:name="O_1046337"/>
      <w:bookmarkEnd w:id="4"/>
      <w:r w:rsidRPr="006D76E8">
        <w:t>Assessment Conditions</w:t>
      </w:r>
    </w:p>
    <w:p w:rsidR="00000000" w:rsidRPr="006D76E8" w:rsidP="002078D0">
      <w:pPr>
        <w:pStyle w:val="BodyText"/>
      </w:pPr>
      <w:r w:rsidRPr="006D76E8">
        <w:t>Assessment of skills must take place under the following conditions:</w:t>
      </w:r>
    </w:p>
    <w:p w:rsidR="00000000" w:rsidRPr="006D76E8" w:rsidP="006D76E8">
      <w:pPr>
        <w:pStyle w:val="ListBullet"/>
      </w:pPr>
      <w:r w:rsidRPr="006D76E8">
        <w:t>physical conditions:</w:t>
      </w:r>
    </w:p>
    <w:p w:rsidR="00000000" w:rsidRPr="006D76E8" w:rsidP="006D76E8">
      <w:pPr>
        <w:pStyle w:val="ListBullet2"/>
      </w:pPr>
      <w:r w:rsidRPr="006D76E8">
        <w:t>skills must be demonstrated in a saw technician workshop, a sawmill or an environment that accurately represents workplace conditions</w:t>
      </w:r>
    </w:p>
    <w:p w:rsidR="00000000" w:rsidRPr="006D76E8" w:rsidP="006D76E8">
      <w:pPr>
        <w:pStyle w:val="ListBullet"/>
      </w:pPr>
      <w:r w:rsidRPr="006D76E8">
        <w:t>resourc</w:t>
      </w:r>
      <w:r w:rsidRPr="006D76E8">
        <w:t xml:space="preserve">es, equipment and materials: </w:t>
      </w:r>
    </w:p>
    <w:p w:rsidR="00000000" w:rsidRPr="006D76E8" w:rsidP="006D76E8">
      <w:pPr>
        <w:pStyle w:val="ListBullet2"/>
      </w:pPr>
      <w:r w:rsidRPr="006D76E8">
        <w:t>grinding machines</w:t>
      </w:r>
    </w:p>
    <w:p w:rsidR="00000000" w:rsidRPr="006D76E8" w:rsidP="006D76E8">
      <w:pPr>
        <w:pStyle w:val="ListBullet2"/>
      </w:pPr>
      <w:r w:rsidRPr="006D76E8">
        <w:t>grinding machine attachments</w:t>
      </w:r>
    </w:p>
    <w:p w:rsidR="00000000" w:rsidRPr="006D76E8" w:rsidP="006D76E8">
      <w:pPr>
        <w:pStyle w:val="ListBullet2"/>
      </w:pPr>
      <w:r w:rsidRPr="006D76E8">
        <w:t>abrasive grinding wheels with suitable characteristics</w:t>
      </w:r>
    </w:p>
    <w:p w:rsidR="00000000" w:rsidRPr="006D76E8" w:rsidP="006D76E8">
      <w:pPr>
        <w:pStyle w:val="ListBullet2"/>
      </w:pPr>
      <w:r w:rsidRPr="006D76E8">
        <w:t>hand files</w:t>
      </w:r>
    </w:p>
    <w:p w:rsidR="00000000" w:rsidRPr="006D76E8" w:rsidP="006D76E8">
      <w:pPr>
        <w:pStyle w:val="ListBullet2"/>
      </w:pPr>
      <w:r w:rsidRPr="006D76E8">
        <w:t>oil stones</w:t>
      </w:r>
    </w:p>
    <w:p w:rsidR="00000000" w:rsidRPr="006D76E8" w:rsidP="006D76E8">
      <w:pPr>
        <w:pStyle w:val="ListBullet2"/>
      </w:pPr>
      <w:r w:rsidRPr="006D76E8">
        <w:t>straight edges, back gauges, hammers, measuring equipment and tension gauges</w:t>
      </w:r>
    </w:p>
    <w:p w:rsidR="00000000" w:rsidRPr="006D76E8" w:rsidP="006D76E8">
      <w:pPr>
        <w:pStyle w:val="ListBullet2"/>
      </w:pPr>
      <w:r w:rsidRPr="006D76E8">
        <w:t>PPE suitable for repairi</w:t>
      </w:r>
      <w:r w:rsidRPr="006D76E8">
        <w:t>ng and maintaining saw technology tools</w:t>
      </w:r>
    </w:p>
    <w:p w:rsidR="00000000" w:rsidRPr="006D76E8" w:rsidP="006D76E8">
      <w:pPr>
        <w:pStyle w:val="ListBullet"/>
      </w:pPr>
      <w:r w:rsidRPr="006D76E8">
        <w:t>specifications:</w:t>
      </w:r>
    </w:p>
    <w:p w:rsidR="00000000" w:rsidRPr="006D76E8" w:rsidP="006D76E8">
      <w:pPr>
        <w:pStyle w:val="ListBullet2"/>
      </w:pPr>
      <w:r w:rsidRPr="006D76E8">
        <w:t>template documents for recording maintenance activities</w:t>
      </w:r>
    </w:p>
    <w:p w:rsidR="00000000" w:rsidRPr="006D76E8" w:rsidP="006D76E8">
      <w:pPr>
        <w:pStyle w:val="ListBullet2"/>
      </w:pPr>
      <w:r w:rsidRPr="006D76E8">
        <w:t>manufacturer instructions for use, repair and maintenance of equipment</w:t>
      </w:r>
    </w:p>
    <w:p w:rsidR="00000000" w:rsidRPr="006D76E8" w:rsidP="006D76E8">
      <w:pPr>
        <w:pStyle w:val="ListBullet2"/>
      </w:pPr>
      <w:r w:rsidRPr="006D76E8">
        <w:t>work order with specific instructions for maintaining saw technology tools</w:t>
      </w:r>
    </w:p>
    <w:p w:rsidR="00000000" w:rsidRPr="006D76E8" w:rsidP="006D76E8">
      <w:pPr>
        <w:pStyle w:val="ListBullet2"/>
      </w:pPr>
      <w:r w:rsidRPr="006D76E8">
        <w:t>organisational procedures for maintaining saw technology tools.</w:t>
      </w:r>
    </w:p>
    <w:p w:rsidR="00000000" w:rsidRPr="006D76E8" w:rsidP="002078D0">
      <w:pPr>
        <w:pStyle w:val="BodyText"/>
      </w:pPr>
      <w:r w:rsidRPr="006D76E8">
        <w:t>Assessors of this unit must satisfy the requirements for assessors in applicable vocational education and training le</w:t>
      </w:r>
      <w:r w:rsidRPr="006D76E8">
        <w:t>gislation, frameworks and/or standards.</w:t>
      </w:r>
    </w:p>
    <w:p w:rsidR="00000000" w:rsidRPr="006D76E8" w:rsidP="006D76E8">
      <w:pPr>
        <w:pStyle w:val="Heading1"/>
      </w:pPr>
      <w:bookmarkStart w:id="5" w:name="O_1046340"/>
      <w:bookmarkEnd w:id="5"/>
      <w:r w:rsidRPr="006D76E8">
        <w:t>Links</w:t>
      </w:r>
    </w:p>
    <w:p w:rsidR="00000000" w:rsidRPr="006D76E8" w:rsidP="002078D0">
      <w:pPr>
        <w:pStyle w:val="BodyText"/>
      </w:pPr>
      <w:r w:rsidRPr="006D76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28F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D76E8" w:rsidP="006D76E8"/>
    <w:sectPr w:rsidSect="006D7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E8" w:rsidRPr="002078D0" w:rsidP="00207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0" w:rsidP="006D7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8D0" w:rsidP="006D7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78D0" w:rsidP="006D7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6E8" w:rsidRPr="002078D0" w:rsidP="00207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0" w:rsidRPr="002D2AF8" w:rsidP="006D7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FWPCOT3279 Assess and maintain saw technology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078D0" w:rsidP="006D7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C3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0C3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303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6E8"/>
  </w:style>
  <w:style w:type="character" w:customStyle="1" w:styleId="Heading1Char">
    <w:name w:val="Heading 1 Char"/>
    <w:basedOn w:val="DefaultParagraphFont"/>
    <w:link w:val="Heading1"/>
    <w:rsid w:val="006D7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6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76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7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76E8"/>
    <w:rPr>
      <w:b/>
    </w:rPr>
  </w:style>
  <w:style w:type="character" w:customStyle="1" w:styleId="Heading2Char">
    <w:name w:val="Heading 2 Char"/>
    <w:basedOn w:val="DefaultParagraphFont"/>
    <w:link w:val="Heading2"/>
    <w:rsid w:val="006D7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76E8"/>
    <w:rPr>
      <w:b/>
      <w:spacing w:val="0"/>
    </w:rPr>
  </w:style>
  <w:style w:type="paragraph" w:customStyle="1" w:styleId="SuperTitle">
    <w:name w:val="SuperTitle"/>
    <w:basedOn w:val="Title"/>
    <w:rsid w:val="006D7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6E8"/>
    <w:rPr>
      <w:i/>
    </w:rPr>
  </w:style>
  <w:style w:type="paragraph" w:styleId="Caption">
    <w:name w:val="caption"/>
    <w:basedOn w:val="BodyText"/>
    <w:next w:val="Normal"/>
    <w:qFormat/>
    <w:rsid w:val="006D7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6E8"/>
  </w:style>
  <w:style w:type="paragraph" w:styleId="TableofFigures">
    <w:name w:val="table of figures"/>
    <w:basedOn w:val="Normal"/>
    <w:next w:val="Normal"/>
    <w:semiHidden/>
    <w:rsid w:val="006D7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6E8"/>
    <w:rPr>
      <w:rFonts w:ascii="Wingdings" w:hAnsi="Wingdings"/>
    </w:rPr>
  </w:style>
  <w:style w:type="paragraph" w:customStyle="1" w:styleId="TableHeading">
    <w:name w:val="Table Heading"/>
    <w:basedOn w:val="HeadingBase"/>
    <w:rsid w:val="006D7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6E8"/>
    <w:rPr>
      <w:color w:val="0033CC"/>
      <w:u w:val="none"/>
    </w:rPr>
  </w:style>
  <w:style w:type="paragraph" w:customStyle="1" w:styleId="BodyTextRight">
    <w:name w:val="Body Text Right"/>
    <w:basedOn w:val="BodyText"/>
    <w:rsid w:val="006D7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6E8"/>
    <w:rPr>
      <w:sz w:val="32"/>
    </w:rPr>
  </w:style>
  <w:style w:type="paragraph" w:customStyle="1" w:styleId="HeadingProcedure">
    <w:name w:val="Heading Procedure"/>
    <w:basedOn w:val="HeadingBase"/>
    <w:next w:val="Normal"/>
    <w:rsid w:val="006D7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6E8"/>
    <w:pPr>
      <w:spacing w:before="60" w:after="60"/>
    </w:pPr>
  </w:style>
  <w:style w:type="paragraph" w:styleId="ListContinue">
    <w:name w:val="List Continue"/>
    <w:basedOn w:val="List"/>
    <w:rsid w:val="006D76E8"/>
    <w:pPr>
      <w:ind w:firstLine="0"/>
    </w:pPr>
  </w:style>
  <w:style w:type="paragraph" w:customStyle="1" w:styleId="ListNote">
    <w:name w:val="List Note"/>
    <w:basedOn w:val="List"/>
    <w:rsid w:val="006D7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6E8"/>
    <w:rPr>
      <w:rFonts w:ascii="Courier New" w:hAnsi="Courier New"/>
    </w:rPr>
  </w:style>
  <w:style w:type="paragraph" w:customStyle="1" w:styleId="NoteBullet">
    <w:name w:val="Note Bullet"/>
    <w:basedOn w:val="Note"/>
    <w:rsid w:val="006D7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6E8"/>
    <w:rPr>
      <w:b/>
      <w:smallCaps/>
    </w:rPr>
  </w:style>
  <w:style w:type="paragraph" w:customStyle="1" w:styleId="TableListNumber">
    <w:name w:val="Table List Number"/>
    <w:basedOn w:val="ListNumber"/>
    <w:rsid w:val="006D7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6E8"/>
    <w:pPr>
      <w:numPr>
        <w:numId w:val="9"/>
      </w:numPr>
    </w:pPr>
  </w:style>
  <w:style w:type="paragraph" w:customStyle="1" w:styleId="ListAlpha2">
    <w:name w:val="List Alpha 2"/>
    <w:basedOn w:val="List2"/>
    <w:rsid w:val="006D76E8"/>
    <w:pPr>
      <w:numPr>
        <w:numId w:val="8"/>
      </w:numPr>
    </w:pPr>
  </w:style>
  <w:style w:type="paragraph" w:styleId="List2">
    <w:name w:val="List 2"/>
    <w:basedOn w:val="BodyText"/>
    <w:rsid w:val="006D7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6E8"/>
    <w:pPr>
      <w:numPr>
        <w:numId w:val="4"/>
      </w:numPr>
    </w:pPr>
  </w:style>
  <w:style w:type="paragraph" w:styleId="ListContinue2">
    <w:name w:val="List Continue 2"/>
    <w:basedOn w:val="List2"/>
    <w:rsid w:val="006D76E8"/>
    <w:pPr>
      <w:ind w:firstLine="0"/>
    </w:pPr>
  </w:style>
  <w:style w:type="paragraph" w:styleId="ListContinue3">
    <w:name w:val="List Continue 3"/>
    <w:basedOn w:val="List3"/>
    <w:rsid w:val="006D76E8"/>
    <w:pPr>
      <w:ind w:left="1021" w:firstLine="0"/>
    </w:pPr>
  </w:style>
  <w:style w:type="paragraph" w:styleId="ListContinue4">
    <w:name w:val="List Continue 4"/>
    <w:basedOn w:val="List4"/>
    <w:rsid w:val="006D76E8"/>
    <w:pPr>
      <w:ind w:firstLine="0"/>
    </w:pPr>
  </w:style>
  <w:style w:type="paragraph" w:styleId="ListContinue5">
    <w:name w:val="List Continue 5"/>
    <w:basedOn w:val="List5"/>
    <w:rsid w:val="006D76E8"/>
    <w:pPr>
      <w:ind w:firstLine="0"/>
    </w:pPr>
  </w:style>
  <w:style w:type="paragraph" w:styleId="ListNumber3">
    <w:name w:val="List Number 3"/>
    <w:basedOn w:val="List3"/>
    <w:rsid w:val="006D76E8"/>
    <w:pPr>
      <w:numPr>
        <w:numId w:val="5"/>
      </w:numPr>
    </w:pPr>
  </w:style>
  <w:style w:type="paragraph" w:styleId="ListNumber4">
    <w:name w:val="List Number 4"/>
    <w:basedOn w:val="List4"/>
    <w:rsid w:val="006D76E8"/>
    <w:pPr>
      <w:numPr>
        <w:numId w:val="6"/>
      </w:numPr>
    </w:pPr>
  </w:style>
  <w:style w:type="paragraph" w:styleId="ListNumber5">
    <w:name w:val="List Number 5"/>
    <w:basedOn w:val="List5"/>
    <w:rsid w:val="006D76E8"/>
    <w:pPr>
      <w:numPr>
        <w:numId w:val="7"/>
      </w:numPr>
    </w:pPr>
  </w:style>
  <w:style w:type="paragraph" w:styleId="BlockText">
    <w:name w:val="Block Text"/>
    <w:basedOn w:val="Normal"/>
    <w:rsid w:val="006D7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6E8"/>
    <w:rPr>
      <w:sz w:val="16"/>
      <w:vertAlign w:val="superscript"/>
    </w:rPr>
  </w:style>
  <w:style w:type="character" w:customStyle="1" w:styleId="Symbols">
    <w:name w:val="Symbols"/>
    <w:basedOn w:val="DefaultParagraphFont"/>
    <w:rsid w:val="006D76E8"/>
    <w:rPr>
      <w:rFonts w:ascii="Symbol" w:hAnsi="Symbol"/>
    </w:rPr>
  </w:style>
  <w:style w:type="character" w:customStyle="1" w:styleId="MenuOptions">
    <w:name w:val="Menu Options"/>
    <w:basedOn w:val="DefaultParagraphFont"/>
    <w:rsid w:val="006D7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6E8"/>
    <w:rPr>
      <w:b/>
    </w:rPr>
  </w:style>
  <w:style w:type="character" w:customStyle="1" w:styleId="Underlined">
    <w:name w:val="Underlined"/>
    <w:basedOn w:val="DefaultParagraphFont"/>
    <w:rsid w:val="006D76E8"/>
    <w:rPr>
      <w:u w:val="single"/>
    </w:rPr>
  </w:style>
  <w:style w:type="paragraph" w:customStyle="1" w:styleId="TableBodyTextRight">
    <w:name w:val="Table Body Text Right"/>
    <w:basedOn w:val="TableBodyText"/>
    <w:rsid w:val="006D7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6E8"/>
    <w:rPr>
      <w:sz w:val="18"/>
    </w:rPr>
  </w:style>
  <w:style w:type="paragraph" w:customStyle="1" w:styleId="BodySmallRight">
    <w:name w:val="Body Small Right"/>
    <w:basedOn w:val="BodyTextRight"/>
    <w:rsid w:val="006D76E8"/>
    <w:rPr>
      <w:sz w:val="18"/>
      <w:szCs w:val="18"/>
    </w:rPr>
  </w:style>
  <w:style w:type="paragraph" w:customStyle="1" w:styleId="MarginEdition">
    <w:name w:val="Margin Edition"/>
    <w:basedOn w:val="MarginNote"/>
    <w:rsid w:val="006D7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6E8"/>
    <w:rPr>
      <w:sz w:val="2"/>
      <w:szCs w:val="2"/>
    </w:rPr>
  </w:style>
  <w:style w:type="character" w:customStyle="1" w:styleId="Small">
    <w:name w:val="Small"/>
    <w:basedOn w:val="DefaultParagraphFont"/>
    <w:rsid w:val="006D76E8"/>
    <w:rPr>
      <w:sz w:val="16"/>
    </w:rPr>
  </w:style>
  <w:style w:type="paragraph" w:customStyle="1" w:styleId="WideTable">
    <w:name w:val="Wide Table"/>
    <w:basedOn w:val="Normal"/>
    <w:rsid w:val="006D7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6E8"/>
  </w:style>
  <w:style w:type="paragraph" w:styleId="Quote">
    <w:name w:val="Quote"/>
    <w:basedOn w:val="Heading1"/>
    <w:link w:val="QuoteChar"/>
    <w:qFormat/>
    <w:rsid w:val="006D7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6E8"/>
    <w:pPr>
      <w:pageBreakBefore/>
    </w:pPr>
  </w:style>
  <w:style w:type="paragraph" w:customStyle="1" w:styleId="Border">
    <w:name w:val="Border"/>
    <w:basedOn w:val="Normal"/>
    <w:qFormat/>
    <w:rsid w:val="006D7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6E8"/>
    <w:rPr>
      <w:u w:val="single"/>
    </w:rPr>
  </w:style>
  <w:style w:type="character" w:customStyle="1" w:styleId="BoldandItalics">
    <w:name w:val="Bold and Italics"/>
    <w:qFormat/>
    <w:rsid w:val="006D76E8"/>
    <w:rPr>
      <w:b/>
      <w:i/>
      <w:u w:val="none"/>
    </w:rPr>
  </w:style>
  <w:style w:type="paragraph" w:styleId="BalloonText">
    <w:name w:val="Balloon Text"/>
    <w:basedOn w:val="Normal"/>
    <w:link w:val="BalloonTextChar"/>
    <w:rsid w:val="006D7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6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3634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FWPCOT3279 Assess and maintain saw technology tools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2024-04-26T01:38:00Z</dcterms:created>
  <dcterms:modified xsi:type="dcterms:W3CDTF">2024-04-26T01:38:00Z</dcterms:modified>
</cp:coreProperties>
</file>